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A9A51" w14:textId="394D23CA" w:rsidR="0054456C" w:rsidRPr="0062570E" w:rsidRDefault="00725ED7" w:rsidP="0054456C">
      <w:pPr>
        <w:spacing w:line="360" w:lineRule="auto"/>
        <w:ind w:right="556"/>
        <w:rPr>
          <w:rFonts w:ascii="Times New Roman" w:hAnsi="Times New Roman" w:cs="Times New Roman"/>
          <w:noProof/>
          <w:sz w:val="24"/>
          <w:szCs w:val="24"/>
          <w:lang w:eastAsia="lv-LV"/>
        </w:rPr>
      </w:pPr>
      <w:bookmarkStart w:id="0" w:name="_GoBack"/>
      <w:bookmarkEnd w:id="0"/>
      <w:r w:rsidRPr="00D50767">
        <w:rPr>
          <w:noProof/>
          <w:lang w:eastAsia="lv-LV"/>
        </w:rPr>
        <w:drawing>
          <wp:anchor distT="0" distB="0" distL="114300" distR="114300" simplePos="0" relativeHeight="251660311" behindDoc="0" locked="0" layoutInCell="1" allowOverlap="1" wp14:anchorId="5F62D2A0" wp14:editId="430530A3">
            <wp:simplePos x="0" y="0"/>
            <wp:positionH relativeFrom="margin">
              <wp:align>right</wp:align>
            </wp:positionH>
            <wp:positionV relativeFrom="paragraph">
              <wp:posOffset>0</wp:posOffset>
            </wp:positionV>
            <wp:extent cx="5274310" cy="1177830"/>
            <wp:effectExtent l="0" t="0" r="2540" b="381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1177830"/>
                    </a:xfrm>
                    <a:prstGeom prst="rect">
                      <a:avLst/>
                    </a:prstGeom>
                    <a:noFill/>
                    <a:ln>
                      <a:noFill/>
                    </a:ln>
                  </pic:spPr>
                </pic:pic>
              </a:graphicData>
            </a:graphic>
          </wp:anchor>
        </w:drawing>
      </w:r>
    </w:p>
    <w:p w14:paraId="168EEFF1" w14:textId="77777777" w:rsidR="0054456C" w:rsidRDefault="0054456C" w:rsidP="0054456C">
      <w:pPr>
        <w:rPr>
          <w:noProof/>
          <w:lang w:eastAsia="lv-LV"/>
        </w:rPr>
      </w:pPr>
    </w:p>
    <w:tbl>
      <w:tblPr>
        <w:tblStyle w:val="Reatabula"/>
        <w:tblW w:w="0" w:type="auto"/>
        <w:tblBorders>
          <w:top w:val="none" w:sz="0" w:space="0" w:color="auto"/>
          <w:left w:val="single" w:sz="24" w:space="0" w:color="005EA4"/>
          <w:bottom w:val="none" w:sz="0" w:space="0" w:color="auto"/>
          <w:right w:val="none" w:sz="0" w:space="0" w:color="auto"/>
          <w:insideH w:val="single" w:sz="24" w:space="0" w:color="005EA4"/>
          <w:insideV w:val="single" w:sz="24" w:space="0" w:color="005EA4"/>
        </w:tblBorders>
        <w:tblLook w:val="04A0" w:firstRow="1" w:lastRow="0" w:firstColumn="1" w:lastColumn="0" w:noHBand="0" w:noVBand="1"/>
      </w:tblPr>
      <w:tblGrid>
        <w:gridCol w:w="8276"/>
      </w:tblGrid>
      <w:tr w:rsidR="0054456C" w14:paraId="7DB8B25E" w14:textId="77777777" w:rsidTr="00725ED7">
        <w:trPr>
          <w:trHeight w:val="6963"/>
        </w:trPr>
        <w:tc>
          <w:tcPr>
            <w:tcW w:w="8276" w:type="dxa"/>
            <w:vAlign w:val="center"/>
          </w:tcPr>
          <w:p w14:paraId="749FD9C0" w14:textId="4E1EE10C" w:rsidR="0054456C" w:rsidRDefault="0054456C" w:rsidP="004D0572">
            <w:pPr>
              <w:spacing w:line="560" w:lineRule="exact"/>
              <w:ind w:left="567"/>
              <w:rPr>
                <w:b/>
                <w:noProof/>
                <w:color w:val="005EA4"/>
                <w:sz w:val="52"/>
                <w:szCs w:val="44"/>
                <w:lang w:eastAsia="lv-LV"/>
              </w:rPr>
            </w:pPr>
            <w:r w:rsidRPr="0054456C">
              <w:rPr>
                <w:b/>
                <w:noProof/>
                <w:color w:val="005EA4"/>
                <w:sz w:val="52"/>
                <w:szCs w:val="44"/>
                <w:lang w:eastAsia="lv-LV"/>
              </w:rPr>
              <w:t>BĒRNU SOCIĀLĀS APRŪPES UN SOCIĀLĀS REHABILITĀCIJAS CENTRA "UMURGA" ĢIMENES ATBALSTA CENTRS</w:t>
            </w:r>
          </w:p>
          <w:p w14:paraId="33719389" w14:textId="77777777" w:rsidR="0054456C" w:rsidRPr="00C77DF2" w:rsidRDefault="0054456C" w:rsidP="004D0572">
            <w:pPr>
              <w:ind w:left="567"/>
              <w:rPr>
                <w:noProof/>
                <w:lang w:eastAsia="lv-LV"/>
              </w:rPr>
            </w:pPr>
          </w:p>
          <w:p w14:paraId="2735C11E" w14:textId="77777777" w:rsidR="0054456C" w:rsidRDefault="0054456C" w:rsidP="004D0572">
            <w:pPr>
              <w:spacing w:line="440" w:lineRule="exact"/>
              <w:ind w:left="567"/>
              <w:rPr>
                <w:noProof/>
                <w:color w:val="005EA4"/>
                <w:sz w:val="40"/>
                <w:szCs w:val="44"/>
                <w:lang w:eastAsia="lv-LV"/>
              </w:rPr>
            </w:pPr>
            <w:r w:rsidRPr="00C77DF2">
              <w:rPr>
                <w:noProof/>
                <w:color w:val="005EA4"/>
                <w:sz w:val="40"/>
                <w:szCs w:val="44"/>
                <w:lang w:eastAsia="lv-LV"/>
              </w:rPr>
              <w:t>Rīgas plānošanas reģiona Eiropas Sociālā fonda projekts „Deinstitucionalizācija un sociālie pakalpojumi personām ar invaliditāti un bērniem”</w:t>
            </w:r>
          </w:p>
          <w:p w14:paraId="543E6747" w14:textId="77777777" w:rsidR="0054456C" w:rsidRPr="00C77DF2" w:rsidRDefault="0054456C" w:rsidP="004D0572">
            <w:pPr>
              <w:ind w:left="567"/>
              <w:rPr>
                <w:noProof/>
                <w:lang w:eastAsia="lv-LV"/>
              </w:rPr>
            </w:pPr>
          </w:p>
          <w:p w14:paraId="790CDE4A" w14:textId="77777777" w:rsidR="0054456C" w:rsidRPr="00F8174C" w:rsidRDefault="0054456C" w:rsidP="004D0572">
            <w:pPr>
              <w:spacing w:line="440" w:lineRule="exact"/>
              <w:ind w:left="567"/>
              <w:jc w:val="left"/>
              <w:rPr>
                <w:sz w:val="28"/>
              </w:rPr>
            </w:pPr>
            <w:r w:rsidRPr="00C77DF2">
              <w:rPr>
                <w:sz w:val="28"/>
              </w:rPr>
              <w:t>Projekta numurs:</w:t>
            </w:r>
            <w:r>
              <w:rPr>
                <w:sz w:val="28"/>
              </w:rPr>
              <w:t xml:space="preserve"> </w:t>
            </w:r>
            <w:r w:rsidRPr="00C77DF2">
              <w:rPr>
                <w:sz w:val="28"/>
              </w:rPr>
              <w:t>9.2.2.1./15/I/002</w:t>
            </w:r>
          </w:p>
        </w:tc>
      </w:tr>
    </w:tbl>
    <w:p w14:paraId="319FB929" w14:textId="77777777" w:rsidR="0054456C" w:rsidRDefault="0054456C" w:rsidP="0054456C">
      <w:pPr>
        <w:spacing w:line="520" w:lineRule="exact"/>
        <w:jc w:val="center"/>
        <w:rPr>
          <w:b/>
          <w:noProof/>
          <w:color w:val="0070C0"/>
          <w:sz w:val="44"/>
          <w:szCs w:val="44"/>
          <w:lang w:eastAsia="lv-LV"/>
        </w:rPr>
      </w:pPr>
    </w:p>
    <w:p w14:paraId="578F1ADB" w14:textId="77777777" w:rsidR="0054456C" w:rsidRDefault="0054456C" w:rsidP="0054456C">
      <w:pPr>
        <w:spacing w:line="520" w:lineRule="exact"/>
        <w:jc w:val="center"/>
        <w:rPr>
          <w:b/>
          <w:noProof/>
          <w:color w:val="0070C0"/>
          <w:sz w:val="44"/>
          <w:szCs w:val="44"/>
          <w:lang w:eastAsia="lv-LV"/>
        </w:rPr>
      </w:pPr>
    </w:p>
    <w:p w14:paraId="28062FE8" w14:textId="77777777" w:rsidR="0054456C" w:rsidRDefault="0054456C" w:rsidP="0054456C">
      <w:pPr>
        <w:rPr>
          <w:noProof/>
          <w:lang w:eastAsia="lv-LV"/>
        </w:rPr>
      </w:pPr>
    </w:p>
    <w:p w14:paraId="1068A3C9" w14:textId="77777777" w:rsidR="0054456C" w:rsidRDefault="0054456C" w:rsidP="0054456C">
      <w:pPr>
        <w:rPr>
          <w:noProof/>
          <w:lang w:eastAsia="lv-LV"/>
        </w:rPr>
      </w:pPr>
    </w:p>
    <w:p w14:paraId="19601AF5" w14:textId="77777777" w:rsidR="0054456C" w:rsidRDefault="0054456C" w:rsidP="0054456C">
      <w:pPr>
        <w:rPr>
          <w:noProof/>
          <w:lang w:eastAsia="lv-LV"/>
        </w:rPr>
      </w:pPr>
    </w:p>
    <w:p w14:paraId="16F6E0AE" w14:textId="77777777" w:rsidR="0054456C" w:rsidRDefault="0054456C" w:rsidP="0054456C">
      <w:pPr>
        <w:rPr>
          <w:noProof/>
          <w:lang w:eastAsia="lv-LV"/>
        </w:rPr>
      </w:pPr>
    </w:p>
    <w:p w14:paraId="38C6113C" w14:textId="13E32966" w:rsidR="0054456C" w:rsidRPr="006F729D" w:rsidRDefault="0054456C" w:rsidP="0054456C">
      <w:pPr>
        <w:spacing w:line="360" w:lineRule="auto"/>
        <w:ind w:right="556"/>
        <w:rPr>
          <w:rFonts w:cstheme="minorHAnsi"/>
          <w:sz w:val="24"/>
          <w:szCs w:val="24"/>
        </w:rPr>
      </w:pPr>
      <w:r>
        <w:rPr>
          <w:noProof/>
          <w:lang w:eastAsia="lv-LV"/>
        </w:rPr>
        <w:t>Rīga, Latvija| 201</w:t>
      </w:r>
      <w:r w:rsidR="00B46072">
        <w:rPr>
          <w:noProof/>
          <w:lang w:eastAsia="lv-LV"/>
        </w:rPr>
        <w:t>8</w:t>
      </w:r>
      <w:r>
        <w:rPr>
          <w:noProof/>
          <w:lang w:eastAsia="lv-LV"/>
        </w:rPr>
        <w:t>.</w:t>
      </w:r>
      <w:r w:rsidR="00B46072">
        <w:rPr>
          <w:noProof/>
          <w:lang w:eastAsia="lv-LV"/>
        </w:rPr>
        <w:t xml:space="preserve"> </w:t>
      </w:r>
      <w:r>
        <w:rPr>
          <w:noProof/>
          <w:lang w:eastAsia="lv-LV"/>
        </w:rPr>
        <w:t xml:space="preserve">gada </w:t>
      </w:r>
      <w:r w:rsidR="00725ED7">
        <w:rPr>
          <w:noProof/>
          <w:lang w:eastAsia="lv-LV"/>
        </w:rPr>
        <w:t>marts</w:t>
      </w:r>
      <w:r>
        <w:rPr>
          <w:noProof/>
          <w:lang w:eastAsia="lv-LV"/>
        </w:rPr>
        <w:tab/>
      </w:r>
      <w:r>
        <w:rPr>
          <w:noProof/>
          <w:lang w:eastAsia="lv-LV"/>
        </w:rPr>
        <w:tab/>
      </w:r>
      <w:r>
        <w:rPr>
          <w:noProof/>
          <w:lang w:eastAsia="lv-LV"/>
        </w:rPr>
        <w:tab/>
      </w:r>
      <w:r>
        <w:rPr>
          <w:noProof/>
          <w:lang w:eastAsia="lv-LV"/>
        </w:rPr>
        <w:tab/>
      </w:r>
      <w:r>
        <w:rPr>
          <w:noProof/>
          <w:lang w:eastAsia="lv-LV"/>
        </w:rPr>
        <w:tab/>
        <w:t xml:space="preserve"> </w:t>
      </w:r>
    </w:p>
    <w:p w14:paraId="5D7ACFAF" w14:textId="0941646D" w:rsidR="003B3977" w:rsidRPr="006F729D" w:rsidRDefault="003B3977" w:rsidP="00780046">
      <w:pPr>
        <w:spacing w:line="360" w:lineRule="auto"/>
        <w:rPr>
          <w:rFonts w:cstheme="minorHAnsi"/>
          <w:sz w:val="24"/>
          <w:szCs w:val="24"/>
        </w:rPr>
      </w:pPr>
      <w:r w:rsidRPr="006F729D">
        <w:rPr>
          <w:rFonts w:cstheme="minorHAnsi"/>
          <w:sz w:val="24"/>
          <w:szCs w:val="24"/>
        </w:rPr>
        <w:br w:type="page"/>
      </w:r>
    </w:p>
    <w:sdt>
      <w:sdtPr>
        <w:rPr>
          <w:rFonts w:asciiTheme="minorHAnsi" w:eastAsiaTheme="minorHAnsi" w:hAnsiTheme="minorHAnsi" w:cstheme="minorHAnsi"/>
          <w:color w:val="auto"/>
          <w:sz w:val="24"/>
          <w:szCs w:val="24"/>
          <w:lang w:val="lv-LV"/>
        </w:rPr>
        <w:id w:val="-1219976105"/>
        <w:docPartObj>
          <w:docPartGallery w:val="Table of Contents"/>
          <w:docPartUnique/>
        </w:docPartObj>
      </w:sdtPr>
      <w:sdtEndPr>
        <w:rPr>
          <w:b/>
          <w:bCs/>
          <w:noProof/>
        </w:rPr>
      </w:sdtEndPr>
      <w:sdtContent>
        <w:p w14:paraId="5898CCC0" w14:textId="1A834469" w:rsidR="00D14E9D" w:rsidRPr="00F21F58" w:rsidRDefault="00F21F58" w:rsidP="00780046">
          <w:pPr>
            <w:pStyle w:val="Saturardtjavirsraksts"/>
            <w:spacing w:line="360" w:lineRule="auto"/>
            <w:rPr>
              <w:rFonts w:ascii="Calibri" w:hAnsi="Calibri"/>
              <w:b/>
              <w:caps/>
              <w:color w:val="005EA4"/>
              <w:sz w:val="40"/>
              <w:lang w:val="lv-LV"/>
            </w:rPr>
          </w:pPr>
          <w:r w:rsidRPr="00F21F58">
            <w:rPr>
              <w:rFonts w:ascii="Calibri" w:hAnsi="Calibri"/>
              <w:b/>
              <w:caps/>
              <w:color w:val="005EA4"/>
              <w:sz w:val="40"/>
              <w:lang w:val="lv-LV"/>
            </w:rPr>
            <w:t>Satura rādītājs</w:t>
          </w:r>
        </w:p>
        <w:p w14:paraId="25D731E5" w14:textId="1097FB13" w:rsidR="006F3F5C" w:rsidRDefault="00D14E9D">
          <w:pPr>
            <w:pStyle w:val="Saturs1"/>
            <w:tabs>
              <w:tab w:val="right" w:leader="dot" w:pos="8296"/>
            </w:tabs>
            <w:rPr>
              <w:rFonts w:eastAsiaTheme="minorEastAsia"/>
              <w:noProof/>
              <w:sz w:val="22"/>
              <w:lang w:eastAsia="lv-LV"/>
            </w:rPr>
          </w:pPr>
          <w:r w:rsidRPr="006F729D">
            <w:rPr>
              <w:rFonts w:cstheme="minorHAnsi"/>
              <w:sz w:val="24"/>
              <w:szCs w:val="24"/>
            </w:rPr>
            <w:fldChar w:fldCharType="begin"/>
          </w:r>
          <w:r w:rsidRPr="006F729D">
            <w:rPr>
              <w:rFonts w:cstheme="minorHAnsi"/>
              <w:sz w:val="24"/>
              <w:szCs w:val="24"/>
            </w:rPr>
            <w:instrText xml:space="preserve"> TOC \o "1-3" \h \z \u </w:instrText>
          </w:r>
          <w:r w:rsidRPr="006F729D">
            <w:rPr>
              <w:rFonts w:cstheme="minorHAnsi"/>
              <w:sz w:val="24"/>
              <w:szCs w:val="24"/>
            </w:rPr>
            <w:fldChar w:fldCharType="separate"/>
          </w:r>
          <w:hyperlink w:anchor="_Toc509309454" w:history="1">
            <w:r w:rsidR="006F3F5C" w:rsidRPr="00CD0CD0">
              <w:rPr>
                <w:rStyle w:val="Hipersaite"/>
                <w:rFonts w:ascii="Calibri" w:hAnsi="Calibri"/>
                <w:b/>
                <w:caps/>
                <w:noProof/>
              </w:rPr>
              <w:t>Saīsinājumi un apzīmējumi</w:t>
            </w:r>
            <w:r w:rsidR="006F3F5C">
              <w:rPr>
                <w:noProof/>
                <w:webHidden/>
              </w:rPr>
              <w:tab/>
            </w:r>
            <w:r w:rsidR="006F3F5C">
              <w:rPr>
                <w:noProof/>
                <w:webHidden/>
              </w:rPr>
              <w:fldChar w:fldCharType="begin"/>
            </w:r>
            <w:r w:rsidR="006F3F5C">
              <w:rPr>
                <w:noProof/>
                <w:webHidden/>
              </w:rPr>
              <w:instrText xml:space="preserve"> PAGEREF _Toc509309454 \h </w:instrText>
            </w:r>
            <w:r w:rsidR="006F3F5C">
              <w:rPr>
                <w:noProof/>
                <w:webHidden/>
              </w:rPr>
            </w:r>
            <w:r w:rsidR="006F3F5C">
              <w:rPr>
                <w:noProof/>
                <w:webHidden/>
              </w:rPr>
              <w:fldChar w:fldCharType="separate"/>
            </w:r>
            <w:r w:rsidR="008F3565">
              <w:rPr>
                <w:noProof/>
                <w:webHidden/>
              </w:rPr>
              <w:t>3</w:t>
            </w:r>
            <w:r w:rsidR="006F3F5C">
              <w:rPr>
                <w:noProof/>
                <w:webHidden/>
              </w:rPr>
              <w:fldChar w:fldCharType="end"/>
            </w:r>
          </w:hyperlink>
        </w:p>
        <w:p w14:paraId="4BA1DD6E" w14:textId="333337B6" w:rsidR="006F3F5C" w:rsidRDefault="00E73079">
          <w:pPr>
            <w:pStyle w:val="Saturs1"/>
            <w:tabs>
              <w:tab w:val="right" w:leader="dot" w:pos="8296"/>
            </w:tabs>
            <w:rPr>
              <w:rFonts w:eastAsiaTheme="minorEastAsia"/>
              <w:noProof/>
              <w:sz w:val="22"/>
              <w:lang w:eastAsia="lv-LV"/>
            </w:rPr>
          </w:pPr>
          <w:hyperlink w:anchor="_Toc509309455" w:history="1">
            <w:r w:rsidR="006F3F5C" w:rsidRPr="00CD0CD0">
              <w:rPr>
                <w:rStyle w:val="Hipersaite"/>
                <w:rFonts w:ascii="Calibri" w:hAnsi="Calibri"/>
                <w:b/>
                <w:caps/>
                <w:noProof/>
              </w:rPr>
              <w:t>Terminu skaidrojums</w:t>
            </w:r>
            <w:r w:rsidR="006F3F5C">
              <w:rPr>
                <w:noProof/>
                <w:webHidden/>
              </w:rPr>
              <w:tab/>
            </w:r>
            <w:r w:rsidR="006F3F5C">
              <w:rPr>
                <w:noProof/>
                <w:webHidden/>
              </w:rPr>
              <w:fldChar w:fldCharType="begin"/>
            </w:r>
            <w:r w:rsidR="006F3F5C">
              <w:rPr>
                <w:noProof/>
                <w:webHidden/>
              </w:rPr>
              <w:instrText xml:space="preserve"> PAGEREF _Toc509309455 \h </w:instrText>
            </w:r>
            <w:r w:rsidR="006F3F5C">
              <w:rPr>
                <w:noProof/>
                <w:webHidden/>
              </w:rPr>
            </w:r>
            <w:r w:rsidR="006F3F5C">
              <w:rPr>
                <w:noProof/>
                <w:webHidden/>
              </w:rPr>
              <w:fldChar w:fldCharType="separate"/>
            </w:r>
            <w:r w:rsidR="008F3565">
              <w:rPr>
                <w:noProof/>
                <w:webHidden/>
              </w:rPr>
              <w:t>4</w:t>
            </w:r>
            <w:r w:rsidR="006F3F5C">
              <w:rPr>
                <w:noProof/>
                <w:webHidden/>
              </w:rPr>
              <w:fldChar w:fldCharType="end"/>
            </w:r>
          </w:hyperlink>
        </w:p>
        <w:p w14:paraId="1BB8AA7E" w14:textId="559FB5E5" w:rsidR="006F3F5C" w:rsidRDefault="00E73079">
          <w:pPr>
            <w:pStyle w:val="Saturs1"/>
            <w:tabs>
              <w:tab w:val="left" w:pos="440"/>
              <w:tab w:val="right" w:leader="dot" w:pos="8296"/>
            </w:tabs>
            <w:rPr>
              <w:rFonts w:eastAsiaTheme="minorEastAsia"/>
              <w:noProof/>
              <w:sz w:val="22"/>
              <w:lang w:eastAsia="lv-LV"/>
            </w:rPr>
          </w:pPr>
          <w:hyperlink w:anchor="_Toc509309456" w:history="1">
            <w:r w:rsidR="006F3F5C" w:rsidRPr="00CD0CD0">
              <w:rPr>
                <w:rStyle w:val="Hipersaite"/>
                <w:rFonts w:ascii="Calibri" w:hAnsi="Calibri"/>
                <w:b/>
                <w:caps/>
                <w:noProof/>
              </w:rPr>
              <w:t>1.</w:t>
            </w:r>
            <w:r w:rsidR="006F3F5C">
              <w:rPr>
                <w:rFonts w:eastAsiaTheme="minorEastAsia"/>
                <w:noProof/>
                <w:sz w:val="22"/>
                <w:lang w:eastAsia="lv-LV"/>
              </w:rPr>
              <w:tab/>
            </w:r>
            <w:r w:rsidR="006F3F5C" w:rsidRPr="00CD0CD0">
              <w:rPr>
                <w:rStyle w:val="Hipersaite"/>
                <w:rFonts w:ascii="Calibri" w:hAnsi="Calibri"/>
                <w:b/>
                <w:caps/>
                <w:noProof/>
              </w:rPr>
              <w:t>Reorganizācijas mērķis un pamatojums</w:t>
            </w:r>
            <w:r w:rsidR="006F3F5C">
              <w:rPr>
                <w:noProof/>
                <w:webHidden/>
              </w:rPr>
              <w:tab/>
            </w:r>
            <w:r w:rsidR="006F3F5C">
              <w:rPr>
                <w:noProof/>
                <w:webHidden/>
              </w:rPr>
              <w:fldChar w:fldCharType="begin"/>
            </w:r>
            <w:r w:rsidR="006F3F5C">
              <w:rPr>
                <w:noProof/>
                <w:webHidden/>
              </w:rPr>
              <w:instrText xml:space="preserve"> PAGEREF _Toc509309456 \h </w:instrText>
            </w:r>
            <w:r w:rsidR="006F3F5C">
              <w:rPr>
                <w:noProof/>
                <w:webHidden/>
              </w:rPr>
            </w:r>
            <w:r w:rsidR="006F3F5C">
              <w:rPr>
                <w:noProof/>
                <w:webHidden/>
              </w:rPr>
              <w:fldChar w:fldCharType="separate"/>
            </w:r>
            <w:r w:rsidR="008F3565">
              <w:rPr>
                <w:noProof/>
                <w:webHidden/>
              </w:rPr>
              <w:t>8</w:t>
            </w:r>
            <w:r w:rsidR="006F3F5C">
              <w:rPr>
                <w:noProof/>
                <w:webHidden/>
              </w:rPr>
              <w:fldChar w:fldCharType="end"/>
            </w:r>
          </w:hyperlink>
        </w:p>
        <w:p w14:paraId="16715BF9" w14:textId="7B1BD3AE" w:rsidR="006F3F5C" w:rsidRDefault="00E73079">
          <w:pPr>
            <w:pStyle w:val="Saturs1"/>
            <w:tabs>
              <w:tab w:val="left" w:pos="440"/>
              <w:tab w:val="right" w:leader="dot" w:pos="8296"/>
            </w:tabs>
            <w:rPr>
              <w:rFonts w:eastAsiaTheme="minorEastAsia"/>
              <w:noProof/>
              <w:sz w:val="22"/>
              <w:lang w:eastAsia="lv-LV"/>
            </w:rPr>
          </w:pPr>
          <w:hyperlink w:anchor="_Toc509309457" w:history="1">
            <w:r w:rsidR="006F3F5C" w:rsidRPr="00CD0CD0">
              <w:rPr>
                <w:rStyle w:val="Hipersaite"/>
                <w:rFonts w:ascii="Calibri" w:hAnsi="Calibri"/>
                <w:b/>
                <w:caps/>
                <w:noProof/>
              </w:rPr>
              <w:t>2.</w:t>
            </w:r>
            <w:r w:rsidR="006F3F5C">
              <w:rPr>
                <w:rFonts w:eastAsiaTheme="minorEastAsia"/>
                <w:noProof/>
                <w:sz w:val="22"/>
                <w:lang w:eastAsia="lv-LV"/>
              </w:rPr>
              <w:tab/>
            </w:r>
            <w:r w:rsidR="006F3F5C" w:rsidRPr="00CD0CD0">
              <w:rPr>
                <w:rStyle w:val="Hipersaite"/>
                <w:rFonts w:ascii="Calibri" w:hAnsi="Calibri"/>
                <w:b/>
                <w:caps/>
                <w:noProof/>
              </w:rPr>
              <w:t>Metodoloģija</w:t>
            </w:r>
            <w:r w:rsidR="006F3F5C">
              <w:rPr>
                <w:noProof/>
                <w:webHidden/>
              </w:rPr>
              <w:tab/>
            </w:r>
            <w:r w:rsidR="006F3F5C">
              <w:rPr>
                <w:noProof/>
                <w:webHidden/>
              </w:rPr>
              <w:fldChar w:fldCharType="begin"/>
            </w:r>
            <w:r w:rsidR="006F3F5C">
              <w:rPr>
                <w:noProof/>
                <w:webHidden/>
              </w:rPr>
              <w:instrText xml:space="preserve"> PAGEREF _Toc509309457 \h </w:instrText>
            </w:r>
            <w:r w:rsidR="006F3F5C">
              <w:rPr>
                <w:noProof/>
                <w:webHidden/>
              </w:rPr>
            </w:r>
            <w:r w:rsidR="006F3F5C">
              <w:rPr>
                <w:noProof/>
                <w:webHidden/>
              </w:rPr>
              <w:fldChar w:fldCharType="separate"/>
            </w:r>
            <w:r w:rsidR="008F3565">
              <w:rPr>
                <w:noProof/>
                <w:webHidden/>
              </w:rPr>
              <w:t>11</w:t>
            </w:r>
            <w:r w:rsidR="006F3F5C">
              <w:rPr>
                <w:noProof/>
                <w:webHidden/>
              </w:rPr>
              <w:fldChar w:fldCharType="end"/>
            </w:r>
          </w:hyperlink>
        </w:p>
        <w:p w14:paraId="15E21BC7" w14:textId="6097A312" w:rsidR="006F3F5C" w:rsidRDefault="00E73079">
          <w:pPr>
            <w:pStyle w:val="Saturs1"/>
            <w:tabs>
              <w:tab w:val="left" w:pos="440"/>
              <w:tab w:val="right" w:leader="dot" w:pos="8296"/>
            </w:tabs>
            <w:rPr>
              <w:rFonts w:eastAsiaTheme="minorEastAsia"/>
              <w:noProof/>
              <w:sz w:val="22"/>
              <w:lang w:eastAsia="lv-LV"/>
            </w:rPr>
          </w:pPr>
          <w:hyperlink w:anchor="_Toc509309458" w:history="1">
            <w:r w:rsidR="006F3F5C" w:rsidRPr="00CD0CD0">
              <w:rPr>
                <w:rStyle w:val="Hipersaite"/>
                <w:rFonts w:ascii="Calibri" w:hAnsi="Calibri"/>
                <w:b/>
                <w:caps/>
                <w:noProof/>
              </w:rPr>
              <w:t>3.</w:t>
            </w:r>
            <w:r w:rsidR="006F3F5C">
              <w:rPr>
                <w:rFonts w:eastAsiaTheme="minorEastAsia"/>
                <w:noProof/>
                <w:sz w:val="22"/>
                <w:lang w:eastAsia="lv-LV"/>
              </w:rPr>
              <w:tab/>
            </w:r>
            <w:r w:rsidR="006F3F5C" w:rsidRPr="00CD0CD0">
              <w:rPr>
                <w:rStyle w:val="Hipersaite"/>
                <w:rFonts w:ascii="Calibri" w:hAnsi="Calibri"/>
                <w:b/>
                <w:caps/>
                <w:noProof/>
              </w:rPr>
              <w:t>Esošās situācijas apraksts un analīze</w:t>
            </w:r>
            <w:r w:rsidR="006F3F5C">
              <w:rPr>
                <w:noProof/>
                <w:webHidden/>
              </w:rPr>
              <w:tab/>
            </w:r>
            <w:r w:rsidR="006F3F5C">
              <w:rPr>
                <w:noProof/>
                <w:webHidden/>
              </w:rPr>
              <w:fldChar w:fldCharType="begin"/>
            </w:r>
            <w:r w:rsidR="006F3F5C">
              <w:rPr>
                <w:noProof/>
                <w:webHidden/>
              </w:rPr>
              <w:instrText xml:space="preserve"> PAGEREF _Toc509309458 \h </w:instrText>
            </w:r>
            <w:r w:rsidR="006F3F5C">
              <w:rPr>
                <w:noProof/>
                <w:webHidden/>
              </w:rPr>
            </w:r>
            <w:r w:rsidR="006F3F5C">
              <w:rPr>
                <w:noProof/>
                <w:webHidden/>
              </w:rPr>
              <w:fldChar w:fldCharType="separate"/>
            </w:r>
            <w:r w:rsidR="008F3565">
              <w:rPr>
                <w:noProof/>
                <w:webHidden/>
              </w:rPr>
              <w:t>13</w:t>
            </w:r>
            <w:r w:rsidR="006F3F5C">
              <w:rPr>
                <w:noProof/>
                <w:webHidden/>
              </w:rPr>
              <w:fldChar w:fldCharType="end"/>
            </w:r>
          </w:hyperlink>
        </w:p>
        <w:p w14:paraId="1E505D3D" w14:textId="4EF91631" w:rsidR="006F3F5C" w:rsidRDefault="00E73079">
          <w:pPr>
            <w:pStyle w:val="Saturs2"/>
            <w:tabs>
              <w:tab w:val="left" w:pos="880"/>
              <w:tab w:val="right" w:leader="dot" w:pos="8296"/>
            </w:tabs>
            <w:rPr>
              <w:rFonts w:eastAsiaTheme="minorEastAsia"/>
              <w:noProof/>
              <w:sz w:val="22"/>
              <w:lang w:eastAsia="lv-LV"/>
            </w:rPr>
          </w:pPr>
          <w:hyperlink w:anchor="_Toc509309459" w:history="1">
            <w:r w:rsidR="006F3F5C" w:rsidRPr="00CD0CD0">
              <w:rPr>
                <w:rStyle w:val="Hipersaite"/>
                <w:rFonts w:ascii="Calibri" w:hAnsi="Calibri"/>
                <w:noProof/>
              </w:rPr>
              <w:t>3.1.</w:t>
            </w:r>
            <w:r w:rsidR="006F3F5C">
              <w:rPr>
                <w:rFonts w:eastAsiaTheme="minorEastAsia"/>
                <w:noProof/>
                <w:sz w:val="22"/>
                <w:lang w:eastAsia="lv-LV"/>
              </w:rPr>
              <w:tab/>
            </w:r>
            <w:r w:rsidR="006F3F5C" w:rsidRPr="00CD0CD0">
              <w:rPr>
                <w:rStyle w:val="Hipersaite"/>
                <w:rFonts w:ascii="Calibri" w:hAnsi="Calibri"/>
                <w:noProof/>
              </w:rPr>
              <w:t>BSAC novietojums un pakalpojumu pieejamība</w:t>
            </w:r>
            <w:r w:rsidR="006F3F5C">
              <w:rPr>
                <w:noProof/>
                <w:webHidden/>
              </w:rPr>
              <w:tab/>
            </w:r>
            <w:r w:rsidR="006F3F5C">
              <w:rPr>
                <w:noProof/>
                <w:webHidden/>
              </w:rPr>
              <w:fldChar w:fldCharType="begin"/>
            </w:r>
            <w:r w:rsidR="006F3F5C">
              <w:rPr>
                <w:noProof/>
                <w:webHidden/>
              </w:rPr>
              <w:instrText xml:space="preserve"> PAGEREF _Toc509309459 \h </w:instrText>
            </w:r>
            <w:r w:rsidR="006F3F5C">
              <w:rPr>
                <w:noProof/>
                <w:webHidden/>
              </w:rPr>
            </w:r>
            <w:r w:rsidR="006F3F5C">
              <w:rPr>
                <w:noProof/>
                <w:webHidden/>
              </w:rPr>
              <w:fldChar w:fldCharType="separate"/>
            </w:r>
            <w:r w:rsidR="008F3565">
              <w:rPr>
                <w:noProof/>
                <w:webHidden/>
              </w:rPr>
              <w:t>13</w:t>
            </w:r>
            <w:r w:rsidR="006F3F5C">
              <w:rPr>
                <w:noProof/>
                <w:webHidden/>
              </w:rPr>
              <w:fldChar w:fldCharType="end"/>
            </w:r>
          </w:hyperlink>
        </w:p>
        <w:p w14:paraId="0C15ACA1" w14:textId="2FDD7208" w:rsidR="006F3F5C" w:rsidRDefault="00E73079">
          <w:pPr>
            <w:pStyle w:val="Saturs2"/>
            <w:tabs>
              <w:tab w:val="left" w:pos="880"/>
              <w:tab w:val="right" w:leader="dot" w:pos="8296"/>
            </w:tabs>
            <w:rPr>
              <w:rFonts w:eastAsiaTheme="minorEastAsia"/>
              <w:noProof/>
              <w:sz w:val="22"/>
              <w:lang w:eastAsia="lv-LV"/>
            </w:rPr>
          </w:pPr>
          <w:hyperlink w:anchor="_Toc509309460" w:history="1">
            <w:r w:rsidR="006F3F5C" w:rsidRPr="00CD0CD0">
              <w:rPr>
                <w:rStyle w:val="Hipersaite"/>
                <w:rFonts w:ascii="Calibri" w:hAnsi="Calibri"/>
                <w:noProof/>
              </w:rPr>
              <w:t>3.2.</w:t>
            </w:r>
            <w:r w:rsidR="006F3F5C">
              <w:rPr>
                <w:rFonts w:eastAsiaTheme="minorEastAsia"/>
                <w:noProof/>
                <w:sz w:val="22"/>
                <w:lang w:eastAsia="lv-LV"/>
              </w:rPr>
              <w:tab/>
            </w:r>
            <w:r w:rsidR="006F3F5C" w:rsidRPr="00CD0CD0">
              <w:rPr>
                <w:rStyle w:val="Hipersaite"/>
                <w:rFonts w:ascii="Calibri" w:hAnsi="Calibri"/>
                <w:noProof/>
              </w:rPr>
              <w:t>BSAC sniegtie pakalpojumi</w:t>
            </w:r>
            <w:r w:rsidR="006F3F5C">
              <w:rPr>
                <w:noProof/>
                <w:webHidden/>
              </w:rPr>
              <w:tab/>
            </w:r>
            <w:r w:rsidR="006F3F5C">
              <w:rPr>
                <w:noProof/>
                <w:webHidden/>
              </w:rPr>
              <w:fldChar w:fldCharType="begin"/>
            </w:r>
            <w:r w:rsidR="006F3F5C">
              <w:rPr>
                <w:noProof/>
                <w:webHidden/>
              </w:rPr>
              <w:instrText xml:space="preserve"> PAGEREF _Toc509309460 \h </w:instrText>
            </w:r>
            <w:r w:rsidR="006F3F5C">
              <w:rPr>
                <w:noProof/>
                <w:webHidden/>
              </w:rPr>
            </w:r>
            <w:r w:rsidR="006F3F5C">
              <w:rPr>
                <w:noProof/>
                <w:webHidden/>
              </w:rPr>
              <w:fldChar w:fldCharType="separate"/>
            </w:r>
            <w:r w:rsidR="008F3565">
              <w:rPr>
                <w:noProof/>
                <w:webHidden/>
              </w:rPr>
              <w:t>15</w:t>
            </w:r>
            <w:r w:rsidR="006F3F5C">
              <w:rPr>
                <w:noProof/>
                <w:webHidden/>
              </w:rPr>
              <w:fldChar w:fldCharType="end"/>
            </w:r>
          </w:hyperlink>
        </w:p>
        <w:p w14:paraId="368C4A32" w14:textId="643EE0A0" w:rsidR="006F3F5C" w:rsidRDefault="00E73079">
          <w:pPr>
            <w:pStyle w:val="Saturs2"/>
            <w:tabs>
              <w:tab w:val="left" w:pos="880"/>
              <w:tab w:val="right" w:leader="dot" w:pos="8296"/>
            </w:tabs>
            <w:rPr>
              <w:rFonts w:eastAsiaTheme="minorEastAsia"/>
              <w:noProof/>
              <w:sz w:val="22"/>
              <w:lang w:eastAsia="lv-LV"/>
            </w:rPr>
          </w:pPr>
          <w:hyperlink w:anchor="_Toc509309461" w:history="1">
            <w:r w:rsidR="006F3F5C" w:rsidRPr="00CD0CD0">
              <w:rPr>
                <w:rStyle w:val="Hipersaite"/>
                <w:rFonts w:ascii="Calibri" w:hAnsi="Calibri"/>
                <w:noProof/>
              </w:rPr>
              <w:t>3.3.</w:t>
            </w:r>
            <w:r w:rsidR="006F3F5C">
              <w:rPr>
                <w:rFonts w:eastAsiaTheme="minorEastAsia"/>
                <w:noProof/>
                <w:sz w:val="22"/>
                <w:lang w:eastAsia="lv-LV"/>
              </w:rPr>
              <w:tab/>
            </w:r>
            <w:r w:rsidR="006F3F5C" w:rsidRPr="00CD0CD0">
              <w:rPr>
                <w:rStyle w:val="Hipersaite"/>
                <w:rFonts w:ascii="Calibri" w:hAnsi="Calibri"/>
                <w:noProof/>
              </w:rPr>
              <w:t>Dati par BSAC klientiem</w:t>
            </w:r>
            <w:r w:rsidR="006F3F5C">
              <w:rPr>
                <w:noProof/>
                <w:webHidden/>
              </w:rPr>
              <w:tab/>
            </w:r>
            <w:r w:rsidR="006F3F5C">
              <w:rPr>
                <w:noProof/>
                <w:webHidden/>
              </w:rPr>
              <w:fldChar w:fldCharType="begin"/>
            </w:r>
            <w:r w:rsidR="006F3F5C">
              <w:rPr>
                <w:noProof/>
                <w:webHidden/>
              </w:rPr>
              <w:instrText xml:space="preserve"> PAGEREF _Toc509309461 \h </w:instrText>
            </w:r>
            <w:r w:rsidR="006F3F5C">
              <w:rPr>
                <w:noProof/>
                <w:webHidden/>
              </w:rPr>
            </w:r>
            <w:r w:rsidR="006F3F5C">
              <w:rPr>
                <w:noProof/>
                <w:webHidden/>
              </w:rPr>
              <w:fldChar w:fldCharType="separate"/>
            </w:r>
            <w:r w:rsidR="008F3565">
              <w:rPr>
                <w:noProof/>
                <w:webHidden/>
              </w:rPr>
              <w:t>16</w:t>
            </w:r>
            <w:r w:rsidR="006F3F5C">
              <w:rPr>
                <w:noProof/>
                <w:webHidden/>
              </w:rPr>
              <w:fldChar w:fldCharType="end"/>
            </w:r>
          </w:hyperlink>
        </w:p>
        <w:p w14:paraId="3F07325C" w14:textId="4E5ED78C" w:rsidR="006F3F5C" w:rsidRDefault="00E73079">
          <w:pPr>
            <w:pStyle w:val="Saturs2"/>
            <w:tabs>
              <w:tab w:val="left" w:pos="880"/>
              <w:tab w:val="right" w:leader="dot" w:pos="8296"/>
            </w:tabs>
            <w:rPr>
              <w:rFonts w:eastAsiaTheme="minorEastAsia"/>
              <w:noProof/>
              <w:sz w:val="22"/>
              <w:lang w:eastAsia="lv-LV"/>
            </w:rPr>
          </w:pPr>
          <w:hyperlink w:anchor="_Toc509309462" w:history="1">
            <w:r w:rsidR="006F3F5C" w:rsidRPr="00CD0CD0">
              <w:rPr>
                <w:rStyle w:val="Hipersaite"/>
                <w:rFonts w:ascii="Calibri" w:hAnsi="Calibri"/>
                <w:noProof/>
              </w:rPr>
              <w:t>3.4.</w:t>
            </w:r>
            <w:r w:rsidR="006F3F5C">
              <w:rPr>
                <w:rFonts w:eastAsiaTheme="minorEastAsia"/>
                <w:noProof/>
                <w:sz w:val="22"/>
                <w:lang w:eastAsia="lv-LV"/>
              </w:rPr>
              <w:tab/>
            </w:r>
            <w:r w:rsidR="006F3F5C" w:rsidRPr="00CD0CD0">
              <w:rPr>
                <w:rStyle w:val="Hipersaite"/>
                <w:rFonts w:ascii="Calibri" w:hAnsi="Calibri"/>
                <w:noProof/>
              </w:rPr>
              <w:t>Dati par BSAC personālu</w:t>
            </w:r>
            <w:r w:rsidR="006F3F5C">
              <w:rPr>
                <w:noProof/>
                <w:webHidden/>
              </w:rPr>
              <w:tab/>
            </w:r>
            <w:r w:rsidR="006F3F5C">
              <w:rPr>
                <w:noProof/>
                <w:webHidden/>
              </w:rPr>
              <w:fldChar w:fldCharType="begin"/>
            </w:r>
            <w:r w:rsidR="006F3F5C">
              <w:rPr>
                <w:noProof/>
                <w:webHidden/>
              </w:rPr>
              <w:instrText xml:space="preserve"> PAGEREF _Toc509309462 \h </w:instrText>
            </w:r>
            <w:r w:rsidR="006F3F5C">
              <w:rPr>
                <w:noProof/>
                <w:webHidden/>
              </w:rPr>
            </w:r>
            <w:r w:rsidR="006F3F5C">
              <w:rPr>
                <w:noProof/>
                <w:webHidden/>
              </w:rPr>
              <w:fldChar w:fldCharType="separate"/>
            </w:r>
            <w:r w:rsidR="008F3565">
              <w:rPr>
                <w:noProof/>
                <w:webHidden/>
              </w:rPr>
              <w:t>20</w:t>
            </w:r>
            <w:r w:rsidR="006F3F5C">
              <w:rPr>
                <w:noProof/>
                <w:webHidden/>
              </w:rPr>
              <w:fldChar w:fldCharType="end"/>
            </w:r>
          </w:hyperlink>
        </w:p>
        <w:p w14:paraId="1223D73B" w14:textId="2C75A0A5" w:rsidR="006F3F5C" w:rsidRDefault="00E73079">
          <w:pPr>
            <w:pStyle w:val="Saturs2"/>
            <w:tabs>
              <w:tab w:val="left" w:pos="880"/>
              <w:tab w:val="right" w:leader="dot" w:pos="8296"/>
            </w:tabs>
            <w:rPr>
              <w:rFonts w:eastAsiaTheme="minorEastAsia"/>
              <w:noProof/>
              <w:sz w:val="22"/>
              <w:lang w:eastAsia="lv-LV"/>
            </w:rPr>
          </w:pPr>
          <w:hyperlink w:anchor="_Toc509309463" w:history="1">
            <w:r w:rsidR="006F3F5C" w:rsidRPr="00CD0CD0">
              <w:rPr>
                <w:rStyle w:val="Hipersaite"/>
                <w:rFonts w:ascii="Calibri" w:hAnsi="Calibri"/>
                <w:noProof/>
              </w:rPr>
              <w:t>3.5.</w:t>
            </w:r>
            <w:r w:rsidR="006F3F5C">
              <w:rPr>
                <w:rFonts w:eastAsiaTheme="minorEastAsia"/>
                <w:noProof/>
                <w:sz w:val="22"/>
                <w:lang w:eastAsia="lv-LV"/>
              </w:rPr>
              <w:tab/>
            </w:r>
            <w:r w:rsidR="006F3F5C" w:rsidRPr="00CD0CD0">
              <w:rPr>
                <w:rStyle w:val="Hipersaite"/>
                <w:rFonts w:ascii="Calibri" w:hAnsi="Calibri"/>
                <w:noProof/>
              </w:rPr>
              <w:t>BSAC klientu vajadzības un tiem nodrošinātie pakalpojumi</w:t>
            </w:r>
            <w:r w:rsidR="006F3F5C">
              <w:rPr>
                <w:noProof/>
                <w:webHidden/>
              </w:rPr>
              <w:tab/>
            </w:r>
            <w:r w:rsidR="006F3F5C">
              <w:rPr>
                <w:noProof/>
                <w:webHidden/>
              </w:rPr>
              <w:fldChar w:fldCharType="begin"/>
            </w:r>
            <w:r w:rsidR="006F3F5C">
              <w:rPr>
                <w:noProof/>
                <w:webHidden/>
              </w:rPr>
              <w:instrText xml:space="preserve"> PAGEREF _Toc509309463 \h </w:instrText>
            </w:r>
            <w:r w:rsidR="006F3F5C">
              <w:rPr>
                <w:noProof/>
                <w:webHidden/>
              </w:rPr>
            </w:r>
            <w:r w:rsidR="006F3F5C">
              <w:rPr>
                <w:noProof/>
                <w:webHidden/>
              </w:rPr>
              <w:fldChar w:fldCharType="separate"/>
            </w:r>
            <w:r w:rsidR="008F3565">
              <w:rPr>
                <w:noProof/>
                <w:webHidden/>
              </w:rPr>
              <w:t>24</w:t>
            </w:r>
            <w:r w:rsidR="006F3F5C">
              <w:rPr>
                <w:noProof/>
                <w:webHidden/>
              </w:rPr>
              <w:fldChar w:fldCharType="end"/>
            </w:r>
          </w:hyperlink>
        </w:p>
        <w:p w14:paraId="0404A3D1" w14:textId="422A12D7" w:rsidR="006F3F5C" w:rsidRDefault="00E73079">
          <w:pPr>
            <w:pStyle w:val="Saturs2"/>
            <w:tabs>
              <w:tab w:val="left" w:pos="880"/>
              <w:tab w:val="right" w:leader="dot" w:pos="8296"/>
            </w:tabs>
            <w:rPr>
              <w:rFonts w:eastAsiaTheme="minorEastAsia"/>
              <w:noProof/>
              <w:sz w:val="22"/>
              <w:lang w:eastAsia="lv-LV"/>
            </w:rPr>
          </w:pPr>
          <w:hyperlink w:anchor="_Toc509309464" w:history="1">
            <w:r w:rsidR="006F3F5C" w:rsidRPr="00CD0CD0">
              <w:rPr>
                <w:rStyle w:val="Hipersaite"/>
                <w:rFonts w:ascii="Calibri" w:hAnsi="Calibri"/>
                <w:noProof/>
              </w:rPr>
              <w:t>3.6.</w:t>
            </w:r>
            <w:r w:rsidR="006F3F5C">
              <w:rPr>
                <w:rFonts w:eastAsiaTheme="minorEastAsia"/>
                <w:noProof/>
                <w:sz w:val="22"/>
                <w:lang w:eastAsia="lv-LV"/>
              </w:rPr>
              <w:tab/>
            </w:r>
            <w:r w:rsidR="006F3F5C" w:rsidRPr="00CD0CD0">
              <w:rPr>
                <w:rStyle w:val="Hipersaite"/>
                <w:rFonts w:ascii="Calibri" w:hAnsi="Calibri"/>
                <w:noProof/>
              </w:rPr>
              <w:t>BSAC ēku apraksts</w:t>
            </w:r>
            <w:r w:rsidR="006F3F5C">
              <w:rPr>
                <w:noProof/>
                <w:webHidden/>
              </w:rPr>
              <w:tab/>
            </w:r>
            <w:r w:rsidR="006F3F5C">
              <w:rPr>
                <w:noProof/>
                <w:webHidden/>
              </w:rPr>
              <w:fldChar w:fldCharType="begin"/>
            </w:r>
            <w:r w:rsidR="006F3F5C">
              <w:rPr>
                <w:noProof/>
                <w:webHidden/>
              </w:rPr>
              <w:instrText xml:space="preserve"> PAGEREF _Toc509309464 \h </w:instrText>
            </w:r>
            <w:r w:rsidR="006F3F5C">
              <w:rPr>
                <w:noProof/>
                <w:webHidden/>
              </w:rPr>
            </w:r>
            <w:r w:rsidR="006F3F5C">
              <w:rPr>
                <w:noProof/>
                <w:webHidden/>
              </w:rPr>
              <w:fldChar w:fldCharType="separate"/>
            </w:r>
            <w:r w:rsidR="008F3565">
              <w:rPr>
                <w:noProof/>
                <w:webHidden/>
              </w:rPr>
              <w:t>26</w:t>
            </w:r>
            <w:r w:rsidR="006F3F5C">
              <w:rPr>
                <w:noProof/>
                <w:webHidden/>
              </w:rPr>
              <w:fldChar w:fldCharType="end"/>
            </w:r>
          </w:hyperlink>
        </w:p>
        <w:p w14:paraId="410D30F0" w14:textId="7268F0CE" w:rsidR="006F3F5C" w:rsidRDefault="00E73079">
          <w:pPr>
            <w:pStyle w:val="Saturs2"/>
            <w:tabs>
              <w:tab w:val="left" w:pos="880"/>
              <w:tab w:val="right" w:leader="dot" w:pos="8296"/>
            </w:tabs>
            <w:rPr>
              <w:rFonts w:eastAsiaTheme="minorEastAsia"/>
              <w:noProof/>
              <w:sz w:val="22"/>
              <w:lang w:eastAsia="lv-LV"/>
            </w:rPr>
          </w:pPr>
          <w:hyperlink w:anchor="_Toc509309465" w:history="1">
            <w:r w:rsidR="006F3F5C" w:rsidRPr="00CD0CD0">
              <w:rPr>
                <w:rStyle w:val="Hipersaite"/>
                <w:rFonts w:ascii="Calibri" w:hAnsi="Calibri"/>
                <w:noProof/>
              </w:rPr>
              <w:t>3.7.</w:t>
            </w:r>
            <w:r w:rsidR="006F3F5C">
              <w:rPr>
                <w:rFonts w:eastAsiaTheme="minorEastAsia"/>
                <w:noProof/>
                <w:sz w:val="22"/>
                <w:lang w:eastAsia="lv-LV"/>
              </w:rPr>
              <w:tab/>
            </w:r>
            <w:r w:rsidR="006F3F5C" w:rsidRPr="00CD0CD0">
              <w:rPr>
                <w:rStyle w:val="Hipersaite"/>
                <w:rFonts w:ascii="Calibri" w:hAnsi="Calibri"/>
                <w:noProof/>
              </w:rPr>
              <w:t>Dati par BSAC budžetu</w:t>
            </w:r>
            <w:r w:rsidR="006F3F5C">
              <w:rPr>
                <w:noProof/>
                <w:webHidden/>
              </w:rPr>
              <w:tab/>
            </w:r>
            <w:r w:rsidR="006F3F5C">
              <w:rPr>
                <w:noProof/>
                <w:webHidden/>
              </w:rPr>
              <w:fldChar w:fldCharType="begin"/>
            </w:r>
            <w:r w:rsidR="006F3F5C">
              <w:rPr>
                <w:noProof/>
                <w:webHidden/>
              </w:rPr>
              <w:instrText xml:space="preserve"> PAGEREF _Toc509309465 \h </w:instrText>
            </w:r>
            <w:r w:rsidR="006F3F5C">
              <w:rPr>
                <w:noProof/>
                <w:webHidden/>
              </w:rPr>
            </w:r>
            <w:r w:rsidR="006F3F5C">
              <w:rPr>
                <w:noProof/>
                <w:webHidden/>
              </w:rPr>
              <w:fldChar w:fldCharType="separate"/>
            </w:r>
            <w:r w:rsidR="008F3565">
              <w:rPr>
                <w:noProof/>
                <w:webHidden/>
              </w:rPr>
              <w:t>27</w:t>
            </w:r>
            <w:r w:rsidR="006F3F5C">
              <w:rPr>
                <w:noProof/>
                <w:webHidden/>
              </w:rPr>
              <w:fldChar w:fldCharType="end"/>
            </w:r>
          </w:hyperlink>
        </w:p>
        <w:p w14:paraId="321B40E1" w14:textId="6E135D3D" w:rsidR="006F3F5C" w:rsidRDefault="00E73079">
          <w:pPr>
            <w:pStyle w:val="Saturs2"/>
            <w:tabs>
              <w:tab w:val="left" w:pos="880"/>
              <w:tab w:val="right" w:leader="dot" w:pos="8296"/>
            </w:tabs>
            <w:rPr>
              <w:rFonts w:eastAsiaTheme="minorEastAsia"/>
              <w:noProof/>
              <w:sz w:val="22"/>
              <w:lang w:eastAsia="lv-LV"/>
            </w:rPr>
          </w:pPr>
          <w:hyperlink w:anchor="_Toc509309466" w:history="1">
            <w:r w:rsidR="006F3F5C" w:rsidRPr="00CD0CD0">
              <w:rPr>
                <w:rStyle w:val="Hipersaite"/>
                <w:rFonts w:ascii="Calibri" w:hAnsi="Calibri"/>
                <w:noProof/>
              </w:rPr>
              <w:t>3.8.</w:t>
            </w:r>
            <w:r w:rsidR="006F3F5C">
              <w:rPr>
                <w:rFonts w:eastAsiaTheme="minorEastAsia"/>
                <w:noProof/>
                <w:sz w:val="22"/>
                <w:lang w:eastAsia="lv-LV"/>
              </w:rPr>
              <w:tab/>
            </w:r>
            <w:r w:rsidR="006F3F5C" w:rsidRPr="00CD0CD0">
              <w:rPr>
                <w:rStyle w:val="Hipersaite"/>
                <w:rFonts w:ascii="Calibri" w:hAnsi="Calibri"/>
                <w:noProof/>
              </w:rPr>
              <w:t>Dati par ārpusģimenes aprūpi un citiem BSAC apkārtnē</w:t>
            </w:r>
            <w:r w:rsidR="006F3F5C">
              <w:rPr>
                <w:noProof/>
                <w:webHidden/>
              </w:rPr>
              <w:tab/>
            </w:r>
            <w:r w:rsidR="006F3F5C">
              <w:rPr>
                <w:noProof/>
                <w:webHidden/>
              </w:rPr>
              <w:fldChar w:fldCharType="begin"/>
            </w:r>
            <w:r w:rsidR="006F3F5C">
              <w:rPr>
                <w:noProof/>
                <w:webHidden/>
              </w:rPr>
              <w:instrText xml:space="preserve"> PAGEREF _Toc509309466 \h </w:instrText>
            </w:r>
            <w:r w:rsidR="006F3F5C">
              <w:rPr>
                <w:noProof/>
                <w:webHidden/>
              </w:rPr>
            </w:r>
            <w:r w:rsidR="006F3F5C">
              <w:rPr>
                <w:noProof/>
                <w:webHidden/>
              </w:rPr>
              <w:fldChar w:fldCharType="separate"/>
            </w:r>
            <w:r w:rsidR="008F3565">
              <w:rPr>
                <w:noProof/>
                <w:webHidden/>
              </w:rPr>
              <w:t>28</w:t>
            </w:r>
            <w:r w:rsidR="006F3F5C">
              <w:rPr>
                <w:noProof/>
                <w:webHidden/>
              </w:rPr>
              <w:fldChar w:fldCharType="end"/>
            </w:r>
          </w:hyperlink>
        </w:p>
        <w:p w14:paraId="5A94BB79" w14:textId="16773B3D" w:rsidR="006F3F5C" w:rsidRDefault="00E73079">
          <w:pPr>
            <w:pStyle w:val="Saturs2"/>
            <w:tabs>
              <w:tab w:val="left" w:pos="880"/>
              <w:tab w:val="right" w:leader="dot" w:pos="8296"/>
            </w:tabs>
            <w:rPr>
              <w:rFonts w:eastAsiaTheme="minorEastAsia"/>
              <w:noProof/>
              <w:sz w:val="22"/>
              <w:lang w:eastAsia="lv-LV"/>
            </w:rPr>
          </w:pPr>
          <w:hyperlink w:anchor="_Toc509309467" w:history="1">
            <w:r w:rsidR="006F3F5C" w:rsidRPr="00CD0CD0">
              <w:rPr>
                <w:rStyle w:val="Hipersaite"/>
                <w:rFonts w:ascii="Calibri" w:hAnsi="Calibri"/>
                <w:noProof/>
              </w:rPr>
              <w:t>3.9.</w:t>
            </w:r>
            <w:r w:rsidR="006F3F5C">
              <w:rPr>
                <w:rFonts w:eastAsiaTheme="minorEastAsia"/>
                <w:noProof/>
                <w:sz w:val="22"/>
                <w:lang w:eastAsia="lv-LV"/>
              </w:rPr>
              <w:tab/>
            </w:r>
            <w:r w:rsidR="006F3F5C" w:rsidRPr="00CD0CD0">
              <w:rPr>
                <w:rStyle w:val="Hipersaite"/>
                <w:rFonts w:ascii="Calibri" w:hAnsi="Calibri"/>
                <w:noProof/>
              </w:rPr>
              <w:t>Pakalpojuma kvalitātes novērtējums</w:t>
            </w:r>
            <w:r w:rsidR="006F3F5C">
              <w:rPr>
                <w:noProof/>
                <w:webHidden/>
              </w:rPr>
              <w:tab/>
            </w:r>
            <w:r w:rsidR="006F3F5C">
              <w:rPr>
                <w:noProof/>
                <w:webHidden/>
              </w:rPr>
              <w:fldChar w:fldCharType="begin"/>
            </w:r>
            <w:r w:rsidR="006F3F5C">
              <w:rPr>
                <w:noProof/>
                <w:webHidden/>
              </w:rPr>
              <w:instrText xml:space="preserve"> PAGEREF _Toc509309467 \h </w:instrText>
            </w:r>
            <w:r w:rsidR="006F3F5C">
              <w:rPr>
                <w:noProof/>
                <w:webHidden/>
              </w:rPr>
            </w:r>
            <w:r w:rsidR="006F3F5C">
              <w:rPr>
                <w:noProof/>
                <w:webHidden/>
              </w:rPr>
              <w:fldChar w:fldCharType="separate"/>
            </w:r>
            <w:r w:rsidR="008F3565">
              <w:rPr>
                <w:noProof/>
                <w:webHidden/>
              </w:rPr>
              <w:t>29</w:t>
            </w:r>
            <w:r w:rsidR="006F3F5C">
              <w:rPr>
                <w:noProof/>
                <w:webHidden/>
              </w:rPr>
              <w:fldChar w:fldCharType="end"/>
            </w:r>
          </w:hyperlink>
        </w:p>
        <w:p w14:paraId="16E8F297" w14:textId="36A383FE" w:rsidR="006F3F5C" w:rsidRDefault="00E73079">
          <w:pPr>
            <w:pStyle w:val="Saturs2"/>
            <w:tabs>
              <w:tab w:val="left" w:pos="880"/>
              <w:tab w:val="right" w:leader="dot" w:pos="8296"/>
            </w:tabs>
            <w:rPr>
              <w:rFonts w:eastAsiaTheme="minorEastAsia"/>
              <w:noProof/>
              <w:sz w:val="22"/>
              <w:lang w:eastAsia="lv-LV"/>
            </w:rPr>
          </w:pPr>
          <w:hyperlink w:anchor="_Toc509309468" w:history="1">
            <w:r w:rsidR="006F3F5C" w:rsidRPr="00CD0CD0">
              <w:rPr>
                <w:rStyle w:val="Hipersaite"/>
                <w:rFonts w:ascii="Calibri" w:hAnsi="Calibri"/>
                <w:noProof/>
              </w:rPr>
              <w:t>3.10.</w:t>
            </w:r>
            <w:r w:rsidR="006F3F5C">
              <w:rPr>
                <w:rFonts w:eastAsiaTheme="minorEastAsia"/>
                <w:noProof/>
                <w:sz w:val="22"/>
                <w:lang w:eastAsia="lv-LV"/>
              </w:rPr>
              <w:tab/>
            </w:r>
            <w:r w:rsidR="006F3F5C" w:rsidRPr="00CD0CD0">
              <w:rPr>
                <w:rStyle w:val="Hipersaite"/>
                <w:rFonts w:ascii="Calibri" w:hAnsi="Calibri"/>
                <w:noProof/>
              </w:rPr>
              <w:t>Kopsavilkums un secinājumi</w:t>
            </w:r>
            <w:r w:rsidR="006F3F5C">
              <w:rPr>
                <w:noProof/>
                <w:webHidden/>
              </w:rPr>
              <w:tab/>
            </w:r>
            <w:r w:rsidR="006F3F5C">
              <w:rPr>
                <w:noProof/>
                <w:webHidden/>
              </w:rPr>
              <w:fldChar w:fldCharType="begin"/>
            </w:r>
            <w:r w:rsidR="006F3F5C">
              <w:rPr>
                <w:noProof/>
                <w:webHidden/>
              </w:rPr>
              <w:instrText xml:space="preserve"> PAGEREF _Toc509309468 \h </w:instrText>
            </w:r>
            <w:r w:rsidR="006F3F5C">
              <w:rPr>
                <w:noProof/>
                <w:webHidden/>
              </w:rPr>
            </w:r>
            <w:r w:rsidR="006F3F5C">
              <w:rPr>
                <w:noProof/>
                <w:webHidden/>
              </w:rPr>
              <w:fldChar w:fldCharType="separate"/>
            </w:r>
            <w:r w:rsidR="008F3565">
              <w:rPr>
                <w:noProof/>
                <w:webHidden/>
              </w:rPr>
              <w:t>34</w:t>
            </w:r>
            <w:r w:rsidR="006F3F5C">
              <w:rPr>
                <w:noProof/>
                <w:webHidden/>
              </w:rPr>
              <w:fldChar w:fldCharType="end"/>
            </w:r>
          </w:hyperlink>
        </w:p>
        <w:p w14:paraId="01AF5856" w14:textId="41C21969" w:rsidR="006F3F5C" w:rsidRDefault="00E73079">
          <w:pPr>
            <w:pStyle w:val="Saturs1"/>
            <w:tabs>
              <w:tab w:val="left" w:pos="440"/>
              <w:tab w:val="right" w:leader="dot" w:pos="8296"/>
            </w:tabs>
            <w:rPr>
              <w:rFonts w:eastAsiaTheme="minorEastAsia"/>
              <w:noProof/>
              <w:sz w:val="22"/>
              <w:lang w:eastAsia="lv-LV"/>
            </w:rPr>
          </w:pPr>
          <w:hyperlink w:anchor="_Toc509309469" w:history="1">
            <w:r w:rsidR="006F3F5C" w:rsidRPr="00CD0CD0">
              <w:rPr>
                <w:rStyle w:val="Hipersaite"/>
                <w:rFonts w:ascii="Calibri" w:hAnsi="Calibri"/>
                <w:b/>
                <w:caps/>
                <w:noProof/>
              </w:rPr>
              <w:t>4.</w:t>
            </w:r>
            <w:r w:rsidR="006F3F5C">
              <w:rPr>
                <w:rFonts w:eastAsiaTheme="minorEastAsia"/>
                <w:noProof/>
                <w:sz w:val="22"/>
                <w:lang w:eastAsia="lv-LV"/>
              </w:rPr>
              <w:tab/>
            </w:r>
            <w:r w:rsidR="006F3F5C" w:rsidRPr="00CD0CD0">
              <w:rPr>
                <w:rStyle w:val="Hipersaite"/>
                <w:rFonts w:ascii="Calibri" w:hAnsi="Calibri"/>
                <w:b/>
                <w:caps/>
                <w:noProof/>
              </w:rPr>
              <w:t>Priekšlikumi BSAC reorganizācijas risinājumiem</w:t>
            </w:r>
            <w:r w:rsidR="006F3F5C">
              <w:rPr>
                <w:noProof/>
                <w:webHidden/>
              </w:rPr>
              <w:tab/>
            </w:r>
            <w:r w:rsidR="006F3F5C">
              <w:rPr>
                <w:noProof/>
                <w:webHidden/>
              </w:rPr>
              <w:fldChar w:fldCharType="begin"/>
            </w:r>
            <w:r w:rsidR="006F3F5C">
              <w:rPr>
                <w:noProof/>
                <w:webHidden/>
              </w:rPr>
              <w:instrText xml:space="preserve"> PAGEREF _Toc509309469 \h </w:instrText>
            </w:r>
            <w:r w:rsidR="006F3F5C">
              <w:rPr>
                <w:noProof/>
                <w:webHidden/>
              </w:rPr>
            </w:r>
            <w:r w:rsidR="006F3F5C">
              <w:rPr>
                <w:noProof/>
                <w:webHidden/>
              </w:rPr>
              <w:fldChar w:fldCharType="separate"/>
            </w:r>
            <w:r w:rsidR="008F3565">
              <w:rPr>
                <w:noProof/>
                <w:webHidden/>
              </w:rPr>
              <w:t>35</w:t>
            </w:r>
            <w:r w:rsidR="006F3F5C">
              <w:rPr>
                <w:noProof/>
                <w:webHidden/>
              </w:rPr>
              <w:fldChar w:fldCharType="end"/>
            </w:r>
          </w:hyperlink>
        </w:p>
        <w:p w14:paraId="3EDC87AD" w14:textId="41F96B94" w:rsidR="006F3F5C" w:rsidRDefault="00E73079">
          <w:pPr>
            <w:pStyle w:val="Saturs2"/>
            <w:tabs>
              <w:tab w:val="left" w:pos="880"/>
              <w:tab w:val="right" w:leader="dot" w:pos="8296"/>
            </w:tabs>
            <w:rPr>
              <w:rFonts w:eastAsiaTheme="minorEastAsia"/>
              <w:noProof/>
              <w:sz w:val="22"/>
              <w:lang w:eastAsia="lv-LV"/>
            </w:rPr>
          </w:pPr>
          <w:hyperlink w:anchor="_Toc509309470" w:history="1">
            <w:r w:rsidR="006F3F5C" w:rsidRPr="00CD0CD0">
              <w:rPr>
                <w:rStyle w:val="Hipersaite"/>
                <w:rFonts w:ascii="Calibri" w:hAnsi="Calibri"/>
                <w:noProof/>
              </w:rPr>
              <w:t>4.1.</w:t>
            </w:r>
            <w:r w:rsidR="006F3F5C">
              <w:rPr>
                <w:rFonts w:eastAsiaTheme="minorEastAsia"/>
                <w:noProof/>
                <w:sz w:val="22"/>
                <w:lang w:eastAsia="lv-LV"/>
              </w:rPr>
              <w:tab/>
            </w:r>
            <w:r w:rsidR="006F3F5C" w:rsidRPr="00CD0CD0">
              <w:rPr>
                <w:rStyle w:val="Hipersaite"/>
                <w:rFonts w:ascii="Calibri" w:hAnsi="Calibri"/>
                <w:noProof/>
              </w:rPr>
              <w:t>Iespējamās bērnu aprūpes formas</w:t>
            </w:r>
            <w:r w:rsidR="006F3F5C">
              <w:rPr>
                <w:noProof/>
                <w:webHidden/>
              </w:rPr>
              <w:tab/>
            </w:r>
            <w:r w:rsidR="006F3F5C">
              <w:rPr>
                <w:noProof/>
                <w:webHidden/>
              </w:rPr>
              <w:fldChar w:fldCharType="begin"/>
            </w:r>
            <w:r w:rsidR="006F3F5C">
              <w:rPr>
                <w:noProof/>
                <w:webHidden/>
              </w:rPr>
              <w:instrText xml:space="preserve"> PAGEREF _Toc509309470 \h </w:instrText>
            </w:r>
            <w:r w:rsidR="006F3F5C">
              <w:rPr>
                <w:noProof/>
                <w:webHidden/>
              </w:rPr>
            </w:r>
            <w:r w:rsidR="006F3F5C">
              <w:rPr>
                <w:noProof/>
                <w:webHidden/>
              </w:rPr>
              <w:fldChar w:fldCharType="separate"/>
            </w:r>
            <w:r w:rsidR="008F3565">
              <w:rPr>
                <w:noProof/>
                <w:webHidden/>
              </w:rPr>
              <w:t>35</w:t>
            </w:r>
            <w:r w:rsidR="006F3F5C">
              <w:rPr>
                <w:noProof/>
                <w:webHidden/>
              </w:rPr>
              <w:fldChar w:fldCharType="end"/>
            </w:r>
          </w:hyperlink>
        </w:p>
        <w:p w14:paraId="2D4DC6AD" w14:textId="52428316" w:rsidR="006F3F5C" w:rsidRDefault="00E73079">
          <w:pPr>
            <w:pStyle w:val="Saturs3"/>
            <w:tabs>
              <w:tab w:val="left" w:pos="1320"/>
              <w:tab w:val="right" w:leader="dot" w:pos="8296"/>
            </w:tabs>
            <w:rPr>
              <w:rFonts w:eastAsiaTheme="minorEastAsia"/>
              <w:noProof/>
              <w:sz w:val="22"/>
              <w:lang w:eastAsia="lv-LV"/>
            </w:rPr>
          </w:pPr>
          <w:hyperlink w:anchor="_Toc509309471" w:history="1">
            <w:r w:rsidR="006F3F5C" w:rsidRPr="00CD0CD0">
              <w:rPr>
                <w:rStyle w:val="Hipersaite"/>
                <w:rFonts w:ascii="Calibri" w:hAnsi="Calibri"/>
                <w:noProof/>
              </w:rPr>
              <w:t>4.1.1.</w:t>
            </w:r>
            <w:r w:rsidR="006F3F5C">
              <w:rPr>
                <w:rFonts w:eastAsiaTheme="minorEastAsia"/>
                <w:noProof/>
                <w:sz w:val="22"/>
                <w:lang w:eastAsia="lv-LV"/>
              </w:rPr>
              <w:tab/>
            </w:r>
            <w:r w:rsidR="006F3F5C" w:rsidRPr="00CD0CD0">
              <w:rPr>
                <w:rStyle w:val="Hipersaite"/>
                <w:rFonts w:ascii="Calibri" w:hAnsi="Calibri"/>
                <w:noProof/>
              </w:rPr>
              <w:t>Audžuģimeņu nodrošināšana</w:t>
            </w:r>
            <w:r w:rsidR="006F3F5C">
              <w:rPr>
                <w:noProof/>
                <w:webHidden/>
              </w:rPr>
              <w:tab/>
            </w:r>
            <w:r w:rsidR="006F3F5C">
              <w:rPr>
                <w:noProof/>
                <w:webHidden/>
              </w:rPr>
              <w:fldChar w:fldCharType="begin"/>
            </w:r>
            <w:r w:rsidR="006F3F5C">
              <w:rPr>
                <w:noProof/>
                <w:webHidden/>
              </w:rPr>
              <w:instrText xml:space="preserve"> PAGEREF _Toc509309471 \h </w:instrText>
            </w:r>
            <w:r w:rsidR="006F3F5C">
              <w:rPr>
                <w:noProof/>
                <w:webHidden/>
              </w:rPr>
            </w:r>
            <w:r w:rsidR="006F3F5C">
              <w:rPr>
                <w:noProof/>
                <w:webHidden/>
              </w:rPr>
              <w:fldChar w:fldCharType="separate"/>
            </w:r>
            <w:r w:rsidR="008F3565">
              <w:rPr>
                <w:noProof/>
                <w:webHidden/>
              </w:rPr>
              <w:t>36</w:t>
            </w:r>
            <w:r w:rsidR="006F3F5C">
              <w:rPr>
                <w:noProof/>
                <w:webHidden/>
              </w:rPr>
              <w:fldChar w:fldCharType="end"/>
            </w:r>
          </w:hyperlink>
        </w:p>
        <w:p w14:paraId="1BCBA8A0" w14:textId="17592320" w:rsidR="006F3F5C" w:rsidRDefault="00E73079">
          <w:pPr>
            <w:pStyle w:val="Saturs3"/>
            <w:tabs>
              <w:tab w:val="left" w:pos="1320"/>
              <w:tab w:val="right" w:leader="dot" w:pos="8296"/>
            </w:tabs>
            <w:rPr>
              <w:rFonts w:eastAsiaTheme="minorEastAsia"/>
              <w:noProof/>
              <w:sz w:val="22"/>
              <w:lang w:eastAsia="lv-LV"/>
            </w:rPr>
          </w:pPr>
          <w:hyperlink w:anchor="_Toc509309472" w:history="1">
            <w:r w:rsidR="006F3F5C" w:rsidRPr="00CD0CD0">
              <w:rPr>
                <w:rStyle w:val="Hipersaite"/>
                <w:rFonts w:ascii="Calibri" w:hAnsi="Calibri"/>
                <w:noProof/>
              </w:rPr>
              <w:t>4.1.2.</w:t>
            </w:r>
            <w:r w:rsidR="006F3F5C">
              <w:rPr>
                <w:rFonts w:eastAsiaTheme="minorEastAsia"/>
                <w:noProof/>
                <w:sz w:val="22"/>
                <w:lang w:eastAsia="lv-LV"/>
              </w:rPr>
              <w:tab/>
            </w:r>
            <w:r w:rsidR="006F3F5C" w:rsidRPr="00CD0CD0">
              <w:rPr>
                <w:rStyle w:val="Hipersaite"/>
                <w:rFonts w:ascii="Calibri" w:hAnsi="Calibri"/>
                <w:noProof/>
              </w:rPr>
              <w:t>Ilgstošas aprūpes pakalpojumi</w:t>
            </w:r>
            <w:r w:rsidR="006F3F5C">
              <w:rPr>
                <w:noProof/>
                <w:webHidden/>
              </w:rPr>
              <w:tab/>
            </w:r>
            <w:r w:rsidR="006F3F5C">
              <w:rPr>
                <w:noProof/>
                <w:webHidden/>
              </w:rPr>
              <w:fldChar w:fldCharType="begin"/>
            </w:r>
            <w:r w:rsidR="006F3F5C">
              <w:rPr>
                <w:noProof/>
                <w:webHidden/>
              </w:rPr>
              <w:instrText xml:space="preserve"> PAGEREF _Toc509309472 \h </w:instrText>
            </w:r>
            <w:r w:rsidR="006F3F5C">
              <w:rPr>
                <w:noProof/>
                <w:webHidden/>
              </w:rPr>
            </w:r>
            <w:r w:rsidR="006F3F5C">
              <w:rPr>
                <w:noProof/>
                <w:webHidden/>
              </w:rPr>
              <w:fldChar w:fldCharType="separate"/>
            </w:r>
            <w:r w:rsidR="008F3565">
              <w:rPr>
                <w:noProof/>
                <w:webHidden/>
              </w:rPr>
              <w:t>37</w:t>
            </w:r>
            <w:r w:rsidR="006F3F5C">
              <w:rPr>
                <w:noProof/>
                <w:webHidden/>
              </w:rPr>
              <w:fldChar w:fldCharType="end"/>
            </w:r>
          </w:hyperlink>
        </w:p>
        <w:p w14:paraId="6F10CA6E" w14:textId="3C70B6D8" w:rsidR="006F3F5C" w:rsidRDefault="00E73079">
          <w:pPr>
            <w:pStyle w:val="Saturs3"/>
            <w:tabs>
              <w:tab w:val="left" w:pos="1320"/>
              <w:tab w:val="right" w:leader="dot" w:pos="8296"/>
            </w:tabs>
            <w:rPr>
              <w:rFonts w:eastAsiaTheme="minorEastAsia"/>
              <w:noProof/>
              <w:sz w:val="22"/>
              <w:lang w:eastAsia="lv-LV"/>
            </w:rPr>
          </w:pPr>
          <w:hyperlink w:anchor="_Toc509309473" w:history="1">
            <w:r w:rsidR="006F3F5C" w:rsidRPr="00CD0CD0">
              <w:rPr>
                <w:rStyle w:val="Hipersaite"/>
                <w:noProof/>
              </w:rPr>
              <w:t>4.1.3.</w:t>
            </w:r>
            <w:r w:rsidR="006F3F5C">
              <w:rPr>
                <w:rFonts w:eastAsiaTheme="minorEastAsia"/>
                <w:noProof/>
                <w:sz w:val="22"/>
                <w:lang w:eastAsia="lv-LV"/>
              </w:rPr>
              <w:tab/>
            </w:r>
            <w:r w:rsidR="006F3F5C" w:rsidRPr="00CD0CD0">
              <w:rPr>
                <w:rStyle w:val="Hipersaite"/>
                <w:noProof/>
              </w:rPr>
              <w:t>Atbilstošākie risinājumi</w:t>
            </w:r>
            <w:r w:rsidR="006F3F5C">
              <w:rPr>
                <w:noProof/>
                <w:webHidden/>
              </w:rPr>
              <w:tab/>
            </w:r>
            <w:r w:rsidR="006F3F5C">
              <w:rPr>
                <w:noProof/>
                <w:webHidden/>
              </w:rPr>
              <w:fldChar w:fldCharType="begin"/>
            </w:r>
            <w:r w:rsidR="006F3F5C">
              <w:rPr>
                <w:noProof/>
                <w:webHidden/>
              </w:rPr>
              <w:instrText xml:space="preserve"> PAGEREF _Toc509309473 \h </w:instrText>
            </w:r>
            <w:r w:rsidR="006F3F5C">
              <w:rPr>
                <w:noProof/>
                <w:webHidden/>
              </w:rPr>
            </w:r>
            <w:r w:rsidR="006F3F5C">
              <w:rPr>
                <w:noProof/>
                <w:webHidden/>
              </w:rPr>
              <w:fldChar w:fldCharType="separate"/>
            </w:r>
            <w:r w:rsidR="008F3565">
              <w:rPr>
                <w:noProof/>
                <w:webHidden/>
              </w:rPr>
              <w:t>37</w:t>
            </w:r>
            <w:r w:rsidR="006F3F5C">
              <w:rPr>
                <w:noProof/>
                <w:webHidden/>
              </w:rPr>
              <w:fldChar w:fldCharType="end"/>
            </w:r>
          </w:hyperlink>
        </w:p>
        <w:p w14:paraId="7232C2A9" w14:textId="77750C13" w:rsidR="006F3F5C" w:rsidRDefault="00E73079">
          <w:pPr>
            <w:pStyle w:val="Saturs2"/>
            <w:tabs>
              <w:tab w:val="left" w:pos="880"/>
              <w:tab w:val="right" w:leader="dot" w:pos="8296"/>
            </w:tabs>
            <w:rPr>
              <w:rFonts w:eastAsiaTheme="minorEastAsia"/>
              <w:noProof/>
              <w:sz w:val="22"/>
              <w:lang w:eastAsia="lv-LV"/>
            </w:rPr>
          </w:pPr>
          <w:hyperlink w:anchor="_Toc509309474" w:history="1">
            <w:r w:rsidR="006F3F5C" w:rsidRPr="00CD0CD0">
              <w:rPr>
                <w:rStyle w:val="Hipersaite"/>
                <w:rFonts w:ascii="Calibri" w:hAnsi="Calibri"/>
                <w:noProof/>
              </w:rPr>
              <w:t>4.2.</w:t>
            </w:r>
            <w:r w:rsidR="006F3F5C">
              <w:rPr>
                <w:rFonts w:eastAsiaTheme="minorEastAsia"/>
                <w:noProof/>
                <w:sz w:val="22"/>
                <w:lang w:eastAsia="lv-LV"/>
              </w:rPr>
              <w:tab/>
            </w:r>
            <w:r w:rsidR="006F3F5C" w:rsidRPr="00CD0CD0">
              <w:rPr>
                <w:rStyle w:val="Hipersaite"/>
                <w:rFonts w:ascii="Calibri" w:hAnsi="Calibri"/>
                <w:noProof/>
              </w:rPr>
              <w:t>Risinājumi ēku turpmākajai izmantošanai</w:t>
            </w:r>
            <w:r w:rsidR="006F3F5C">
              <w:rPr>
                <w:noProof/>
                <w:webHidden/>
              </w:rPr>
              <w:tab/>
            </w:r>
            <w:r w:rsidR="006F3F5C">
              <w:rPr>
                <w:noProof/>
                <w:webHidden/>
              </w:rPr>
              <w:fldChar w:fldCharType="begin"/>
            </w:r>
            <w:r w:rsidR="006F3F5C">
              <w:rPr>
                <w:noProof/>
                <w:webHidden/>
              </w:rPr>
              <w:instrText xml:space="preserve"> PAGEREF _Toc509309474 \h </w:instrText>
            </w:r>
            <w:r w:rsidR="006F3F5C">
              <w:rPr>
                <w:noProof/>
                <w:webHidden/>
              </w:rPr>
            </w:r>
            <w:r w:rsidR="006F3F5C">
              <w:rPr>
                <w:noProof/>
                <w:webHidden/>
              </w:rPr>
              <w:fldChar w:fldCharType="separate"/>
            </w:r>
            <w:r w:rsidR="008F3565">
              <w:rPr>
                <w:noProof/>
                <w:webHidden/>
              </w:rPr>
              <w:t>40</w:t>
            </w:r>
            <w:r w:rsidR="006F3F5C">
              <w:rPr>
                <w:noProof/>
                <w:webHidden/>
              </w:rPr>
              <w:fldChar w:fldCharType="end"/>
            </w:r>
          </w:hyperlink>
        </w:p>
        <w:p w14:paraId="2062D265" w14:textId="564CF65D" w:rsidR="006F3F5C" w:rsidRDefault="00E73079">
          <w:pPr>
            <w:pStyle w:val="Saturs2"/>
            <w:tabs>
              <w:tab w:val="left" w:pos="880"/>
              <w:tab w:val="right" w:leader="dot" w:pos="8296"/>
            </w:tabs>
            <w:rPr>
              <w:rFonts w:eastAsiaTheme="minorEastAsia"/>
              <w:noProof/>
              <w:sz w:val="22"/>
              <w:lang w:eastAsia="lv-LV"/>
            </w:rPr>
          </w:pPr>
          <w:hyperlink w:anchor="_Toc509309475" w:history="1">
            <w:r w:rsidR="006F3F5C" w:rsidRPr="00CD0CD0">
              <w:rPr>
                <w:rStyle w:val="Hipersaite"/>
                <w:rFonts w:ascii="Calibri" w:hAnsi="Calibri"/>
                <w:noProof/>
              </w:rPr>
              <w:t>4.3.</w:t>
            </w:r>
            <w:r w:rsidR="006F3F5C">
              <w:rPr>
                <w:rFonts w:eastAsiaTheme="minorEastAsia"/>
                <w:noProof/>
                <w:sz w:val="22"/>
                <w:lang w:eastAsia="lv-LV"/>
              </w:rPr>
              <w:tab/>
            </w:r>
            <w:r w:rsidR="006F3F5C" w:rsidRPr="00CD0CD0">
              <w:rPr>
                <w:rStyle w:val="Hipersaite"/>
                <w:rFonts w:ascii="Calibri" w:hAnsi="Calibri"/>
                <w:noProof/>
              </w:rPr>
              <w:t>Priekšlikumi BSAC personāla kompetenču izmantošanai</w:t>
            </w:r>
            <w:r w:rsidR="006F3F5C">
              <w:rPr>
                <w:noProof/>
                <w:webHidden/>
              </w:rPr>
              <w:tab/>
            </w:r>
            <w:r w:rsidR="006F3F5C">
              <w:rPr>
                <w:noProof/>
                <w:webHidden/>
              </w:rPr>
              <w:fldChar w:fldCharType="begin"/>
            </w:r>
            <w:r w:rsidR="006F3F5C">
              <w:rPr>
                <w:noProof/>
                <w:webHidden/>
              </w:rPr>
              <w:instrText xml:space="preserve"> PAGEREF _Toc509309475 \h </w:instrText>
            </w:r>
            <w:r w:rsidR="006F3F5C">
              <w:rPr>
                <w:noProof/>
                <w:webHidden/>
              </w:rPr>
            </w:r>
            <w:r w:rsidR="006F3F5C">
              <w:rPr>
                <w:noProof/>
                <w:webHidden/>
              </w:rPr>
              <w:fldChar w:fldCharType="separate"/>
            </w:r>
            <w:r w:rsidR="008F3565">
              <w:rPr>
                <w:noProof/>
                <w:webHidden/>
              </w:rPr>
              <w:t>40</w:t>
            </w:r>
            <w:r w:rsidR="006F3F5C">
              <w:rPr>
                <w:noProof/>
                <w:webHidden/>
              </w:rPr>
              <w:fldChar w:fldCharType="end"/>
            </w:r>
          </w:hyperlink>
        </w:p>
        <w:p w14:paraId="0A2E300E" w14:textId="6780D33B" w:rsidR="006F3F5C" w:rsidRDefault="00E73079">
          <w:pPr>
            <w:pStyle w:val="Saturs1"/>
            <w:tabs>
              <w:tab w:val="left" w:pos="440"/>
              <w:tab w:val="right" w:leader="dot" w:pos="8296"/>
            </w:tabs>
            <w:rPr>
              <w:rFonts w:eastAsiaTheme="minorEastAsia"/>
              <w:noProof/>
              <w:sz w:val="22"/>
              <w:lang w:eastAsia="lv-LV"/>
            </w:rPr>
          </w:pPr>
          <w:hyperlink w:anchor="_Toc509309476" w:history="1">
            <w:r w:rsidR="006F3F5C" w:rsidRPr="00CD0CD0">
              <w:rPr>
                <w:rStyle w:val="Hipersaite"/>
                <w:rFonts w:ascii="Calibri" w:hAnsi="Calibri"/>
                <w:b/>
                <w:caps/>
                <w:noProof/>
              </w:rPr>
              <w:t>5.</w:t>
            </w:r>
            <w:r w:rsidR="006F3F5C">
              <w:rPr>
                <w:rFonts w:eastAsiaTheme="minorEastAsia"/>
                <w:noProof/>
                <w:sz w:val="22"/>
                <w:lang w:eastAsia="lv-LV"/>
              </w:rPr>
              <w:tab/>
            </w:r>
            <w:r w:rsidR="006F3F5C" w:rsidRPr="00CD0CD0">
              <w:rPr>
                <w:rStyle w:val="Hipersaite"/>
                <w:rFonts w:ascii="Calibri" w:hAnsi="Calibri"/>
                <w:b/>
                <w:caps/>
                <w:noProof/>
              </w:rPr>
              <w:t>Veicamo darbību apraksts, atbildīgie un laika grafiks</w:t>
            </w:r>
            <w:r w:rsidR="006F3F5C">
              <w:rPr>
                <w:noProof/>
                <w:webHidden/>
              </w:rPr>
              <w:tab/>
            </w:r>
            <w:r w:rsidR="006F3F5C">
              <w:rPr>
                <w:noProof/>
                <w:webHidden/>
              </w:rPr>
              <w:fldChar w:fldCharType="begin"/>
            </w:r>
            <w:r w:rsidR="006F3F5C">
              <w:rPr>
                <w:noProof/>
                <w:webHidden/>
              </w:rPr>
              <w:instrText xml:space="preserve"> PAGEREF _Toc509309476 \h </w:instrText>
            </w:r>
            <w:r w:rsidR="006F3F5C">
              <w:rPr>
                <w:noProof/>
                <w:webHidden/>
              </w:rPr>
            </w:r>
            <w:r w:rsidR="006F3F5C">
              <w:rPr>
                <w:noProof/>
                <w:webHidden/>
              </w:rPr>
              <w:fldChar w:fldCharType="separate"/>
            </w:r>
            <w:r w:rsidR="008F3565">
              <w:rPr>
                <w:noProof/>
                <w:webHidden/>
              </w:rPr>
              <w:t>42</w:t>
            </w:r>
            <w:r w:rsidR="006F3F5C">
              <w:rPr>
                <w:noProof/>
                <w:webHidden/>
              </w:rPr>
              <w:fldChar w:fldCharType="end"/>
            </w:r>
          </w:hyperlink>
        </w:p>
        <w:p w14:paraId="28F647E1" w14:textId="507A5D79" w:rsidR="006F3F5C" w:rsidRDefault="00E73079">
          <w:pPr>
            <w:pStyle w:val="Saturs1"/>
            <w:tabs>
              <w:tab w:val="left" w:pos="440"/>
              <w:tab w:val="right" w:leader="dot" w:pos="8296"/>
            </w:tabs>
            <w:rPr>
              <w:rFonts w:eastAsiaTheme="minorEastAsia"/>
              <w:noProof/>
              <w:sz w:val="22"/>
              <w:lang w:eastAsia="lv-LV"/>
            </w:rPr>
          </w:pPr>
          <w:hyperlink w:anchor="_Toc509309477" w:history="1">
            <w:r w:rsidR="006F3F5C" w:rsidRPr="00CD0CD0">
              <w:rPr>
                <w:rStyle w:val="Hipersaite"/>
                <w:rFonts w:ascii="Calibri" w:hAnsi="Calibri"/>
                <w:b/>
                <w:caps/>
                <w:noProof/>
              </w:rPr>
              <w:t>6.</w:t>
            </w:r>
            <w:r w:rsidR="006F3F5C">
              <w:rPr>
                <w:rFonts w:eastAsiaTheme="minorEastAsia"/>
                <w:noProof/>
                <w:sz w:val="22"/>
                <w:lang w:eastAsia="lv-LV"/>
              </w:rPr>
              <w:tab/>
            </w:r>
            <w:r w:rsidR="006F3F5C" w:rsidRPr="00CD0CD0">
              <w:rPr>
                <w:rStyle w:val="Hipersaite"/>
                <w:rFonts w:ascii="Calibri" w:hAnsi="Calibri"/>
                <w:b/>
                <w:caps/>
                <w:noProof/>
              </w:rPr>
              <w:t>Pielikumi</w:t>
            </w:r>
            <w:r w:rsidR="006F3F5C">
              <w:rPr>
                <w:noProof/>
                <w:webHidden/>
              </w:rPr>
              <w:tab/>
            </w:r>
            <w:r w:rsidR="006F3F5C">
              <w:rPr>
                <w:noProof/>
                <w:webHidden/>
              </w:rPr>
              <w:fldChar w:fldCharType="begin"/>
            </w:r>
            <w:r w:rsidR="006F3F5C">
              <w:rPr>
                <w:noProof/>
                <w:webHidden/>
              </w:rPr>
              <w:instrText xml:space="preserve"> PAGEREF _Toc509309477 \h </w:instrText>
            </w:r>
            <w:r w:rsidR="006F3F5C">
              <w:rPr>
                <w:noProof/>
                <w:webHidden/>
              </w:rPr>
            </w:r>
            <w:r w:rsidR="006F3F5C">
              <w:rPr>
                <w:noProof/>
                <w:webHidden/>
              </w:rPr>
              <w:fldChar w:fldCharType="separate"/>
            </w:r>
            <w:r w:rsidR="008F3565">
              <w:rPr>
                <w:noProof/>
                <w:webHidden/>
              </w:rPr>
              <w:t>43</w:t>
            </w:r>
            <w:r w:rsidR="006F3F5C">
              <w:rPr>
                <w:noProof/>
                <w:webHidden/>
              </w:rPr>
              <w:fldChar w:fldCharType="end"/>
            </w:r>
          </w:hyperlink>
        </w:p>
        <w:p w14:paraId="0B303E76" w14:textId="24DB8515" w:rsidR="006F3F5C" w:rsidRDefault="00E73079">
          <w:pPr>
            <w:pStyle w:val="Saturs2"/>
            <w:tabs>
              <w:tab w:val="left" w:pos="660"/>
              <w:tab w:val="right" w:leader="dot" w:pos="8296"/>
            </w:tabs>
            <w:rPr>
              <w:rFonts w:eastAsiaTheme="minorEastAsia"/>
              <w:noProof/>
              <w:sz w:val="22"/>
              <w:lang w:eastAsia="lv-LV"/>
            </w:rPr>
          </w:pPr>
          <w:hyperlink w:anchor="_Toc509309478" w:history="1">
            <w:r w:rsidR="006F3F5C" w:rsidRPr="00CD0CD0">
              <w:rPr>
                <w:rStyle w:val="Hipersaite"/>
                <w:rFonts w:ascii="Calibri" w:hAnsi="Calibri"/>
                <w:noProof/>
              </w:rPr>
              <w:t>1.</w:t>
            </w:r>
            <w:r w:rsidR="006F3F5C">
              <w:rPr>
                <w:rFonts w:eastAsiaTheme="minorEastAsia"/>
                <w:noProof/>
                <w:sz w:val="22"/>
                <w:lang w:eastAsia="lv-LV"/>
              </w:rPr>
              <w:tab/>
            </w:r>
            <w:r w:rsidR="006F3F5C" w:rsidRPr="00CD0CD0">
              <w:rPr>
                <w:rStyle w:val="Hipersaite"/>
                <w:rFonts w:ascii="Calibri" w:hAnsi="Calibri"/>
                <w:noProof/>
              </w:rPr>
              <w:t>PIELIKUMS: BSAC Umurga apkārtnē pieejamie vispārējie un SBS pakalpojumi</w:t>
            </w:r>
            <w:r w:rsidR="006F3F5C">
              <w:rPr>
                <w:noProof/>
                <w:webHidden/>
              </w:rPr>
              <w:tab/>
            </w:r>
            <w:r w:rsidR="006F3F5C">
              <w:rPr>
                <w:noProof/>
                <w:webHidden/>
              </w:rPr>
              <w:fldChar w:fldCharType="begin"/>
            </w:r>
            <w:r w:rsidR="006F3F5C">
              <w:rPr>
                <w:noProof/>
                <w:webHidden/>
              </w:rPr>
              <w:instrText xml:space="preserve"> PAGEREF _Toc509309478 \h </w:instrText>
            </w:r>
            <w:r w:rsidR="006F3F5C">
              <w:rPr>
                <w:noProof/>
                <w:webHidden/>
              </w:rPr>
            </w:r>
            <w:r w:rsidR="006F3F5C">
              <w:rPr>
                <w:noProof/>
                <w:webHidden/>
              </w:rPr>
              <w:fldChar w:fldCharType="separate"/>
            </w:r>
            <w:r w:rsidR="008F3565">
              <w:rPr>
                <w:noProof/>
                <w:webHidden/>
              </w:rPr>
              <w:t>43</w:t>
            </w:r>
            <w:r w:rsidR="006F3F5C">
              <w:rPr>
                <w:noProof/>
                <w:webHidden/>
              </w:rPr>
              <w:fldChar w:fldCharType="end"/>
            </w:r>
          </w:hyperlink>
        </w:p>
        <w:p w14:paraId="54D8DF6D" w14:textId="126BB659" w:rsidR="006F3F5C" w:rsidRDefault="00E73079">
          <w:pPr>
            <w:pStyle w:val="Saturs2"/>
            <w:tabs>
              <w:tab w:val="left" w:pos="660"/>
              <w:tab w:val="right" w:leader="dot" w:pos="8296"/>
            </w:tabs>
            <w:rPr>
              <w:rFonts w:eastAsiaTheme="minorEastAsia"/>
              <w:noProof/>
              <w:sz w:val="22"/>
              <w:lang w:eastAsia="lv-LV"/>
            </w:rPr>
          </w:pPr>
          <w:hyperlink w:anchor="_Toc509309479" w:history="1">
            <w:r w:rsidR="006F3F5C" w:rsidRPr="00CD0CD0">
              <w:rPr>
                <w:rStyle w:val="Hipersaite"/>
                <w:rFonts w:ascii="Calibri" w:hAnsi="Calibri"/>
                <w:noProof/>
              </w:rPr>
              <w:t>2.</w:t>
            </w:r>
            <w:r w:rsidR="006F3F5C">
              <w:rPr>
                <w:rFonts w:eastAsiaTheme="minorEastAsia"/>
                <w:noProof/>
                <w:sz w:val="22"/>
                <w:lang w:eastAsia="lv-LV"/>
              </w:rPr>
              <w:tab/>
            </w:r>
            <w:r w:rsidR="006F3F5C" w:rsidRPr="00CD0CD0">
              <w:rPr>
                <w:rStyle w:val="Hipersaite"/>
                <w:rFonts w:ascii="Calibri" w:hAnsi="Calibri"/>
                <w:noProof/>
              </w:rPr>
              <w:t>PIELIKUMS: BSAC Umurga bērnu vecuma un dzimuma struktūra uz 31.12.2016.</w:t>
            </w:r>
            <w:r w:rsidR="006F3F5C">
              <w:rPr>
                <w:noProof/>
                <w:webHidden/>
              </w:rPr>
              <w:tab/>
            </w:r>
            <w:r w:rsidR="006F3F5C">
              <w:rPr>
                <w:noProof/>
                <w:webHidden/>
              </w:rPr>
              <w:fldChar w:fldCharType="begin"/>
            </w:r>
            <w:r w:rsidR="006F3F5C">
              <w:rPr>
                <w:noProof/>
                <w:webHidden/>
              </w:rPr>
              <w:instrText xml:space="preserve"> PAGEREF _Toc509309479 \h </w:instrText>
            </w:r>
            <w:r w:rsidR="006F3F5C">
              <w:rPr>
                <w:noProof/>
                <w:webHidden/>
              </w:rPr>
              <w:fldChar w:fldCharType="separate"/>
            </w:r>
            <w:r w:rsidR="008F3565">
              <w:rPr>
                <w:b/>
                <w:bCs/>
                <w:noProof/>
                <w:webHidden/>
              </w:rPr>
              <w:t>Kļūda! Grāmatzīme nav definēta.</w:t>
            </w:r>
            <w:r w:rsidR="006F3F5C">
              <w:rPr>
                <w:noProof/>
                <w:webHidden/>
              </w:rPr>
              <w:fldChar w:fldCharType="end"/>
            </w:r>
          </w:hyperlink>
        </w:p>
        <w:p w14:paraId="1F003908" w14:textId="70955DBA" w:rsidR="006F3F5C" w:rsidRDefault="00E73079">
          <w:pPr>
            <w:pStyle w:val="Saturs2"/>
            <w:tabs>
              <w:tab w:val="left" w:pos="660"/>
              <w:tab w:val="right" w:leader="dot" w:pos="8296"/>
            </w:tabs>
            <w:rPr>
              <w:rFonts w:eastAsiaTheme="minorEastAsia"/>
              <w:noProof/>
              <w:sz w:val="22"/>
              <w:lang w:eastAsia="lv-LV"/>
            </w:rPr>
          </w:pPr>
          <w:hyperlink w:anchor="_Toc509309480" w:history="1">
            <w:r w:rsidR="006F3F5C" w:rsidRPr="00CD0CD0">
              <w:rPr>
                <w:rStyle w:val="Hipersaite"/>
                <w:rFonts w:ascii="Calibri" w:hAnsi="Calibri"/>
                <w:noProof/>
              </w:rPr>
              <w:t>3.</w:t>
            </w:r>
            <w:r w:rsidR="006F3F5C">
              <w:rPr>
                <w:rFonts w:eastAsiaTheme="minorEastAsia"/>
                <w:noProof/>
                <w:sz w:val="22"/>
                <w:lang w:eastAsia="lv-LV"/>
              </w:rPr>
              <w:tab/>
            </w:r>
            <w:r w:rsidR="006F3F5C" w:rsidRPr="00CD0CD0">
              <w:rPr>
                <w:rStyle w:val="Hipersaite"/>
                <w:rFonts w:ascii="Calibri" w:hAnsi="Calibri"/>
                <w:noProof/>
              </w:rPr>
              <w:t>PIELIKUMS: BSAC Umurga izmaksu kopsavilkums 2014.-2016. g.</w:t>
            </w:r>
            <w:r w:rsidR="006F3F5C">
              <w:rPr>
                <w:noProof/>
                <w:webHidden/>
              </w:rPr>
              <w:tab/>
            </w:r>
            <w:r w:rsidR="006F3F5C">
              <w:rPr>
                <w:noProof/>
                <w:webHidden/>
              </w:rPr>
              <w:fldChar w:fldCharType="begin"/>
            </w:r>
            <w:r w:rsidR="006F3F5C">
              <w:rPr>
                <w:noProof/>
                <w:webHidden/>
              </w:rPr>
              <w:instrText xml:space="preserve"> PAGEREF _Toc509309480 \h </w:instrText>
            </w:r>
            <w:r w:rsidR="006F3F5C">
              <w:rPr>
                <w:noProof/>
                <w:webHidden/>
              </w:rPr>
            </w:r>
            <w:r w:rsidR="006F3F5C">
              <w:rPr>
                <w:noProof/>
                <w:webHidden/>
              </w:rPr>
              <w:fldChar w:fldCharType="separate"/>
            </w:r>
            <w:r w:rsidR="008F3565">
              <w:rPr>
                <w:noProof/>
                <w:webHidden/>
              </w:rPr>
              <w:t>45</w:t>
            </w:r>
            <w:r w:rsidR="006F3F5C">
              <w:rPr>
                <w:noProof/>
                <w:webHidden/>
              </w:rPr>
              <w:fldChar w:fldCharType="end"/>
            </w:r>
          </w:hyperlink>
        </w:p>
        <w:p w14:paraId="6698B8FA" w14:textId="4DD4313B" w:rsidR="006F3F5C" w:rsidRDefault="00E73079">
          <w:pPr>
            <w:pStyle w:val="Saturs2"/>
            <w:tabs>
              <w:tab w:val="left" w:pos="660"/>
              <w:tab w:val="right" w:leader="dot" w:pos="8296"/>
            </w:tabs>
            <w:rPr>
              <w:rFonts w:eastAsiaTheme="minorEastAsia"/>
              <w:noProof/>
              <w:sz w:val="22"/>
              <w:lang w:eastAsia="lv-LV"/>
            </w:rPr>
          </w:pPr>
          <w:hyperlink w:anchor="_Toc509309481" w:history="1">
            <w:r w:rsidR="006F3F5C" w:rsidRPr="00CD0CD0">
              <w:rPr>
                <w:rStyle w:val="Hipersaite"/>
                <w:rFonts w:ascii="Calibri" w:hAnsi="Calibri"/>
                <w:noProof/>
              </w:rPr>
              <w:t>4.</w:t>
            </w:r>
            <w:r w:rsidR="006F3F5C">
              <w:rPr>
                <w:rFonts w:eastAsiaTheme="minorEastAsia"/>
                <w:noProof/>
                <w:sz w:val="22"/>
                <w:lang w:eastAsia="lv-LV"/>
              </w:rPr>
              <w:tab/>
            </w:r>
            <w:r w:rsidR="006F3F5C" w:rsidRPr="00CD0CD0">
              <w:rPr>
                <w:rStyle w:val="Hipersaite"/>
                <w:rFonts w:ascii="Calibri" w:hAnsi="Calibri"/>
                <w:noProof/>
              </w:rPr>
              <w:t>PIELIKUMS: BSAC Umurga ēkas un telpu fotofiksācija.</w:t>
            </w:r>
            <w:r w:rsidR="006F3F5C">
              <w:rPr>
                <w:noProof/>
                <w:webHidden/>
              </w:rPr>
              <w:tab/>
            </w:r>
            <w:r w:rsidR="006F3F5C">
              <w:rPr>
                <w:noProof/>
                <w:webHidden/>
              </w:rPr>
              <w:fldChar w:fldCharType="begin"/>
            </w:r>
            <w:r w:rsidR="006F3F5C">
              <w:rPr>
                <w:noProof/>
                <w:webHidden/>
              </w:rPr>
              <w:instrText xml:space="preserve"> PAGEREF _Toc509309481 \h </w:instrText>
            </w:r>
            <w:r w:rsidR="006F3F5C">
              <w:rPr>
                <w:noProof/>
                <w:webHidden/>
              </w:rPr>
            </w:r>
            <w:r w:rsidR="006F3F5C">
              <w:rPr>
                <w:noProof/>
                <w:webHidden/>
              </w:rPr>
              <w:fldChar w:fldCharType="separate"/>
            </w:r>
            <w:r w:rsidR="008F3565">
              <w:rPr>
                <w:noProof/>
                <w:webHidden/>
              </w:rPr>
              <w:t>47</w:t>
            </w:r>
            <w:r w:rsidR="006F3F5C">
              <w:rPr>
                <w:noProof/>
                <w:webHidden/>
              </w:rPr>
              <w:fldChar w:fldCharType="end"/>
            </w:r>
          </w:hyperlink>
        </w:p>
        <w:p w14:paraId="0BFD3D31" w14:textId="0DC1FA6A" w:rsidR="006F3F5C" w:rsidRDefault="00E73079">
          <w:pPr>
            <w:pStyle w:val="Saturs2"/>
            <w:tabs>
              <w:tab w:val="left" w:pos="660"/>
              <w:tab w:val="right" w:leader="dot" w:pos="8296"/>
            </w:tabs>
            <w:rPr>
              <w:rFonts w:eastAsiaTheme="minorEastAsia"/>
              <w:noProof/>
              <w:sz w:val="22"/>
              <w:lang w:eastAsia="lv-LV"/>
            </w:rPr>
          </w:pPr>
          <w:hyperlink w:anchor="_Toc509309482" w:history="1">
            <w:r w:rsidR="006F3F5C" w:rsidRPr="00CD0CD0">
              <w:rPr>
                <w:rStyle w:val="Hipersaite"/>
                <w:rFonts w:cstheme="minorHAnsi"/>
                <w:noProof/>
              </w:rPr>
              <w:t>5.</w:t>
            </w:r>
            <w:r w:rsidR="006F3F5C">
              <w:rPr>
                <w:rFonts w:eastAsiaTheme="minorEastAsia"/>
                <w:noProof/>
                <w:sz w:val="22"/>
                <w:lang w:eastAsia="lv-LV"/>
              </w:rPr>
              <w:tab/>
            </w:r>
            <w:r w:rsidR="006F3F5C" w:rsidRPr="00CD0CD0">
              <w:rPr>
                <w:rStyle w:val="Hipersaite"/>
                <w:rFonts w:cstheme="minorHAnsi"/>
                <w:b/>
                <w:noProof/>
              </w:rPr>
              <w:t>PIELIKUMS.</w:t>
            </w:r>
            <w:r w:rsidR="006F3F5C" w:rsidRPr="00CD0CD0">
              <w:rPr>
                <w:rStyle w:val="Hipersaite"/>
                <w:rFonts w:cstheme="minorHAnsi"/>
                <w:noProof/>
              </w:rPr>
              <w:t xml:space="preserve">  IZVĒRTĒTO ILGSTOŠAS APRŪPES ALTERNATĪVU APRĒĶINI</w:t>
            </w:r>
            <w:r w:rsidR="006F3F5C">
              <w:rPr>
                <w:noProof/>
                <w:webHidden/>
              </w:rPr>
              <w:tab/>
            </w:r>
            <w:r w:rsidR="006F3F5C">
              <w:rPr>
                <w:noProof/>
                <w:webHidden/>
              </w:rPr>
              <w:fldChar w:fldCharType="begin"/>
            </w:r>
            <w:r w:rsidR="006F3F5C">
              <w:rPr>
                <w:noProof/>
                <w:webHidden/>
              </w:rPr>
              <w:instrText xml:space="preserve"> PAGEREF _Toc509309482 \h </w:instrText>
            </w:r>
            <w:r w:rsidR="006F3F5C">
              <w:rPr>
                <w:noProof/>
                <w:webHidden/>
              </w:rPr>
            </w:r>
            <w:r w:rsidR="006F3F5C">
              <w:rPr>
                <w:noProof/>
                <w:webHidden/>
              </w:rPr>
              <w:fldChar w:fldCharType="separate"/>
            </w:r>
            <w:r w:rsidR="008F3565">
              <w:rPr>
                <w:noProof/>
                <w:webHidden/>
              </w:rPr>
              <w:t>52</w:t>
            </w:r>
            <w:r w:rsidR="006F3F5C">
              <w:rPr>
                <w:noProof/>
                <w:webHidden/>
              </w:rPr>
              <w:fldChar w:fldCharType="end"/>
            </w:r>
          </w:hyperlink>
        </w:p>
        <w:p w14:paraId="0D2149A2" w14:textId="0F9C160F" w:rsidR="006F3F5C" w:rsidRDefault="00E73079">
          <w:pPr>
            <w:pStyle w:val="Saturs2"/>
            <w:tabs>
              <w:tab w:val="left" w:pos="660"/>
              <w:tab w:val="right" w:leader="dot" w:pos="8296"/>
            </w:tabs>
            <w:rPr>
              <w:rFonts w:eastAsiaTheme="minorEastAsia"/>
              <w:noProof/>
              <w:sz w:val="22"/>
              <w:lang w:eastAsia="lv-LV"/>
            </w:rPr>
          </w:pPr>
          <w:hyperlink w:anchor="_Toc509309483" w:history="1">
            <w:r w:rsidR="006F3F5C" w:rsidRPr="00CD0CD0">
              <w:rPr>
                <w:rStyle w:val="Hipersaite"/>
                <w:rFonts w:cstheme="minorHAnsi"/>
                <w:b/>
                <w:noProof/>
              </w:rPr>
              <w:t>6.</w:t>
            </w:r>
            <w:r w:rsidR="006F3F5C">
              <w:rPr>
                <w:rFonts w:eastAsiaTheme="minorEastAsia"/>
                <w:noProof/>
                <w:sz w:val="22"/>
                <w:lang w:eastAsia="lv-LV"/>
              </w:rPr>
              <w:tab/>
            </w:r>
            <w:r w:rsidR="006F3F5C" w:rsidRPr="00CD0CD0">
              <w:rPr>
                <w:rStyle w:val="Hipersaite"/>
                <w:rFonts w:cstheme="minorHAnsi"/>
                <w:b/>
                <w:noProof/>
              </w:rPr>
              <w:t>Dokumentu analīzē izmantotie literatūras avoti</w:t>
            </w:r>
            <w:r w:rsidR="006F3F5C">
              <w:rPr>
                <w:noProof/>
                <w:webHidden/>
              </w:rPr>
              <w:tab/>
            </w:r>
            <w:r w:rsidR="006F3F5C">
              <w:rPr>
                <w:noProof/>
                <w:webHidden/>
              </w:rPr>
              <w:fldChar w:fldCharType="begin"/>
            </w:r>
            <w:r w:rsidR="006F3F5C">
              <w:rPr>
                <w:noProof/>
                <w:webHidden/>
              </w:rPr>
              <w:instrText xml:space="preserve"> PAGEREF _Toc509309483 \h </w:instrText>
            </w:r>
            <w:r w:rsidR="006F3F5C">
              <w:rPr>
                <w:noProof/>
                <w:webHidden/>
              </w:rPr>
            </w:r>
            <w:r w:rsidR="006F3F5C">
              <w:rPr>
                <w:noProof/>
                <w:webHidden/>
              </w:rPr>
              <w:fldChar w:fldCharType="separate"/>
            </w:r>
            <w:r w:rsidR="008F3565">
              <w:rPr>
                <w:noProof/>
                <w:webHidden/>
              </w:rPr>
              <w:t>57</w:t>
            </w:r>
            <w:r w:rsidR="006F3F5C">
              <w:rPr>
                <w:noProof/>
                <w:webHidden/>
              </w:rPr>
              <w:fldChar w:fldCharType="end"/>
            </w:r>
          </w:hyperlink>
        </w:p>
        <w:p w14:paraId="78F3CBD8" w14:textId="25AAD5C2" w:rsidR="00D14E9D" w:rsidRPr="006F729D" w:rsidRDefault="00D14E9D" w:rsidP="00780046">
          <w:pPr>
            <w:spacing w:line="360" w:lineRule="auto"/>
            <w:rPr>
              <w:rFonts w:cstheme="minorHAnsi"/>
              <w:sz w:val="24"/>
              <w:szCs w:val="24"/>
            </w:rPr>
          </w:pPr>
          <w:r w:rsidRPr="006F729D">
            <w:rPr>
              <w:rFonts w:cstheme="minorHAnsi"/>
              <w:b/>
              <w:bCs/>
              <w:noProof/>
              <w:sz w:val="24"/>
              <w:szCs w:val="24"/>
            </w:rPr>
            <w:fldChar w:fldCharType="end"/>
          </w:r>
        </w:p>
      </w:sdtContent>
    </w:sdt>
    <w:p w14:paraId="5590637D" w14:textId="1A18BBA2" w:rsidR="0077448F" w:rsidRPr="006F729D" w:rsidRDefault="0077448F" w:rsidP="00780046">
      <w:pPr>
        <w:spacing w:line="360" w:lineRule="auto"/>
        <w:rPr>
          <w:rFonts w:cstheme="minorHAnsi"/>
          <w:sz w:val="24"/>
          <w:szCs w:val="24"/>
        </w:rPr>
      </w:pPr>
      <w:r w:rsidRPr="006F729D">
        <w:rPr>
          <w:rFonts w:cstheme="minorHAnsi"/>
          <w:sz w:val="24"/>
          <w:szCs w:val="24"/>
        </w:rPr>
        <w:lastRenderedPageBreak/>
        <w:br w:type="page"/>
      </w:r>
    </w:p>
    <w:p w14:paraId="7E021842" w14:textId="77777777" w:rsidR="006F729D" w:rsidRPr="00F21F58" w:rsidRDefault="006F729D" w:rsidP="00F21F58">
      <w:pPr>
        <w:pStyle w:val="Virsraksts1"/>
        <w:spacing w:before="120" w:after="240" w:line="520" w:lineRule="exact"/>
        <w:rPr>
          <w:rFonts w:ascii="Calibri" w:hAnsi="Calibri"/>
          <w:b/>
          <w:caps/>
          <w:color w:val="005EA4"/>
          <w:sz w:val="40"/>
        </w:rPr>
      </w:pPr>
      <w:bookmarkStart w:id="1" w:name="_Toc483387446"/>
      <w:bookmarkStart w:id="2" w:name="_Toc497735189"/>
      <w:bookmarkStart w:id="3" w:name="_Toc498071509"/>
      <w:bookmarkStart w:id="4" w:name="_Toc498071468"/>
      <w:bookmarkStart w:id="5" w:name="_Toc498371786"/>
      <w:bookmarkStart w:id="6" w:name="_Toc498422444"/>
      <w:bookmarkStart w:id="7" w:name="_Toc498422466"/>
      <w:bookmarkStart w:id="8" w:name="_Toc509309454"/>
      <w:r w:rsidRPr="00F21F58">
        <w:rPr>
          <w:rFonts w:ascii="Calibri" w:hAnsi="Calibri"/>
          <w:b/>
          <w:caps/>
          <w:color w:val="005EA4"/>
          <w:sz w:val="40"/>
        </w:rPr>
        <w:lastRenderedPageBreak/>
        <w:t>Saīsinājumi un apzīmējumi</w:t>
      </w:r>
      <w:bookmarkEnd w:id="1"/>
      <w:bookmarkEnd w:id="2"/>
      <w:bookmarkEnd w:id="3"/>
      <w:bookmarkEnd w:id="4"/>
      <w:bookmarkEnd w:id="5"/>
      <w:bookmarkEnd w:id="6"/>
      <w:bookmarkEnd w:id="7"/>
      <w:bookmarkEnd w:id="8"/>
    </w:p>
    <w:tbl>
      <w:tblPr>
        <w:tblW w:w="8506" w:type="dxa"/>
        <w:tblLook w:val="04A0" w:firstRow="1" w:lastRow="0" w:firstColumn="1" w:lastColumn="0" w:noHBand="0" w:noVBand="1"/>
      </w:tblPr>
      <w:tblGrid>
        <w:gridCol w:w="993"/>
        <w:gridCol w:w="7513"/>
      </w:tblGrid>
      <w:tr w:rsidR="00B631F0" w14:paraId="772FE182" w14:textId="77777777" w:rsidTr="00B631F0">
        <w:tc>
          <w:tcPr>
            <w:tcW w:w="993" w:type="dxa"/>
            <w:vAlign w:val="center"/>
            <w:hideMark/>
          </w:tcPr>
          <w:p w14:paraId="2A86B216" w14:textId="77777777" w:rsidR="00B631F0" w:rsidRDefault="00B631F0">
            <w:pPr>
              <w:spacing w:before="40" w:after="40"/>
              <w:jc w:val="left"/>
              <w:rPr>
                <w:rFonts w:cstheme="minorHAnsi"/>
                <w:b/>
                <w:szCs w:val="20"/>
              </w:rPr>
            </w:pPr>
            <w:r>
              <w:rPr>
                <w:rFonts w:cstheme="minorHAnsi"/>
                <w:b/>
                <w:szCs w:val="20"/>
              </w:rPr>
              <w:t>%</w:t>
            </w:r>
          </w:p>
        </w:tc>
        <w:tc>
          <w:tcPr>
            <w:tcW w:w="7513" w:type="dxa"/>
            <w:vAlign w:val="center"/>
            <w:hideMark/>
          </w:tcPr>
          <w:p w14:paraId="0C6AC5B8" w14:textId="77777777" w:rsidR="00B631F0" w:rsidRDefault="00B631F0">
            <w:pPr>
              <w:spacing w:before="40" w:after="40"/>
              <w:jc w:val="left"/>
              <w:rPr>
                <w:rFonts w:cstheme="minorHAnsi"/>
                <w:szCs w:val="20"/>
              </w:rPr>
            </w:pPr>
            <w:r>
              <w:rPr>
                <w:rFonts w:cstheme="minorHAnsi"/>
                <w:szCs w:val="20"/>
              </w:rPr>
              <w:t>Procenti</w:t>
            </w:r>
          </w:p>
        </w:tc>
      </w:tr>
      <w:tr w:rsidR="00B631F0" w14:paraId="1B7ADB86" w14:textId="77777777" w:rsidTr="00B631F0">
        <w:tc>
          <w:tcPr>
            <w:tcW w:w="993" w:type="dxa"/>
            <w:vAlign w:val="center"/>
            <w:hideMark/>
          </w:tcPr>
          <w:p w14:paraId="02EB24E0" w14:textId="77777777" w:rsidR="00B631F0" w:rsidRDefault="00B631F0">
            <w:pPr>
              <w:spacing w:before="40" w:after="40"/>
              <w:jc w:val="left"/>
              <w:rPr>
                <w:rFonts w:cstheme="minorHAnsi"/>
                <w:b/>
                <w:szCs w:val="20"/>
              </w:rPr>
            </w:pPr>
            <w:r>
              <w:rPr>
                <w:rFonts w:cstheme="minorHAnsi"/>
                <w:b/>
                <w:szCs w:val="20"/>
              </w:rPr>
              <w:t>ANO</w:t>
            </w:r>
          </w:p>
        </w:tc>
        <w:tc>
          <w:tcPr>
            <w:tcW w:w="7513" w:type="dxa"/>
            <w:vAlign w:val="center"/>
            <w:hideMark/>
          </w:tcPr>
          <w:p w14:paraId="11F2678A" w14:textId="77777777" w:rsidR="00B631F0" w:rsidRDefault="00B631F0">
            <w:pPr>
              <w:spacing w:before="40" w:after="40"/>
              <w:jc w:val="left"/>
              <w:rPr>
                <w:rFonts w:cstheme="minorHAnsi"/>
                <w:szCs w:val="20"/>
              </w:rPr>
            </w:pPr>
            <w:r>
              <w:rPr>
                <w:rFonts w:cstheme="minorHAnsi"/>
                <w:szCs w:val="20"/>
              </w:rPr>
              <w:t>Apvienoto Nāciju Organizācija</w:t>
            </w:r>
          </w:p>
        </w:tc>
      </w:tr>
      <w:tr w:rsidR="00B631F0" w14:paraId="12C46F6F" w14:textId="77777777" w:rsidTr="00B631F0">
        <w:tc>
          <w:tcPr>
            <w:tcW w:w="993" w:type="dxa"/>
            <w:vAlign w:val="center"/>
            <w:hideMark/>
          </w:tcPr>
          <w:p w14:paraId="53446B9C" w14:textId="77777777" w:rsidR="00B631F0" w:rsidRDefault="00B631F0">
            <w:pPr>
              <w:spacing w:before="40" w:after="40"/>
              <w:jc w:val="left"/>
              <w:rPr>
                <w:rFonts w:cstheme="minorHAnsi"/>
                <w:b/>
                <w:szCs w:val="20"/>
              </w:rPr>
            </w:pPr>
            <w:r>
              <w:rPr>
                <w:rFonts w:cstheme="minorHAnsi"/>
                <w:b/>
                <w:szCs w:val="20"/>
              </w:rPr>
              <w:t>ATT</w:t>
            </w:r>
          </w:p>
        </w:tc>
        <w:tc>
          <w:tcPr>
            <w:tcW w:w="7513" w:type="dxa"/>
            <w:vAlign w:val="center"/>
            <w:hideMark/>
          </w:tcPr>
          <w:p w14:paraId="02E127E7" w14:textId="77777777" w:rsidR="00B631F0" w:rsidRDefault="00B631F0">
            <w:pPr>
              <w:spacing w:before="40" w:after="40"/>
              <w:jc w:val="left"/>
              <w:rPr>
                <w:rFonts w:cstheme="minorHAnsi"/>
                <w:szCs w:val="20"/>
              </w:rPr>
            </w:pPr>
            <w:r>
              <w:rPr>
                <w:rFonts w:cstheme="minorHAnsi"/>
                <w:szCs w:val="20"/>
              </w:rPr>
              <w:t>Atēls</w:t>
            </w:r>
          </w:p>
        </w:tc>
      </w:tr>
      <w:tr w:rsidR="00B631F0" w14:paraId="4151D6CB" w14:textId="77777777" w:rsidTr="00B631F0">
        <w:tc>
          <w:tcPr>
            <w:tcW w:w="993" w:type="dxa"/>
            <w:vAlign w:val="center"/>
            <w:hideMark/>
          </w:tcPr>
          <w:p w14:paraId="14F3B6BE" w14:textId="77777777" w:rsidR="00B631F0" w:rsidRDefault="00B631F0">
            <w:pPr>
              <w:spacing w:before="40" w:after="40"/>
              <w:jc w:val="left"/>
              <w:rPr>
                <w:rFonts w:cstheme="minorHAnsi"/>
                <w:b/>
                <w:szCs w:val="20"/>
              </w:rPr>
            </w:pPr>
            <w:r>
              <w:rPr>
                <w:rFonts w:cstheme="minorHAnsi"/>
                <w:b/>
                <w:szCs w:val="20"/>
              </w:rPr>
              <w:t>BSAC</w:t>
            </w:r>
          </w:p>
        </w:tc>
        <w:tc>
          <w:tcPr>
            <w:tcW w:w="7513" w:type="dxa"/>
            <w:vAlign w:val="center"/>
            <w:hideMark/>
          </w:tcPr>
          <w:p w14:paraId="64B65117" w14:textId="77777777" w:rsidR="00B631F0" w:rsidRDefault="00B631F0">
            <w:pPr>
              <w:spacing w:before="40" w:after="40"/>
              <w:jc w:val="left"/>
              <w:rPr>
                <w:rFonts w:cstheme="minorHAnsi"/>
                <w:szCs w:val="20"/>
              </w:rPr>
            </w:pPr>
            <w:r>
              <w:rPr>
                <w:rFonts w:cstheme="minorHAnsi"/>
                <w:szCs w:val="20"/>
              </w:rPr>
              <w:t>Bērnu sociālās aprūpes centrs</w:t>
            </w:r>
          </w:p>
        </w:tc>
      </w:tr>
      <w:tr w:rsidR="00B631F0" w14:paraId="086AA9AC" w14:textId="77777777" w:rsidTr="00B631F0">
        <w:tc>
          <w:tcPr>
            <w:tcW w:w="993" w:type="dxa"/>
            <w:vAlign w:val="center"/>
            <w:hideMark/>
          </w:tcPr>
          <w:p w14:paraId="7BA9F1C0" w14:textId="77777777" w:rsidR="00B631F0" w:rsidRDefault="00B631F0">
            <w:pPr>
              <w:spacing w:before="40" w:after="40"/>
              <w:jc w:val="left"/>
              <w:rPr>
                <w:rFonts w:cstheme="minorHAnsi"/>
                <w:b/>
                <w:szCs w:val="20"/>
              </w:rPr>
            </w:pPr>
            <w:r>
              <w:rPr>
                <w:rFonts w:cstheme="minorHAnsi"/>
                <w:b/>
                <w:szCs w:val="20"/>
              </w:rPr>
              <w:t>BT</w:t>
            </w:r>
          </w:p>
        </w:tc>
        <w:tc>
          <w:tcPr>
            <w:tcW w:w="7513" w:type="dxa"/>
            <w:vAlign w:val="center"/>
            <w:hideMark/>
          </w:tcPr>
          <w:p w14:paraId="41AC41F2" w14:textId="77777777" w:rsidR="00B631F0" w:rsidRDefault="00B631F0">
            <w:pPr>
              <w:spacing w:before="40" w:after="40"/>
              <w:jc w:val="left"/>
              <w:rPr>
                <w:rFonts w:cstheme="minorHAnsi"/>
                <w:szCs w:val="20"/>
              </w:rPr>
            </w:pPr>
            <w:r>
              <w:rPr>
                <w:rFonts w:cstheme="minorHAnsi"/>
                <w:szCs w:val="20"/>
              </w:rPr>
              <w:t>Bāriņtiesa</w:t>
            </w:r>
          </w:p>
        </w:tc>
      </w:tr>
      <w:tr w:rsidR="00B631F0" w14:paraId="6B453B36" w14:textId="77777777" w:rsidTr="00B631F0">
        <w:tc>
          <w:tcPr>
            <w:tcW w:w="993" w:type="dxa"/>
            <w:vAlign w:val="center"/>
            <w:hideMark/>
          </w:tcPr>
          <w:p w14:paraId="7EFBED45" w14:textId="77777777" w:rsidR="00B631F0" w:rsidRDefault="00B631F0">
            <w:pPr>
              <w:spacing w:before="40" w:after="40"/>
              <w:jc w:val="left"/>
              <w:rPr>
                <w:rFonts w:cstheme="minorHAnsi"/>
                <w:b/>
                <w:szCs w:val="20"/>
              </w:rPr>
            </w:pPr>
            <w:r>
              <w:rPr>
                <w:rFonts w:cstheme="minorHAnsi"/>
                <w:b/>
                <w:szCs w:val="20"/>
              </w:rPr>
              <w:t>CFLA</w:t>
            </w:r>
          </w:p>
        </w:tc>
        <w:tc>
          <w:tcPr>
            <w:tcW w:w="7513" w:type="dxa"/>
            <w:vAlign w:val="center"/>
            <w:hideMark/>
          </w:tcPr>
          <w:p w14:paraId="21CA5C57" w14:textId="77777777" w:rsidR="00B631F0" w:rsidRDefault="00B631F0">
            <w:pPr>
              <w:spacing w:before="40" w:after="40"/>
              <w:jc w:val="left"/>
              <w:rPr>
                <w:rFonts w:cstheme="minorHAnsi"/>
                <w:szCs w:val="20"/>
              </w:rPr>
            </w:pPr>
            <w:r>
              <w:rPr>
                <w:rFonts w:cstheme="minorHAnsi"/>
                <w:szCs w:val="20"/>
              </w:rPr>
              <w:t>Centrālā finanšu un līgumu aģentūra</w:t>
            </w:r>
          </w:p>
        </w:tc>
      </w:tr>
      <w:tr w:rsidR="00B631F0" w14:paraId="6D124214" w14:textId="77777777" w:rsidTr="00B631F0">
        <w:tc>
          <w:tcPr>
            <w:tcW w:w="993" w:type="dxa"/>
            <w:vAlign w:val="center"/>
            <w:hideMark/>
          </w:tcPr>
          <w:p w14:paraId="59FD7D01" w14:textId="77777777" w:rsidR="00B631F0" w:rsidRDefault="00B631F0">
            <w:pPr>
              <w:spacing w:before="40" w:after="40"/>
              <w:jc w:val="left"/>
              <w:rPr>
                <w:rFonts w:cstheme="minorHAnsi"/>
                <w:b/>
                <w:szCs w:val="20"/>
              </w:rPr>
            </w:pPr>
            <w:r>
              <w:rPr>
                <w:rFonts w:cstheme="minorHAnsi"/>
                <w:b/>
                <w:szCs w:val="20"/>
              </w:rPr>
              <w:t>CSP</w:t>
            </w:r>
          </w:p>
        </w:tc>
        <w:tc>
          <w:tcPr>
            <w:tcW w:w="7513" w:type="dxa"/>
            <w:vAlign w:val="center"/>
            <w:hideMark/>
          </w:tcPr>
          <w:p w14:paraId="6CB168E6" w14:textId="77777777" w:rsidR="00B631F0" w:rsidRDefault="00B631F0">
            <w:pPr>
              <w:spacing w:before="40" w:after="40"/>
              <w:jc w:val="left"/>
              <w:rPr>
                <w:rFonts w:cstheme="minorHAnsi"/>
                <w:szCs w:val="20"/>
              </w:rPr>
            </w:pPr>
            <w:r>
              <w:rPr>
                <w:rFonts w:cstheme="minorHAnsi"/>
                <w:szCs w:val="20"/>
              </w:rPr>
              <w:t>Centrālā statistikas pārvalde</w:t>
            </w:r>
          </w:p>
        </w:tc>
      </w:tr>
      <w:tr w:rsidR="00B631F0" w14:paraId="210B7467" w14:textId="77777777" w:rsidTr="00B631F0">
        <w:tc>
          <w:tcPr>
            <w:tcW w:w="993" w:type="dxa"/>
            <w:vAlign w:val="center"/>
            <w:hideMark/>
          </w:tcPr>
          <w:p w14:paraId="707DE349" w14:textId="77777777" w:rsidR="00B631F0" w:rsidRDefault="00B631F0">
            <w:pPr>
              <w:spacing w:before="40" w:after="40"/>
              <w:jc w:val="left"/>
              <w:rPr>
                <w:rFonts w:cstheme="minorHAnsi"/>
                <w:b/>
                <w:szCs w:val="20"/>
              </w:rPr>
            </w:pPr>
            <w:r>
              <w:rPr>
                <w:rFonts w:cstheme="minorHAnsi"/>
                <w:b/>
                <w:szCs w:val="20"/>
              </w:rPr>
              <w:t>DI</w:t>
            </w:r>
          </w:p>
        </w:tc>
        <w:tc>
          <w:tcPr>
            <w:tcW w:w="7513" w:type="dxa"/>
            <w:vAlign w:val="center"/>
            <w:hideMark/>
          </w:tcPr>
          <w:p w14:paraId="2885689F" w14:textId="77777777" w:rsidR="00B631F0" w:rsidRDefault="00B631F0">
            <w:pPr>
              <w:spacing w:before="40" w:after="40"/>
              <w:jc w:val="left"/>
              <w:rPr>
                <w:rFonts w:cstheme="minorHAnsi"/>
                <w:szCs w:val="20"/>
              </w:rPr>
            </w:pPr>
            <w:r>
              <w:rPr>
                <w:rFonts w:cstheme="minorHAnsi"/>
                <w:szCs w:val="20"/>
              </w:rPr>
              <w:t>Deinstitucionalizācija</w:t>
            </w:r>
          </w:p>
        </w:tc>
      </w:tr>
      <w:tr w:rsidR="00B631F0" w14:paraId="606FD45D" w14:textId="77777777" w:rsidTr="00B631F0">
        <w:tc>
          <w:tcPr>
            <w:tcW w:w="993" w:type="dxa"/>
            <w:vAlign w:val="center"/>
            <w:hideMark/>
          </w:tcPr>
          <w:p w14:paraId="4F7D68B0" w14:textId="77777777" w:rsidR="00B631F0" w:rsidRDefault="00B631F0">
            <w:pPr>
              <w:spacing w:before="40" w:after="40"/>
              <w:jc w:val="left"/>
              <w:rPr>
                <w:rFonts w:cstheme="minorHAnsi"/>
                <w:b/>
                <w:szCs w:val="20"/>
              </w:rPr>
            </w:pPr>
            <w:r>
              <w:rPr>
                <w:rFonts w:cstheme="minorHAnsi"/>
                <w:b/>
                <w:szCs w:val="20"/>
              </w:rPr>
              <w:t>ERAF</w:t>
            </w:r>
          </w:p>
        </w:tc>
        <w:tc>
          <w:tcPr>
            <w:tcW w:w="7513" w:type="dxa"/>
            <w:vAlign w:val="center"/>
            <w:hideMark/>
          </w:tcPr>
          <w:p w14:paraId="1925F68A" w14:textId="77777777" w:rsidR="00B631F0" w:rsidRDefault="00B631F0">
            <w:pPr>
              <w:spacing w:before="40" w:after="40"/>
              <w:jc w:val="left"/>
              <w:rPr>
                <w:rFonts w:cstheme="minorHAnsi"/>
                <w:szCs w:val="20"/>
              </w:rPr>
            </w:pPr>
            <w:r>
              <w:rPr>
                <w:rFonts w:cstheme="minorHAnsi"/>
                <w:szCs w:val="20"/>
              </w:rPr>
              <w:t>Eiropas Reģionālās attīstības fonds</w:t>
            </w:r>
          </w:p>
        </w:tc>
      </w:tr>
      <w:tr w:rsidR="00B631F0" w14:paraId="5534A1D0" w14:textId="77777777" w:rsidTr="00B631F0">
        <w:tc>
          <w:tcPr>
            <w:tcW w:w="993" w:type="dxa"/>
            <w:vAlign w:val="center"/>
            <w:hideMark/>
          </w:tcPr>
          <w:p w14:paraId="3D32D185" w14:textId="77777777" w:rsidR="00B631F0" w:rsidRDefault="00B631F0">
            <w:pPr>
              <w:spacing w:before="40" w:after="40"/>
              <w:jc w:val="left"/>
              <w:rPr>
                <w:rFonts w:cstheme="minorHAnsi"/>
                <w:b/>
                <w:szCs w:val="20"/>
              </w:rPr>
            </w:pPr>
            <w:r>
              <w:rPr>
                <w:rFonts w:cstheme="minorHAnsi"/>
                <w:b/>
                <w:szCs w:val="20"/>
              </w:rPr>
              <w:t>ES</w:t>
            </w:r>
          </w:p>
        </w:tc>
        <w:tc>
          <w:tcPr>
            <w:tcW w:w="7513" w:type="dxa"/>
            <w:vAlign w:val="center"/>
            <w:hideMark/>
          </w:tcPr>
          <w:p w14:paraId="619CBE12" w14:textId="77777777" w:rsidR="00B631F0" w:rsidRDefault="00B631F0">
            <w:pPr>
              <w:spacing w:before="40" w:after="40"/>
              <w:jc w:val="left"/>
              <w:rPr>
                <w:rFonts w:cstheme="minorHAnsi"/>
                <w:szCs w:val="20"/>
              </w:rPr>
            </w:pPr>
            <w:r>
              <w:rPr>
                <w:rFonts w:cstheme="minorHAnsi"/>
                <w:szCs w:val="20"/>
              </w:rPr>
              <w:t>Eiropas Savienība</w:t>
            </w:r>
          </w:p>
        </w:tc>
      </w:tr>
      <w:tr w:rsidR="00B631F0" w14:paraId="6BEB6943" w14:textId="77777777" w:rsidTr="00B631F0">
        <w:tc>
          <w:tcPr>
            <w:tcW w:w="993" w:type="dxa"/>
            <w:vAlign w:val="center"/>
            <w:hideMark/>
          </w:tcPr>
          <w:p w14:paraId="5F308A44" w14:textId="77777777" w:rsidR="00B631F0" w:rsidRDefault="00B631F0">
            <w:pPr>
              <w:spacing w:before="40" w:after="40"/>
              <w:jc w:val="left"/>
              <w:rPr>
                <w:rFonts w:cstheme="minorHAnsi"/>
                <w:b/>
                <w:szCs w:val="20"/>
              </w:rPr>
            </w:pPr>
            <w:r>
              <w:rPr>
                <w:rFonts w:cstheme="minorHAnsi"/>
                <w:b/>
                <w:szCs w:val="20"/>
              </w:rPr>
              <w:t>ESF</w:t>
            </w:r>
          </w:p>
        </w:tc>
        <w:tc>
          <w:tcPr>
            <w:tcW w:w="7513" w:type="dxa"/>
            <w:vAlign w:val="center"/>
            <w:hideMark/>
          </w:tcPr>
          <w:p w14:paraId="64354D82" w14:textId="77777777" w:rsidR="00B631F0" w:rsidRDefault="00B631F0">
            <w:pPr>
              <w:spacing w:before="40" w:after="40"/>
              <w:jc w:val="left"/>
              <w:rPr>
                <w:rFonts w:cstheme="minorHAnsi"/>
                <w:szCs w:val="20"/>
              </w:rPr>
            </w:pPr>
            <w:r>
              <w:rPr>
                <w:rFonts w:cstheme="minorHAnsi"/>
                <w:szCs w:val="20"/>
              </w:rPr>
              <w:t>Eiropas Sociālais fonds</w:t>
            </w:r>
          </w:p>
        </w:tc>
      </w:tr>
      <w:tr w:rsidR="00B631F0" w14:paraId="17FEA369" w14:textId="77777777" w:rsidTr="00B631F0">
        <w:tc>
          <w:tcPr>
            <w:tcW w:w="993" w:type="dxa"/>
            <w:vAlign w:val="center"/>
            <w:hideMark/>
          </w:tcPr>
          <w:p w14:paraId="413224E7" w14:textId="77777777" w:rsidR="00B631F0" w:rsidRDefault="00B631F0">
            <w:pPr>
              <w:spacing w:before="40" w:after="40"/>
              <w:jc w:val="left"/>
              <w:rPr>
                <w:rFonts w:cstheme="minorHAnsi"/>
                <w:b/>
                <w:szCs w:val="20"/>
              </w:rPr>
            </w:pPr>
            <w:r>
              <w:rPr>
                <w:rFonts w:cstheme="minorHAnsi"/>
                <w:b/>
                <w:szCs w:val="20"/>
              </w:rPr>
              <w:t>EUR</w:t>
            </w:r>
          </w:p>
        </w:tc>
        <w:tc>
          <w:tcPr>
            <w:tcW w:w="7513" w:type="dxa"/>
            <w:vAlign w:val="center"/>
            <w:hideMark/>
          </w:tcPr>
          <w:p w14:paraId="3BBE8B9C" w14:textId="77777777" w:rsidR="00B631F0" w:rsidRDefault="00B631F0">
            <w:pPr>
              <w:spacing w:before="40" w:after="40"/>
              <w:jc w:val="left"/>
              <w:rPr>
                <w:rFonts w:cstheme="minorHAnsi"/>
                <w:szCs w:val="20"/>
              </w:rPr>
            </w:pPr>
            <w:r>
              <w:rPr>
                <w:rFonts w:cstheme="minorHAnsi"/>
                <w:szCs w:val="20"/>
              </w:rPr>
              <w:t>Eiro</w:t>
            </w:r>
          </w:p>
        </w:tc>
      </w:tr>
      <w:tr w:rsidR="00B631F0" w14:paraId="0D1DC759" w14:textId="77777777" w:rsidTr="00B631F0">
        <w:tc>
          <w:tcPr>
            <w:tcW w:w="993" w:type="dxa"/>
            <w:vAlign w:val="center"/>
            <w:hideMark/>
          </w:tcPr>
          <w:p w14:paraId="1ECFAE6A" w14:textId="77777777" w:rsidR="00B631F0" w:rsidRDefault="00B631F0">
            <w:pPr>
              <w:spacing w:before="40" w:after="40"/>
              <w:jc w:val="left"/>
              <w:rPr>
                <w:rFonts w:cstheme="minorHAnsi"/>
                <w:b/>
                <w:szCs w:val="20"/>
              </w:rPr>
            </w:pPr>
            <w:r>
              <w:rPr>
                <w:rFonts w:cstheme="minorHAnsi"/>
                <w:b/>
                <w:szCs w:val="20"/>
              </w:rPr>
              <w:t>FICE</w:t>
            </w:r>
          </w:p>
        </w:tc>
        <w:tc>
          <w:tcPr>
            <w:tcW w:w="7513" w:type="dxa"/>
            <w:vAlign w:val="center"/>
            <w:hideMark/>
          </w:tcPr>
          <w:p w14:paraId="2062E5FC" w14:textId="77777777" w:rsidR="00B631F0" w:rsidRDefault="00B631F0">
            <w:pPr>
              <w:spacing w:before="40" w:after="40"/>
              <w:jc w:val="left"/>
              <w:rPr>
                <w:rFonts w:cstheme="minorHAnsi"/>
                <w:szCs w:val="20"/>
              </w:rPr>
            </w:pPr>
            <w:r>
              <w:t>Fédération Internationale des Communautés Educatives – Starptautiskā kopienas izglītošanas federācija</w:t>
            </w:r>
          </w:p>
        </w:tc>
      </w:tr>
      <w:tr w:rsidR="00B631F0" w14:paraId="6A932879" w14:textId="77777777" w:rsidTr="00B631F0">
        <w:tc>
          <w:tcPr>
            <w:tcW w:w="993" w:type="dxa"/>
            <w:vAlign w:val="center"/>
            <w:hideMark/>
          </w:tcPr>
          <w:p w14:paraId="4A7549CB" w14:textId="77777777" w:rsidR="00B631F0" w:rsidRDefault="00B631F0">
            <w:pPr>
              <w:spacing w:before="40" w:after="40"/>
              <w:jc w:val="left"/>
              <w:rPr>
                <w:rFonts w:cstheme="minorHAnsi"/>
                <w:b/>
                <w:szCs w:val="20"/>
              </w:rPr>
            </w:pPr>
            <w:r>
              <w:rPr>
                <w:rFonts w:cstheme="minorHAnsi"/>
                <w:b/>
                <w:szCs w:val="20"/>
              </w:rPr>
              <w:t>FT</w:t>
            </w:r>
          </w:p>
        </w:tc>
        <w:tc>
          <w:tcPr>
            <w:tcW w:w="7513" w:type="dxa"/>
            <w:vAlign w:val="center"/>
            <w:hideMark/>
          </w:tcPr>
          <w:p w14:paraId="109CCDE3" w14:textId="77777777" w:rsidR="00B631F0" w:rsidRDefault="00B631F0">
            <w:pPr>
              <w:spacing w:before="40" w:after="40"/>
              <w:jc w:val="left"/>
              <w:rPr>
                <w:rFonts w:cstheme="minorHAnsi"/>
                <w:szCs w:val="20"/>
              </w:rPr>
            </w:pPr>
            <w:r>
              <w:rPr>
                <w:rFonts w:cstheme="minorHAnsi"/>
                <w:szCs w:val="20"/>
              </w:rPr>
              <w:t>Funkcionāli traucējumi</w:t>
            </w:r>
          </w:p>
        </w:tc>
      </w:tr>
      <w:tr w:rsidR="00B631F0" w14:paraId="173D1166" w14:textId="77777777" w:rsidTr="00B631F0">
        <w:tc>
          <w:tcPr>
            <w:tcW w:w="993" w:type="dxa"/>
            <w:vAlign w:val="center"/>
            <w:hideMark/>
          </w:tcPr>
          <w:p w14:paraId="2A848DD7" w14:textId="77777777" w:rsidR="00B631F0" w:rsidRDefault="00B631F0">
            <w:pPr>
              <w:spacing w:before="40" w:after="40"/>
              <w:jc w:val="left"/>
              <w:rPr>
                <w:rFonts w:cstheme="minorHAnsi"/>
                <w:b/>
                <w:szCs w:val="20"/>
              </w:rPr>
            </w:pPr>
            <w:r>
              <w:rPr>
                <w:rFonts w:cstheme="minorHAnsi"/>
                <w:b/>
                <w:szCs w:val="20"/>
              </w:rPr>
              <w:t>GRT</w:t>
            </w:r>
          </w:p>
        </w:tc>
        <w:tc>
          <w:tcPr>
            <w:tcW w:w="7513" w:type="dxa"/>
            <w:vAlign w:val="center"/>
            <w:hideMark/>
          </w:tcPr>
          <w:p w14:paraId="3A422974" w14:textId="77777777" w:rsidR="00B631F0" w:rsidRDefault="00B631F0">
            <w:pPr>
              <w:spacing w:before="40" w:after="40"/>
              <w:jc w:val="left"/>
              <w:rPr>
                <w:rFonts w:cstheme="minorHAnsi"/>
                <w:szCs w:val="20"/>
              </w:rPr>
            </w:pPr>
            <w:r>
              <w:rPr>
                <w:rFonts w:cstheme="minorHAnsi"/>
                <w:szCs w:val="20"/>
              </w:rPr>
              <w:t>Garīga rakstura traucējumi</w:t>
            </w:r>
          </w:p>
        </w:tc>
      </w:tr>
      <w:tr w:rsidR="00B631F0" w14:paraId="5102CE54" w14:textId="77777777" w:rsidTr="00B631F0">
        <w:tc>
          <w:tcPr>
            <w:tcW w:w="993" w:type="dxa"/>
            <w:vAlign w:val="center"/>
            <w:hideMark/>
          </w:tcPr>
          <w:p w14:paraId="1CD129C2" w14:textId="77777777" w:rsidR="00B631F0" w:rsidRDefault="00B631F0">
            <w:pPr>
              <w:spacing w:before="40" w:after="40"/>
              <w:jc w:val="left"/>
              <w:rPr>
                <w:rFonts w:cstheme="minorHAnsi"/>
                <w:b/>
                <w:szCs w:val="20"/>
              </w:rPr>
            </w:pPr>
            <w:r>
              <w:rPr>
                <w:rFonts w:cstheme="minorHAnsi"/>
                <w:b/>
                <w:szCs w:val="20"/>
              </w:rPr>
              <w:t>ĢVP</w:t>
            </w:r>
          </w:p>
        </w:tc>
        <w:tc>
          <w:tcPr>
            <w:tcW w:w="7513" w:type="dxa"/>
            <w:vAlign w:val="center"/>
            <w:hideMark/>
          </w:tcPr>
          <w:p w14:paraId="1F3BB7B1" w14:textId="77777777" w:rsidR="00B631F0" w:rsidRDefault="00B631F0">
            <w:pPr>
              <w:spacing w:before="40" w:after="40"/>
              <w:jc w:val="left"/>
              <w:rPr>
                <w:rFonts w:cstheme="minorHAnsi"/>
                <w:szCs w:val="20"/>
              </w:rPr>
            </w:pPr>
            <w:r>
              <w:rPr>
                <w:rFonts w:cstheme="minorHAnsi"/>
                <w:szCs w:val="20"/>
              </w:rPr>
              <w:t>Ģimeniskai videi pietuvināts</w:t>
            </w:r>
          </w:p>
        </w:tc>
      </w:tr>
      <w:tr w:rsidR="00B631F0" w14:paraId="412210C8" w14:textId="77777777" w:rsidTr="00B631F0">
        <w:tc>
          <w:tcPr>
            <w:tcW w:w="993" w:type="dxa"/>
            <w:vAlign w:val="center"/>
            <w:hideMark/>
          </w:tcPr>
          <w:p w14:paraId="73B23BDD" w14:textId="77777777" w:rsidR="00B631F0" w:rsidRDefault="00B631F0">
            <w:pPr>
              <w:spacing w:before="40" w:after="40"/>
              <w:jc w:val="left"/>
              <w:rPr>
                <w:rFonts w:cstheme="minorHAnsi"/>
                <w:b/>
                <w:szCs w:val="20"/>
              </w:rPr>
            </w:pPr>
            <w:r>
              <w:rPr>
                <w:rFonts w:cstheme="minorHAnsi"/>
                <w:b/>
                <w:szCs w:val="20"/>
              </w:rPr>
              <w:t>ĢVPP</w:t>
            </w:r>
          </w:p>
        </w:tc>
        <w:tc>
          <w:tcPr>
            <w:tcW w:w="7513" w:type="dxa"/>
            <w:vAlign w:val="center"/>
            <w:hideMark/>
          </w:tcPr>
          <w:p w14:paraId="17AF74D7" w14:textId="77777777" w:rsidR="00B631F0" w:rsidRDefault="00B631F0">
            <w:pPr>
              <w:spacing w:before="40" w:after="40"/>
              <w:jc w:val="left"/>
              <w:rPr>
                <w:rFonts w:cstheme="minorHAnsi"/>
                <w:szCs w:val="20"/>
              </w:rPr>
            </w:pPr>
            <w:r>
              <w:rPr>
                <w:rFonts w:cstheme="minorHAnsi"/>
                <w:szCs w:val="20"/>
              </w:rPr>
              <w:t>Ģimeniskai videi pietuvināts pakalpojums</w:t>
            </w:r>
          </w:p>
        </w:tc>
      </w:tr>
      <w:tr w:rsidR="00B631F0" w14:paraId="4097F4C1" w14:textId="77777777" w:rsidTr="00B631F0">
        <w:tc>
          <w:tcPr>
            <w:tcW w:w="993" w:type="dxa"/>
            <w:vAlign w:val="center"/>
            <w:hideMark/>
          </w:tcPr>
          <w:p w14:paraId="52EA96BB" w14:textId="77777777" w:rsidR="00B631F0" w:rsidRDefault="00B631F0">
            <w:pPr>
              <w:spacing w:before="40" w:after="40"/>
              <w:jc w:val="left"/>
              <w:rPr>
                <w:rFonts w:cstheme="minorHAnsi"/>
                <w:b/>
                <w:szCs w:val="20"/>
              </w:rPr>
            </w:pPr>
            <w:r>
              <w:rPr>
                <w:rFonts w:cstheme="minorHAnsi"/>
                <w:b/>
                <w:szCs w:val="20"/>
              </w:rPr>
              <w:t>IFCO</w:t>
            </w:r>
          </w:p>
        </w:tc>
        <w:tc>
          <w:tcPr>
            <w:tcW w:w="7513" w:type="dxa"/>
            <w:vAlign w:val="center"/>
            <w:hideMark/>
          </w:tcPr>
          <w:p w14:paraId="0CA5681E" w14:textId="77777777" w:rsidR="00B631F0" w:rsidRDefault="00B631F0">
            <w:pPr>
              <w:spacing w:before="40" w:after="40"/>
              <w:jc w:val="left"/>
              <w:rPr>
                <w:rFonts w:cstheme="minorHAnsi"/>
                <w:szCs w:val="20"/>
              </w:rPr>
            </w:pPr>
            <w:r>
              <w:t>International Foster Care Organisation – Starptautiskā Audžuvecāku organizācija</w:t>
            </w:r>
          </w:p>
        </w:tc>
      </w:tr>
      <w:tr w:rsidR="00B631F0" w14:paraId="3A84A045" w14:textId="77777777" w:rsidTr="00B631F0">
        <w:tc>
          <w:tcPr>
            <w:tcW w:w="993" w:type="dxa"/>
            <w:vAlign w:val="center"/>
            <w:hideMark/>
          </w:tcPr>
          <w:p w14:paraId="20957040" w14:textId="77777777" w:rsidR="00B631F0" w:rsidRDefault="00B631F0">
            <w:pPr>
              <w:spacing w:before="40" w:after="40"/>
              <w:jc w:val="left"/>
              <w:rPr>
                <w:rFonts w:cstheme="minorHAnsi"/>
                <w:b/>
                <w:szCs w:val="20"/>
              </w:rPr>
            </w:pPr>
            <w:r>
              <w:rPr>
                <w:rFonts w:cstheme="minorHAnsi"/>
                <w:b/>
                <w:szCs w:val="20"/>
              </w:rPr>
              <w:t>km</w:t>
            </w:r>
          </w:p>
        </w:tc>
        <w:tc>
          <w:tcPr>
            <w:tcW w:w="7513" w:type="dxa"/>
            <w:vAlign w:val="center"/>
            <w:hideMark/>
          </w:tcPr>
          <w:p w14:paraId="1FFFFC74" w14:textId="77777777" w:rsidR="00B631F0" w:rsidRDefault="00B631F0">
            <w:pPr>
              <w:spacing w:before="40" w:after="40"/>
              <w:jc w:val="left"/>
              <w:rPr>
                <w:rFonts w:cstheme="minorHAnsi"/>
                <w:szCs w:val="20"/>
              </w:rPr>
            </w:pPr>
            <w:r>
              <w:rPr>
                <w:rFonts w:cstheme="minorHAnsi"/>
                <w:szCs w:val="20"/>
              </w:rPr>
              <w:t>Kilometrs</w:t>
            </w:r>
          </w:p>
        </w:tc>
      </w:tr>
      <w:tr w:rsidR="00B631F0" w14:paraId="7AE43008" w14:textId="77777777" w:rsidTr="00B631F0">
        <w:tc>
          <w:tcPr>
            <w:tcW w:w="993" w:type="dxa"/>
            <w:vAlign w:val="center"/>
            <w:hideMark/>
          </w:tcPr>
          <w:p w14:paraId="0D053E67" w14:textId="77777777" w:rsidR="00B631F0" w:rsidRDefault="00B631F0">
            <w:pPr>
              <w:spacing w:before="40" w:after="40"/>
              <w:jc w:val="left"/>
              <w:rPr>
                <w:rFonts w:cstheme="minorHAnsi"/>
                <w:b/>
                <w:szCs w:val="20"/>
              </w:rPr>
            </w:pPr>
            <w:r>
              <w:rPr>
                <w:rFonts w:cstheme="minorHAnsi"/>
                <w:b/>
                <w:szCs w:val="20"/>
              </w:rPr>
              <w:t>LM</w:t>
            </w:r>
          </w:p>
        </w:tc>
        <w:tc>
          <w:tcPr>
            <w:tcW w:w="7513" w:type="dxa"/>
            <w:vAlign w:val="center"/>
            <w:hideMark/>
          </w:tcPr>
          <w:p w14:paraId="1D37A5E6" w14:textId="77777777" w:rsidR="00B631F0" w:rsidRDefault="00B631F0">
            <w:pPr>
              <w:spacing w:before="40" w:after="40"/>
              <w:jc w:val="left"/>
              <w:rPr>
                <w:rFonts w:cstheme="minorHAnsi"/>
                <w:szCs w:val="20"/>
              </w:rPr>
            </w:pPr>
            <w:r>
              <w:rPr>
                <w:rFonts w:cstheme="minorHAnsi"/>
                <w:szCs w:val="20"/>
              </w:rPr>
              <w:t>Labklājības ministrija</w:t>
            </w:r>
          </w:p>
        </w:tc>
      </w:tr>
      <w:tr w:rsidR="00B631F0" w14:paraId="5DBA8DC4" w14:textId="77777777" w:rsidTr="00B631F0">
        <w:tc>
          <w:tcPr>
            <w:tcW w:w="993" w:type="dxa"/>
            <w:vAlign w:val="center"/>
            <w:hideMark/>
          </w:tcPr>
          <w:p w14:paraId="1F13AE0D" w14:textId="77777777" w:rsidR="00B631F0" w:rsidRDefault="00B631F0">
            <w:pPr>
              <w:spacing w:before="40" w:after="40"/>
              <w:jc w:val="left"/>
              <w:rPr>
                <w:rFonts w:cstheme="minorHAnsi"/>
                <w:b/>
                <w:szCs w:val="20"/>
              </w:rPr>
            </w:pPr>
            <w:r>
              <w:rPr>
                <w:rFonts w:cstheme="minorHAnsi"/>
                <w:b/>
                <w:szCs w:val="20"/>
              </w:rPr>
              <w:t>LR</w:t>
            </w:r>
          </w:p>
        </w:tc>
        <w:tc>
          <w:tcPr>
            <w:tcW w:w="7513" w:type="dxa"/>
            <w:vAlign w:val="center"/>
            <w:hideMark/>
          </w:tcPr>
          <w:p w14:paraId="5108E809" w14:textId="77777777" w:rsidR="00B631F0" w:rsidRDefault="00B631F0">
            <w:pPr>
              <w:spacing w:before="40" w:after="40"/>
              <w:jc w:val="left"/>
              <w:rPr>
                <w:rFonts w:cstheme="minorHAnsi"/>
                <w:szCs w:val="20"/>
              </w:rPr>
            </w:pPr>
            <w:r>
              <w:rPr>
                <w:rFonts w:cstheme="minorHAnsi"/>
                <w:szCs w:val="20"/>
              </w:rPr>
              <w:t>Latvijas Republika</w:t>
            </w:r>
          </w:p>
        </w:tc>
      </w:tr>
      <w:tr w:rsidR="00B631F0" w14:paraId="584D85A2" w14:textId="77777777" w:rsidTr="00B631F0">
        <w:tc>
          <w:tcPr>
            <w:tcW w:w="993" w:type="dxa"/>
            <w:vAlign w:val="center"/>
            <w:hideMark/>
          </w:tcPr>
          <w:p w14:paraId="58DD72A4" w14:textId="77777777" w:rsidR="00B631F0" w:rsidRDefault="00B631F0">
            <w:pPr>
              <w:spacing w:before="40" w:after="40"/>
              <w:jc w:val="left"/>
              <w:rPr>
                <w:rFonts w:cstheme="minorHAnsi"/>
                <w:b/>
                <w:szCs w:val="20"/>
              </w:rPr>
            </w:pPr>
            <w:r>
              <w:rPr>
                <w:rFonts w:cstheme="minorHAnsi"/>
                <w:b/>
                <w:szCs w:val="20"/>
              </w:rPr>
              <w:t>m</w:t>
            </w:r>
            <w:r>
              <w:rPr>
                <w:rFonts w:cstheme="minorHAnsi"/>
                <w:b/>
                <w:szCs w:val="20"/>
                <w:vertAlign w:val="superscript"/>
              </w:rPr>
              <w:t>2</w:t>
            </w:r>
          </w:p>
        </w:tc>
        <w:tc>
          <w:tcPr>
            <w:tcW w:w="7513" w:type="dxa"/>
            <w:vAlign w:val="center"/>
            <w:hideMark/>
          </w:tcPr>
          <w:p w14:paraId="4283E0A2" w14:textId="77777777" w:rsidR="00B631F0" w:rsidRDefault="00B631F0">
            <w:pPr>
              <w:spacing w:before="40" w:after="40"/>
              <w:jc w:val="left"/>
              <w:rPr>
                <w:rFonts w:cstheme="minorHAnsi"/>
                <w:szCs w:val="20"/>
                <w:shd w:val="clear" w:color="auto" w:fill="FFFFFF"/>
              </w:rPr>
            </w:pPr>
            <w:r>
              <w:rPr>
                <w:rFonts w:cstheme="minorHAnsi"/>
                <w:szCs w:val="20"/>
                <w:shd w:val="clear" w:color="auto" w:fill="FFFFFF"/>
              </w:rPr>
              <w:t>Kvadrātmetrs</w:t>
            </w:r>
          </w:p>
        </w:tc>
      </w:tr>
      <w:tr w:rsidR="00B631F0" w14:paraId="53CAB470" w14:textId="77777777" w:rsidTr="00B631F0">
        <w:tc>
          <w:tcPr>
            <w:tcW w:w="993" w:type="dxa"/>
            <w:vAlign w:val="center"/>
            <w:hideMark/>
          </w:tcPr>
          <w:p w14:paraId="310C8F70" w14:textId="77777777" w:rsidR="00B631F0" w:rsidRDefault="00B631F0">
            <w:pPr>
              <w:spacing w:before="40" w:after="40"/>
              <w:jc w:val="left"/>
              <w:rPr>
                <w:rFonts w:cstheme="minorHAnsi"/>
                <w:b/>
                <w:szCs w:val="20"/>
              </w:rPr>
            </w:pPr>
            <w:r>
              <w:rPr>
                <w:rFonts w:cstheme="minorHAnsi"/>
                <w:b/>
                <w:szCs w:val="20"/>
              </w:rPr>
              <w:t>MK</w:t>
            </w:r>
          </w:p>
        </w:tc>
        <w:tc>
          <w:tcPr>
            <w:tcW w:w="7513" w:type="dxa"/>
            <w:vAlign w:val="center"/>
            <w:hideMark/>
          </w:tcPr>
          <w:p w14:paraId="49E791A1" w14:textId="77777777" w:rsidR="00B631F0" w:rsidRDefault="00B631F0">
            <w:pPr>
              <w:spacing w:before="40" w:after="40"/>
              <w:jc w:val="left"/>
              <w:rPr>
                <w:rFonts w:cstheme="minorHAnsi"/>
                <w:szCs w:val="20"/>
              </w:rPr>
            </w:pPr>
            <w:r>
              <w:rPr>
                <w:rFonts w:cstheme="minorHAnsi"/>
                <w:szCs w:val="20"/>
              </w:rPr>
              <w:t>Ministru kabinets</w:t>
            </w:r>
          </w:p>
        </w:tc>
      </w:tr>
      <w:tr w:rsidR="00B631F0" w14:paraId="6742F3B9" w14:textId="77777777" w:rsidTr="00B631F0">
        <w:tc>
          <w:tcPr>
            <w:tcW w:w="993" w:type="dxa"/>
            <w:vAlign w:val="center"/>
            <w:hideMark/>
          </w:tcPr>
          <w:p w14:paraId="22791C8F" w14:textId="77777777" w:rsidR="00B631F0" w:rsidRDefault="00B631F0">
            <w:pPr>
              <w:spacing w:before="40" w:after="40"/>
              <w:jc w:val="left"/>
              <w:rPr>
                <w:rFonts w:cstheme="minorHAnsi"/>
                <w:b/>
                <w:szCs w:val="20"/>
              </w:rPr>
            </w:pPr>
            <w:r>
              <w:rPr>
                <w:rFonts w:cstheme="minorHAnsi"/>
                <w:b/>
                <w:szCs w:val="20"/>
              </w:rPr>
              <w:t>Nr.</w:t>
            </w:r>
          </w:p>
        </w:tc>
        <w:tc>
          <w:tcPr>
            <w:tcW w:w="7513" w:type="dxa"/>
            <w:vAlign w:val="center"/>
            <w:hideMark/>
          </w:tcPr>
          <w:p w14:paraId="1B4954B2" w14:textId="77777777" w:rsidR="00B631F0" w:rsidRDefault="00B631F0">
            <w:pPr>
              <w:spacing w:before="40" w:after="40"/>
              <w:jc w:val="left"/>
              <w:rPr>
                <w:rFonts w:cstheme="minorHAnsi"/>
                <w:szCs w:val="20"/>
              </w:rPr>
            </w:pPr>
            <w:r>
              <w:rPr>
                <w:rFonts w:cstheme="minorHAnsi"/>
                <w:szCs w:val="20"/>
              </w:rPr>
              <w:t>Numurs</w:t>
            </w:r>
          </w:p>
        </w:tc>
      </w:tr>
      <w:tr w:rsidR="00B631F0" w14:paraId="0464FA7C" w14:textId="77777777" w:rsidTr="00B631F0">
        <w:tc>
          <w:tcPr>
            <w:tcW w:w="993" w:type="dxa"/>
            <w:vAlign w:val="center"/>
            <w:hideMark/>
          </w:tcPr>
          <w:p w14:paraId="0E8CEFDB" w14:textId="77777777" w:rsidR="00B631F0" w:rsidRDefault="00B631F0">
            <w:pPr>
              <w:spacing w:before="40" w:after="40"/>
              <w:jc w:val="left"/>
              <w:rPr>
                <w:rFonts w:cstheme="minorHAnsi"/>
                <w:b/>
                <w:szCs w:val="20"/>
              </w:rPr>
            </w:pPr>
            <w:r>
              <w:rPr>
                <w:rFonts w:cstheme="minorHAnsi"/>
                <w:b/>
                <w:szCs w:val="20"/>
              </w:rPr>
              <w:t>NVA</w:t>
            </w:r>
          </w:p>
        </w:tc>
        <w:tc>
          <w:tcPr>
            <w:tcW w:w="7513" w:type="dxa"/>
            <w:vAlign w:val="center"/>
            <w:hideMark/>
          </w:tcPr>
          <w:p w14:paraId="4FDA4A66" w14:textId="77777777" w:rsidR="00B631F0" w:rsidRDefault="00B631F0">
            <w:pPr>
              <w:spacing w:before="40" w:after="40"/>
              <w:jc w:val="left"/>
              <w:rPr>
                <w:rFonts w:cstheme="minorHAnsi"/>
                <w:szCs w:val="20"/>
              </w:rPr>
            </w:pPr>
            <w:r>
              <w:rPr>
                <w:rFonts w:cstheme="minorHAnsi"/>
                <w:szCs w:val="20"/>
              </w:rPr>
              <w:t>Nodarbinātības valsts aģentūra</w:t>
            </w:r>
          </w:p>
        </w:tc>
      </w:tr>
      <w:tr w:rsidR="00B631F0" w14:paraId="5248AFE3" w14:textId="77777777" w:rsidTr="00B631F0">
        <w:tc>
          <w:tcPr>
            <w:tcW w:w="993" w:type="dxa"/>
            <w:vAlign w:val="center"/>
            <w:hideMark/>
          </w:tcPr>
          <w:p w14:paraId="30EA08D7" w14:textId="77777777" w:rsidR="00B631F0" w:rsidRDefault="00B631F0">
            <w:pPr>
              <w:spacing w:before="40" w:after="40"/>
              <w:jc w:val="left"/>
              <w:rPr>
                <w:rFonts w:cstheme="minorHAnsi"/>
                <w:b/>
                <w:szCs w:val="20"/>
              </w:rPr>
            </w:pPr>
            <w:r>
              <w:rPr>
                <w:rFonts w:cstheme="minorHAnsi"/>
                <w:b/>
                <w:szCs w:val="20"/>
              </w:rPr>
              <w:t>NVO</w:t>
            </w:r>
          </w:p>
        </w:tc>
        <w:tc>
          <w:tcPr>
            <w:tcW w:w="7513" w:type="dxa"/>
            <w:vAlign w:val="center"/>
            <w:hideMark/>
          </w:tcPr>
          <w:p w14:paraId="1D61F6E0" w14:textId="77777777" w:rsidR="00B631F0" w:rsidRDefault="00B631F0">
            <w:pPr>
              <w:spacing w:before="40" w:after="40"/>
              <w:jc w:val="left"/>
              <w:rPr>
                <w:rFonts w:cstheme="minorHAnsi"/>
                <w:szCs w:val="20"/>
              </w:rPr>
            </w:pPr>
            <w:r>
              <w:rPr>
                <w:rFonts w:cstheme="minorHAnsi"/>
                <w:szCs w:val="20"/>
              </w:rPr>
              <w:t>Nevalstiskā organizācija</w:t>
            </w:r>
          </w:p>
        </w:tc>
      </w:tr>
      <w:tr w:rsidR="00B631F0" w14:paraId="605F3D23" w14:textId="77777777" w:rsidTr="00B631F0">
        <w:tc>
          <w:tcPr>
            <w:tcW w:w="993" w:type="dxa"/>
            <w:vAlign w:val="center"/>
            <w:hideMark/>
          </w:tcPr>
          <w:p w14:paraId="4990805D" w14:textId="77777777" w:rsidR="00B631F0" w:rsidRDefault="00B631F0">
            <w:pPr>
              <w:spacing w:before="40" w:after="40"/>
              <w:jc w:val="left"/>
              <w:rPr>
                <w:rFonts w:cstheme="minorHAnsi"/>
                <w:b/>
                <w:szCs w:val="20"/>
              </w:rPr>
            </w:pPr>
            <w:r>
              <w:rPr>
                <w:rFonts w:cstheme="minorHAnsi"/>
                <w:b/>
                <w:szCs w:val="20"/>
              </w:rPr>
              <w:t>PMLP</w:t>
            </w:r>
          </w:p>
        </w:tc>
        <w:tc>
          <w:tcPr>
            <w:tcW w:w="7513" w:type="dxa"/>
            <w:vAlign w:val="center"/>
            <w:hideMark/>
          </w:tcPr>
          <w:p w14:paraId="47995503" w14:textId="77777777" w:rsidR="00B631F0" w:rsidRDefault="00B631F0">
            <w:pPr>
              <w:spacing w:before="40" w:after="40"/>
              <w:jc w:val="left"/>
              <w:rPr>
                <w:rFonts w:cstheme="minorHAnsi"/>
                <w:szCs w:val="20"/>
              </w:rPr>
            </w:pPr>
            <w:r>
              <w:rPr>
                <w:rFonts w:cstheme="minorHAnsi"/>
                <w:szCs w:val="20"/>
              </w:rPr>
              <w:t>Pilsonības un migrāciju lietu pārvalde</w:t>
            </w:r>
          </w:p>
        </w:tc>
      </w:tr>
      <w:tr w:rsidR="00B631F0" w14:paraId="3498AA69" w14:textId="77777777" w:rsidTr="00B631F0">
        <w:tc>
          <w:tcPr>
            <w:tcW w:w="993" w:type="dxa"/>
            <w:vAlign w:val="center"/>
            <w:hideMark/>
          </w:tcPr>
          <w:p w14:paraId="40B95AE1" w14:textId="77777777" w:rsidR="00B631F0" w:rsidRDefault="00B631F0">
            <w:pPr>
              <w:spacing w:before="40" w:after="40"/>
              <w:jc w:val="left"/>
              <w:rPr>
                <w:rFonts w:cstheme="minorHAnsi"/>
                <w:b/>
                <w:szCs w:val="20"/>
              </w:rPr>
            </w:pPr>
            <w:r>
              <w:rPr>
                <w:rFonts w:cstheme="minorHAnsi"/>
                <w:b/>
                <w:szCs w:val="20"/>
              </w:rPr>
              <w:t>RAIM</w:t>
            </w:r>
          </w:p>
        </w:tc>
        <w:tc>
          <w:tcPr>
            <w:tcW w:w="7513" w:type="dxa"/>
            <w:vAlign w:val="center"/>
            <w:hideMark/>
          </w:tcPr>
          <w:p w14:paraId="21E04A8C" w14:textId="77777777" w:rsidR="00B631F0" w:rsidRDefault="00B631F0">
            <w:pPr>
              <w:spacing w:before="40" w:after="40"/>
              <w:jc w:val="left"/>
              <w:rPr>
                <w:rFonts w:cstheme="minorHAnsi"/>
                <w:szCs w:val="20"/>
              </w:rPr>
            </w:pPr>
            <w:r>
              <w:rPr>
                <w:rFonts w:cstheme="minorHAnsi"/>
                <w:szCs w:val="20"/>
              </w:rPr>
              <w:t>Reģionālās attīstības indikatoru modulis</w:t>
            </w:r>
          </w:p>
        </w:tc>
      </w:tr>
      <w:tr w:rsidR="00B631F0" w14:paraId="088A43D9" w14:textId="77777777" w:rsidTr="00B631F0">
        <w:tc>
          <w:tcPr>
            <w:tcW w:w="993" w:type="dxa"/>
            <w:vAlign w:val="center"/>
            <w:hideMark/>
          </w:tcPr>
          <w:p w14:paraId="5FCE57E8" w14:textId="77777777" w:rsidR="00B631F0" w:rsidRDefault="00B631F0">
            <w:pPr>
              <w:spacing w:before="40" w:after="40"/>
              <w:jc w:val="left"/>
              <w:rPr>
                <w:rFonts w:cstheme="minorHAnsi"/>
                <w:b/>
                <w:szCs w:val="20"/>
              </w:rPr>
            </w:pPr>
            <w:r>
              <w:rPr>
                <w:rFonts w:cstheme="minorHAnsi"/>
                <w:b/>
                <w:szCs w:val="20"/>
              </w:rPr>
              <w:t>RPR</w:t>
            </w:r>
          </w:p>
        </w:tc>
        <w:tc>
          <w:tcPr>
            <w:tcW w:w="7513" w:type="dxa"/>
            <w:vAlign w:val="center"/>
            <w:hideMark/>
          </w:tcPr>
          <w:p w14:paraId="0A0F505A" w14:textId="77777777" w:rsidR="00B631F0" w:rsidRDefault="00B631F0">
            <w:pPr>
              <w:spacing w:before="40" w:after="40"/>
              <w:jc w:val="left"/>
              <w:rPr>
                <w:rFonts w:cstheme="minorHAnsi"/>
                <w:szCs w:val="20"/>
              </w:rPr>
            </w:pPr>
            <w:r>
              <w:rPr>
                <w:rFonts w:cstheme="minorHAnsi"/>
                <w:szCs w:val="20"/>
              </w:rPr>
              <w:t>Rīgas plānošanas reģions</w:t>
            </w:r>
          </w:p>
        </w:tc>
      </w:tr>
      <w:tr w:rsidR="00B631F0" w14:paraId="18E23666" w14:textId="77777777" w:rsidTr="00B631F0">
        <w:tc>
          <w:tcPr>
            <w:tcW w:w="993" w:type="dxa"/>
            <w:vAlign w:val="center"/>
            <w:hideMark/>
          </w:tcPr>
          <w:p w14:paraId="3B598352" w14:textId="77777777" w:rsidR="00B631F0" w:rsidRDefault="00B631F0">
            <w:pPr>
              <w:spacing w:before="40" w:after="40"/>
              <w:jc w:val="left"/>
              <w:rPr>
                <w:rFonts w:cstheme="minorHAnsi"/>
                <w:b/>
                <w:szCs w:val="20"/>
              </w:rPr>
            </w:pPr>
            <w:r>
              <w:rPr>
                <w:rFonts w:cstheme="minorHAnsi"/>
                <w:b/>
                <w:szCs w:val="20"/>
              </w:rPr>
              <w:t>SD</w:t>
            </w:r>
          </w:p>
        </w:tc>
        <w:tc>
          <w:tcPr>
            <w:tcW w:w="7513" w:type="dxa"/>
            <w:vAlign w:val="center"/>
            <w:hideMark/>
          </w:tcPr>
          <w:p w14:paraId="740FB00F" w14:textId="77777777" w:rsidR="00B631F0" w:rsidRDefault="00B631F0">
            <w:pPr>
              <w:spacing w:before="40" w:after="40"/>
              <w:jc w:val="left"/>
              <w:rPr>
                <w:rFonts w:cstheme="minorHAnsi"/>
                <w:szCs w:val="20"/>
              </w:rPr>
            </w:pPr>
            <w:r>
              <w:rPr>
                <w:rFonts w:cstheme="minorHAnsi"/>
                <w:szCs w:val="20"/>
              </w:rPr>
              <w:t>Sociālais dienests</w:t>
            </w:r>
          </w:p>
        </w:tc>
      </w:tr>
      <w:tr w:rsidR="00B631F0" w14:paraId="39923E01" w14:textId="77777777" w:rsidTr="00B631F0">
        <w:tc>
          <w:tcPr>
            <w:tcW w:w="993" w:type="dxa"/>
            <w:vAlign w:val="center"/>
            <w:hideMark/>
          </w:tcPr>
          <w:p w14:paraId="394D9FC7" w14:textId="77777777" w:rsidR="00B631F0" w:rsidRDefault="00B631F0">
            <w:pPr>
              <w:spacing w:before="40" w:after="40"/>
              <w:jc w:val="left"/>
              <w:rPr>
                <w:rFonts w:cstheme="minorHAnsi"/>
                <w:b/>
                <w:szCs w:val="20"/>
              </w:rPr>
            </w:pPr>
            <w:r>
              <w:rPr>
                <w:rFonts w:cstheme="minorHAnsi"/>
                <w:b/>
                <w:szCs w:val="20"/>
              </w:rPr>
              <w:t>SBP</w:t>
            </w:r>
          </w:p>
        </w:tc>
        <w:tc>
          <w:tcPr>
            <w:tcW w:w="7513" w:type="dxa"/>
            <w:vAlign w:val="center"/>
            <w:hideMark/>
          </w:tcPr>
          <w:p w14:paraId="71F75C06" w14:textId="77777777" w:rsidR="00B631F0" w:rsidRDefault="00B631F0">
            <w:pPr>
              <w:spacing w:before="40" w:after="40"/>
              <w:jc w:val="left"/>
              <w:rPr>
                <w:rFonts w:cstheme="minorHAnsi"/>
                <w:szCs w:val="20"/>
              </w:rPr>
            </w:pPr>
            <w:r>
              <w:rPr>
                <w:rFonts w:cstheme="minorHAnsi"/>
                <w:szCs w:val="20"/>
              </w:rPr>
              <w:t>Sabiedrībā balstīti pakalpojumi</w:t>
            </w:r>
          </w:p>
        </w:tc>
      </w:tr>
      <w:tr w:rsidR="00B631F0" w14:paraId="325C9A41" w14:textId="77777777" w:rsidTr="00B631F0">
        <w:tc>
          <w:tcPr>
            <w:tcW w:w="993" w:type="dxa"/>
            <w:vAlign w:val="center"/>
            <w:hideMark/>
          </w:tcPr>
          <w:p w14:paraId="3A616E87" w14:textId="77777777" w:rsidR="00B631F0" w:rsidRDefault="00B631F0">
            <w:pPr>
              <w:spacing w:before="40" w:after="40"/>
              <w:jc w:val="left"/>
              <w:rPr>
                <w:rFonts w:cstheme="minorHAnsi"/>
                <w:b/>
                <w:szCs w:val="20"/>
              </w:rPr>
            </w:pPr>
            <w:r>
              <w:rPr>
                <w:rFonts w:cstheme="minorHAnsi"/>
                <w:b/>
                <w:szCs w:val="20"/>
              </w:rPr>
              <w:t>SBSP</w:t>
            </w:r>
          </w:p>
        </w:tc>
        <w:tc>
          <w:tcPr>
            <w:tcW w:w="7513" w:type="dxa"/>
            <w:vAlign w:val="center"/>
            <w:hideMark/>
          </w:tcPr>
          <w:p w14:paraId="46D9F36E" w14:textId="77777777" w:rsidR="00B631F0" w:rsidRDefault="00B631F0">
            <w:pPr>
              <w:spacing w:before="40" w:after="40"/>
              <w:jc w:val="left"/>
              <w:rPr>
                <w:rFonts w:cstheme="minorHAnsi"/>
                <w:szCs w:val="20"/>
              </w:rPr>
            </w:pPr>
            <w:r>
              <w:rPr>
                <w:rFonts w:cstheme="minorHAnsi"/>
                <w:szCs w:val="20"/>
              </w:rPr>
              <w:t>Sabiedrībā balstīti sociālie pakalpojumi</w:t>
            </w:r>
          </w:p>
        </w:tc>
      </w:tr>
      <w:tr w:rsidR="00B631F0" w14:paraId="1550CCB7" w14:textId="77777777" w:rsidTr="00B631F0">
        <w:tc>
          <w:tcPr>
            <w:tcW w:w="993" w:type="dxa"/>
            <w:vAlign w:val="center"/>
            <w:hideMark/>
          </w:tcPr>
          <w:p w14:paraId="25967A8B" w14:textId="77777777" w:rsidR="00B631F0" w:rsidRDefault="00B631F0">
            <w:pPr>
              <w:spacing w:before="40" w:after="40"/>
              <w:jc w:val="left"/>
              <w:rPr>
                <w:rFonts w:cstheme="minorHAnsi"/>
                <w:b/>
                <w:szCs w:val="20"/>
              </w:rPr>
            </w:pPr>
            <w:r>
              <w:rPr>
                <w:rFonts w:cstheme="minorHAnsi"/>
                <w:b/>
                <w:szCs w:val="20"/>
              </w:rPr>
              <w:t>SPSR</w:t>
            </w:r>
          </w:p>
        </w:tc>
        <w:tc>
          <w:tcPr>
            <w:tcW w:w="7513" w:type="dxa"/>
            <w:vAlign w:val="center"/>
            <w:hideMark/>
          </w:tcPr>
          <w:p w14:paraId="18E7F28D" w14:textId="77777777" w:rsidR="00B631F0" w:rsidRDefault="00B631F0">
            <w:pPr>
              <w:spacing w:before="40" w:after="40"/>
              <w:jc w:val="left"/>
              <w:rPr>
                <w:rFonts w:cstheme="minorHAnsi"/>
                <w:szCs w:val="20"/>
              </w:rPr>
            </w:pPr>
            <w:r>
              <w:rPr>
                <w:rFonts w:cstheme="minorHAnsi"/>
                <w:szCs w:val="20"/>
              </w:rPr>
              <w:t>Valsts informācijas sistēma Sociālo pakalpojumu sniedzēju reģistrs</w:t>
            </w:r>
          </w:p>
        </w:tc>
      </w:tr>
      <w:tr w:rsidR="00B631F0" w14:paraId="50046303" w14:textId="77777777" w:rsidTr="00B631F0">
        <w:tc>
          <w:tcPr>
            <w:tcW w:w="993" w:type="dxa"/>
            <w:vAlign w:val="center"/>
            <w:hideMark/>
          </w:tcPr>
          <w:p w14:paraId="57CA3284" w14:textId="77777777" w:rsidR="00B631F0" w:rsidRDefault="00B631F0">
            <w:pPr>
              <w:spacing w:before="40" w:after="40"/>
              <w:jc w:val="left"/>
              <w:rPr>
                <w:rFonts w:cstheme="minorHAnsi"/>
                <w:b/>
                <w:szCs w:val="20"/>
              </w:rPr>
            </w:pPr>
            <w:r>
              <w:rPr>
                <w:rFonts w:cstheme="minorHAnsi"/>
                <w:b/>
                <w:szCs w:val="20"/>
              </w:rPr>
              <w:t>VARAM</w:t>
            </w:r>
          </w:p>
        </w:tc>
        <w:tc>
          <w:tcPr>
            <w:tcW w:w="7513" w:type="dxa"/>
            <w:vAlign w:val="center"/>
            <w:hideMark/>
          </w:tcPr>
          <w:p w14:paraId="0300C7FA" w14:textId="77777777" w:rsidR="00B631F0" w:rsidRDefault="00B631F0">
            <w:pPr>
              <w:spacing w:before="40" w:after="40"/>
              <w:jc w:val="left"/>
              <w:rPr>
                <w:rFonts w:cstheme="minorHAnsi"/>
                <w:szCs w:val="20"/>
              </w:rPr>
            </w:pPr>
            <w:r>
              <w:rPr>
                <w:rFonts w:cstheme="minorHAnsi"/>
                <w:szCs w:val="20"/>
              </w:rPr>
              <w:t>Vides un reģionālās attīstības ministrija</w:t>
            </w:r>
          </w:p>
        </w:tc>
      </w:tr>
      <w:tr w:rsidR="00B631F0" w14:paraId="7E40ECE7" w14:textId="77777777" w:rsidTr="00B631F0">
        <w:tc>
          <w:tcPr>
            <w:tcW w:w="993" w:type="dxa"/>
            <w:vAlign w:val="center"/>
            <w:hideMark/>
          </w:tcPr>
          <w:p w14:paraId="535755D7" w14:textId="77777777" w:rsidR="00B631F0" w:rsidRDefault="00B631F0">
            <w:pPr>
              <w:spacing w:before="40" w:after="40"/>
              <w:jc w:val="left"/>
              <w:rPr>
                <w:rFonts w:cstheme="minorHAnsi"/>
                <w:b/>
                <w:szCs w:val="20"/>
              </w:rPr>
            </w:pPr>
            <w:r>
              <w:rPr>
                <w:rFonts w:cstheme="minorHAnsi"/>
                <w:b/>
                <w:szCs w:val="20"/>
              </w:rPr>
              <w:t>VSAC</w:t>
            </w:r>
          </w:p>
        </w:tc>
        <w:tc>
          <w:tcPr>
            <w:tcW w:w="7513" w:type="dxa"/>
            <w:vAlign w:val="center"/>
            <w:hideMark/>
          </w:tcPr>
          <w:p w14:paraId="5884EB3A" w14:textId="77777777" w:rsidR="00B631F0" w:rsidRDefault="00B631F0">
            <w:pPr>
              <w:spacing w:before="40" w:after="40"/>
              <w:jc w:val="left"/>
            </w:pPr>
            <w:r>
              <w:t>Valsts sociālās aprūpes centrs</w:t>
            </w:r>
          </w:p>
        </w:tc>
      </w:tr>
    </w:tbl>
    <w:p w14:paraId="6E64818C" w14:textId="28EA4728" w:rsidR="006F729D" w:rsidRPr="00F21F58" w:rsidRDefault="0054456C" w:rsidP="00F21F58">
      <w:pPr>
        <w:pStyle w:val="Virsraksts1"/>
        <w:spacing w:before="120" w:after="240" w:line="520" w:lineRule="exact"/>
        <w:rPr>
          <w:rFonts w:ascii="Calibri" w:hAnsi="Calibri"/>
          <w:b/>
          <w:caps/>
          <w:color w:val="005EA4"/>
          <w:sz w:val="40"/>
        </w:rPr>
      </w:pPr>
      <w:bookmarkStart w:id="9" w:name="_Toc498071510"/>
      <w:bookmarkStart w:id="10" w:name="_Toc498071469"/>
      <w:bookmarkStart w:id="11" w:name="_Toc498371787"/>
      <w:bookmarkStart w:id="12" w:name="_Toc498422445"/>
      <w:bookmarkStart w:id="13" w:name="_Toc498422467"/>
      <w:bookmarkStart w:id="14" w:name="_Toc509309455"/>
      <w:r w:rsidRPr="00F21F58">
        <w:rPr>
          <w:rFonts w:ascii="Calibri" w:hAnsi="Calibri"/>
          <w:b/>
          <w:caps/>
          <w:color w:val="005EA4"/>
          <w:sz w:val="40"/>
        </w:rPr>
        <w:lastRenderedPageBreak/>
        <w:t>T</w:t>
      </w:r>
      <w:r w:rsidR="00F21F58">
        <w:rPr>
          <w:rFonts w:ascii="Calibri" w:hAnsi="Calibri"/>
          <w:b/>
          <w:caps/>
          <w:color w:val="005EA4"/>
          <w:sz w:val="40"/>
        </w:rPr>
        <w:t>erminu skaidrojums</w:t>
      </w:r>
      <w:bookmarkEnd w:id="9"/>
      <w:bookmarkEnd w:id="10"/>
      <w:bookmarkEnd w:id="11"/>
      <w:bookmarkEnd w:id="12"/>
      <w:bookmarkEnd w:id="13"/>
      <w:bookmarkEnd w:id="14"/>
    </w:p>
    <w:tbl>
      <w:tblPr>
        <w:tblW w:w="9072" w:type="dxa"/>
        <w:tblLook w:val="04A0" w:firstRow="1" w:lastRow="0" w:firstColumn="1" w:lastColumn="0" w:noHBand="0" w:noVBand="1"/>
      </w:tblPr>
      <w:tblGrid>
        <w:gridCol w:w="1980"/>
        <w:gridCol w:w="7092"/>
      </w:tblGrid>
      <w:tr w:rsidR="008E4CF8" w:rsidRPr="00BF4AC2" w14:paraId="00EAB2C7" w14:textId="77777777" w:rsidTr="005D34F5">
        <w:tc>
          <w:tcPr>
            <w:tcW w:w="1931" w:type="dxa"/>
            <w:hideMark/>
          </w:tcPr>
          <w:p w14:paraId="098B5112" w14:textId="77777777" w:rsidR="008E4CF8" w:rsidRPr="00BF4AC2" w:rsidRDefault="008E4CF8" w:rsidP="005D34F5">
            <w:pPr>
              <w:spacing w:before="40" w:after="40"/>
              <w:jc w:val="left"/>
            </w:pPr>
            <w:r w:rsidRPr="000652F5">
              <w:rPr>
                <w:b/>
              </w:rPr>
              <w:t>Aizbildnība, aizbildnis</w:t>
            </w:r>
          </w:p>
        </w:tc>
        <w:tc>
          <w:tcPr>
            <w:tcW w:w="7141" w:type="dxa"/>
            <w:hideMark/>
          </w:tcPr>
          <w:p w14:paraId="40B1D2A4" w14:textId="77777777" w:rsidR="008E4CF8" w:rsidRPr="00BF4AC2" w:rsidRDefault="008E4CF8" w:rsidP="005D34F5">
            <w:pPr>
              <w:spacing w:before="40" w:after="40"/>
              <w:rPr>
                <w:rFonts w:eastAsia="Calibri" w:cs="Arial"/>
              </w:rPr>
            </w:pPr>
            <w:r w:rsidRPr="000652F5">
              <w:t>Aizbildnis ir persona, kas iecelta vai apstiprināta Civillikumā noteiktajā kārtībā, lai nodrošinātu bērna tiesību un interešu aizsardzību. Aizbildnis aizvieto saviem aizbilstamajiem vecākus, kā arī pārstāv bērnu personiskajās un mantiskajās attiecībās. Bāriņtiesa var iecelt bērnam aizbildni, ja bērna vecāki nav zināmi; vecāki ir pazuduši vai miruši; ilgstošas slimības gadījumā nespēj realizēt aizgādību; vecākiem atņemtas aprūpes vai aizgādības tiesības (Avots: Latvijas Bāriņtiesu darbinieku asociācija).</w:t>
            </w:r>
          </w:p>
        </w:tc>
      </w:tr>
      <w:tr w:rsidR="008E4CF8" w:rsidRPr="00BF4AC2" w14:paraId="1EC40796" w14:textId="77777777" w:rsidTr="005D34F5">
        <w:tc>
          <w:tcPr>
            <w:tcW w:w="1931" w:type="dxa"/>
            <w:hideMark/>
          </w:tcPr>
          <w:p w14:paraId="46D91D90" w14:textId="77777777" w:rsidR="008E4CF8" w:rsidRPr="00BF4AC2" w:rsidRDefault="008E4CF8" w:rsidP="005D34F5">
            <w:pPr>
              <w:spacing w:before="40" w:after="40"/>
              <w:jc w:val="left"/>
            </w:pPr>
            <w:r w:rsidRPr="000652F5">
              <w:rPr>
                <w:b/>
              </w:rPr>
              <w:t>Alternatīvā aprūpe</w:t>
            </w:r>
          </w:p>
        </w:tc>
        <w:tc>
          <w:tcPr>
            <w:tcW w:w="7141" w:type="dxa"/>
            <w:hideMark/>
          </w:tcPr>
          <w:p w14:paraId="124FE9AB" w14:textId="77777777" w:rsidR="008E4CF8" w:rsidRPr="00BF4AC2" w:rsidRDefault="008E4CF8" w:rsidP="005D34F5">
            <w:pPr>
              <w:spacing w:before="40" w:after="40"/>
              <w:rPr>
                <w:rFonts w:eastAsia="Calibri" w:cs="Arial"/>
              </w:rPr>
            </w:pPr>
            <w:r w:rsidRPr="000652F5">
              <w:t>Bērnu, kas palikuši bez vecāku gādības aprūpe. ANO Bērna tiesību konvencijā izmantots un starptautiski atzīts jēdziens. Nostiprināts un detalizēti skaidrots ANO Ģenerālās asamblejas 64. sesijā pieņemtajā rezolūcijā 64/142 “Pamatnostādnes par bērnu alternatīvo aprūpi”.  Latvijas normatīvos aktos alternatīvās aprūpes jēdziena vietā tiek izmantots ārpusģimenes aprūpes jēdziens.</w:t>
            </w:r>
          </w:p>
        </w:tc>
      </w:tr>
      <w:tr w:rsidR="008E4CF8" w:rsidRPr="00BF4AC2" w14:paraId="2FF24725" w14:textId="77777777" w:rsidTr="005D34F5">
        <w:tc>
          <w:tcPr>
            <w:tcW w:w="1931" w:type="dxa"/>
            <w:hideMark/>
          </w:tcPr>
          <w:p w14:paraId="6163BD63" w14:textId="77777777" w:rsidR="008E4CF8" w:rsidRPr="00BF4AC2" w:rsidRDefault="008E4CF8" w:rsidP="005D34F5">
            <w:pPr>
              <w:spacing w:before="40" w:after="40"/>
              <w:jc w:val="left"/>
            </w:pPr>
            <w:r w:rsidRPr="000652F5">
              <w:rPr>
                <w:b/>
              </w:rPr>
              <w:t>Asistents</w:t>
            </w:r>
          </w:p>
        </w:tc>
        <w:tc>
          <w:tcPr>
            <w:tcW w:w="7141" w:type="dxa"/>
            <w:hideMark/>
          </w:tcPr>
          <w:p w14:paraId="4A656C23" w14:textId="77777777" w:rsidR="008E4CF8" w:rsidRPr="00BF4AC2" w:rsidRDefault="008E4CF8" w:rsidP="005D34F5">
            <w:pPr>
              <w:spacing w:before="40" w:after="40"/>
              <w:rPr>
                <w:rFonts w:eastAsia="Calibri" w:cs="Arial"/>
              </w:rPr>
            </w:pPr>
            <w:r w:rsidRPr="000652F5">
              <w:t>Fiziskā persona, kas sniedz atbalstu personai ar ļoti smagas vai smagas pakāpes funkcionēšanas ierobežojumu tādu darbību veikšanai ārpus mājokļa, kuras tā invaliditātes dēļ nevar veikt patstāvīgi, — nokļūt vietā, kur tā mācās, strādā, saņem pakalpojumus, pārvietoties un aprūpēt sevi izglītības iestādē, algota darba vietā, būt saskarsmē ar citām fiziskajām un juridiskajām personām, kā arī palīdz personai ar redzes invaliditāti apgūt profesionālās pamatizglītības, profesionālās vidējās izglītības vai augstākās izglītības programmu (Avots: Invaliditātes likums).</w:t>
            </w:r>
          </w:p>
        </w:tc>
      </w:tr>
      <w:tr w:rsidR="008E4CF8" w:rsidRPr="00BF4AC2" w14:paraId="22A5BE3B" w14:textId="77777777" w:rsidTr="005D34F5">
        <w:tc>
          <w:tcPr>
            <w:tcW w:w="1931" w:type="dxa"/>
            <w:hideMark/>
          </w:tcPr>
          <w:p w14:paraId="7CA01467" w14:textId="77777777" w:rsidR="008E4CF8" w:rsidRPr="00BF4AC2" w:rsidRDefault="008E4CF8" w:rsidP="005D34F5">
            <w:pPr>
              <w:spacing w:before="40" w:after="40"/>
              <w:jc w:val="left"/>
            </w:pPr>
            <w:r w:rsidRPr="000652F5">
              <w:rPr>
                <w:b/>
              </w:rPr>
              <w:t>Atbalsta pakalpojumi</w:t>
            </w:r>
          </w:p>
        </w:tc>
        <w:tc>
          <w:tcPr>
            <w:tcW w:w="7141" w:type="dxa"/>
            <w:hideMark/>
          </w:tcPr>
          <w:p w14:paraId="243BBBF0" w14:textId="77777777" w:rsidR="008E4CF8" w:rsidRPr="00BF4AC2" w:rsidRDefault="008E4CF8" w:rsidP="005D34F5">
            <w:pPr>
              <w:spacing w:before="40" w:after="40"/>
              <w:rPr>
                <w:rFonts w:eastAsia="Calibri" w:cs="Arial"/>
              </w:rPr>
            </w:pPr>
            <w:r w:rsidRPr="000652F5">
              <w:t>DI plāna ietvaros atbalsta pakalpojumi ir pakalpojumu klāstu, kas nodrošina to lai bērni, kas šobrīd dzīvo sociālās aprūpes centros, varētu augt ģimeniskā vidē un bērni ar funkcionāliem traucējumiem varētu saņemt sociālo aprūpi un rehabilitāciju savā pašvaldībā. Savukārt pieaugušie ar garīga rakstura traucējumiem atbilstoši savām iespējām un ar speciālistu atbalstu varēs izvēlēties dzīvot patstāvīgi un strādāt sev piemērotu darbu (Avots: Labklājības ministrijas mājas lapa - Sabiedrībā balstīti sociālie pakalpojumi un deinstitucionalizācija).</w:t>
            </w:r>
          </w:p>
        </w:tc>
      </w:tr>
      <w:tr w:rsidR="008E4CF8" w:rsidRPr="00BF4AC2" w14:paraId="4C0CEEDF" w14:textId="77777777" w:rsidTr="005D34F5">
        <w:tc>
          <w:tcPr>
            <w:tcW w:w="1931" w:type="dxa"/>
            <w:hideMark/>
          </w:tcPr>
          <w:p w14:paraId="4B7FA151" w14:textId="77777777" w:rsidR="008E4CF8" w:rsidRPr="00BF4AC2" w:rsidRDefault="008E4CF8" w:rsidP="005D34F5">
            <w:pPr>
              <w:spacing w:before="40" w:after="40"/>
              <w:jc w:val="left"/>
            </w:pPr>
            <w:r w:rsidRPr="000652F5">
              <w:rPr>
                <w:b/>
              </w:rPr>
              <w:t>Atelpas brīža pakalpojums</w:t>
            </w:r>
          </w:p>
        </w:tc>
        <w:tc>
          <w:tcPr>
            <w:tcW w:w="7141" w:type="dxa"/>
            <w:hideMark/>
          </w:tcPr>
          <w:p w14:paraId="7A5C8FFE" w14:textId="77777777" w:rsidR="008E4CF8" w:rsidRPr="00BF4AC2" w:rsidRDefault="008E4CF8" w:rsidP="005D34F5">
            <w:pPr>
              <w:spacing w:before="40" w:after="40"/>
              <w:rPr>
                <w:rFonts w:eastAsia="Calibri" w:cs="Arial"/>
              </w:rPr>
            </w:pPr>
            <w:r w:rsidRPr="000652F5">
              <w:t>Atelpas brīža pakalpojuma sniedzējs nodrošina personām ar funkcionāliem traucējumiem īslaicīgu sociālo aprūpi līdz 30 diennaktīm gadā, aizstājot aprūpes procesā mājsaimniecības locekļus. (Avots: MK noteikumi Nr. 338 Prasības sociālo pakalpojumu sniedzējiem).</w:t>
            </w:r>
          </w:p>
        </w:tc>
      </w:tr>
      <w:tr w:rsidR="008E4CF8" w:rsidRPr="00BF4AC2" w14:paraId="70D2E0D3" w14:textId="77777777" w:rsidTr="005D34F5">
        <w:tc>
          <w:tcPr>
            <w:tcW w:w="1931" w:type="dxa"/>
            <w:hideMark/>
          </w:tcPr>
          <w:p w14:paraId="2734B48F" w14:textId="77777777" w:rsidR="008E4CF8" w:rsidRPr="00BF4AC2" w:rsidRDefault="008E4CF8" w:rsidP="005D34F5">
            <w:pPr>
              <w:spacing w:before="40" w:after="40"/>
              <w:jc w:val="left"/>
            </w:pPr>
            <w:r w:rsidRPr="000652F5">
              <w:rPr>
                <w:b/>
              </w:rPr>
              <w:t>Audžuģimene</w:t>
            </w:r>
          </w:p>
        </w:tc>
        <w:tc>
          <w:tcPr>
            <w:tcW w:w="7141" w:type="dxa"/>
            <w:hideMark/>
          </w:tcPr>
          <w:p w14:paraId="2BFF99BB" w14:textId="77777777" w:rsidR="008E4CF8" w:rsidRDefault="008E4CF8" w:rsidP="005D34F5">
            <w:r w:rsidRPr="000652F5">
              <w:t>Ģimene vai persona, kas nodrošina aprūpi bērnam, kuram uz laiku vai pastāvīgi atņemta viņa ģimenes vide vai kura interesēs nav pieļaujama palikšana bioloģiskajā ģimenē līdz brīdim, kad bērns var atgriezties savā ģimenē vai, ja tas nav iespējams, tiek adoptēts, viņam nodibināta aizbildnība vai bērns ievietots bērnu aprūpes iestādē (Avots: Sociālo pakalpojumu aģentūra).</w:t>
            </w:r>
          </w:p>
          <w:p w14:paraId="07B9753A" w14:textId="77777777" w:rsidR="008E4CF8" w:rsidRPr="00BF4AC2" w:rsidRDefault="008E4CF8" w:rsidP="005D34F5">
            <w:pPr>
              <w:spacing w:before="40" w:after="40"/>
              <w:rPr>
                <w:rFonts w:eastAsia="Calibri" w:cs="Arial"/>
              </w:rPr>
            </w:pPr>
          </w:p>
        </w:tc>
      </w:tr>
      <w:tr w:rsidR="008E4CF8" w:rsidRPr="00BF4AC2" w14:paraId="40403A6E" w14:textId="77777777" w:rsidTr="005D34F5">
        <w:tc>
          <w:tcPr>
            <w:tcW w:w="1931" w:type="dxa"/>
            <w:hideMark/>
          </w:tcPr>
          <w:p w14:paraId="6507E5AD" w14:textId="77777777" w:rsidR="008E4CF8" w:rsidRPr="00BF4AC2" w:rsidRDefault="008E4CF8" w:rsidP="005D34F5">
            <w:pPr>
              <w:spacing w:before="40" w:after="40"/>
              <w:jc w:val="left"/>
            </w:pPr>
            <w:r w:rsidRPr="000652F5">
              <w:rPr>
                <w:b/>
              </w:rPr>
              <w:t>Specializētā audžuģimene</w:t>
            </w:r>
          </w:p>
        </w:tc>
        <w:tc>
          <w:tcPr>
            <w:tcW w:w="7141" w:type="dxa"/>
            <w:hideMark/>
          </w:tcPr>
          <w:p w14:paraId="7B0314C1" w14:textId="77777777" w:rsidR="008E4CF8" w:rsidRPr="00BF4AC2" w:rsidRDefault="008E4CF8" w:rsidP="005D34F5">
            <w:pPr>
              <w:spacing w:before="40" w:after="40"/>
              <w:rPr>
                <w:rFonts w:eastAsia="Calibri" w:cs="Arial"/>
              </w:rPr>
            </w:pPr>
            <w:r w:rsidRPr="000652F5">
              <w:t>Audžuģimene, kas nodrošina aprūpi noteiktas mērķgrupas bērnam, kuram ir nepieciešama īpaša aprūpe (Avots: Bērnu tiesību aizsardzības likums).</w:t>
            </w:r>
          </w:p>
        </w:tc>
      </w:tr>
      <w:tr w:rsidR="008E4CF8" w:rsidRPr="00BF4AC2" w14:paraId="75BB947C" w14:textId="77777777" w:rsidTr="005D34F5">
        <w:tc>
          <w:tcPr>
            <w:tcW w:w="1931" w:type="dxa"/>
            <w:hideMark/>
          </w:tcPr>
          <w:p w14:paraId="7B0E73C9" w14:textId="77777777" w:rsidR="008E4CF8" w:rsidRPr="00BF4AC2" w:rsidRDefault="008E4CF8" w:rsidP="005D34F5">
            <w:pPr>
              <w:spacing w:before="40" w:after="40"/>
              <w:jc w:val="left"/>
            </w:pPr>
            <w:r w:rsidRPr="000652F5">
              <w:rPr>
                <w:b/>
              </w:rPr>
              <w:t>Ārpusģimenes aprūpe</w:t>
            </w:r>
          </w:p>
        </w:tc>
        <w:tc>
          <w:tcPr>
            <w:tcW w:w="7141" w:type="dxa"/>
            <w:hideMark/>
          </w:tcPr>
          <w:p w14:paraId="747CE073" w14:textId="77777777" w:rsidR="008E4CF8" w:rsidRPr="00BF4AC2" w:rsidRDefault="008E4CF8" w:rsidP="005D34F5">
            <w:pPr>
              <w:spacing w:before="40" w:after="40"/>
              <w:rPr>
                <w:rFonts w:eastAsia="Calibri" w:cs="Arial"/>
              </w:rPr>
            </w:pPr>
            <w:r w:rsidRPr="000652F5">
              <w:t>Aprūpe, kas bāreņiem un bez vecāku gādības palikušiem bērniem tiek nodrošināta pie aizbildņa, audžuģimenē, bērnu aprūpes iestādē (Avots: Bērnu tiesību aizsardzības likums).</w:t>
            </w:r>
          </w:p>
        </w:tc>
      </w:tr>
      <w:tr w:rsidR="008E4CF8" w:rsidRPr="00BF4AC2" w14:paraId="2D0E54FD" w14:textId="77777777" w:rsidTr="005D34F5">
        <w:tc>
          <w:tcPr>
            <w:tcW w:w="1931" w:type="dxa"/>
            <w:hideMark/>
          </w:tcPr>
          <w:p w14:paraId="383C4ADD" w14:textId="77777777" w:rsidR="008E4CF8" w:rsidRPr="00BF4AC2" w:rsidRDefault="008E4CF8" w:rsidP="005D34F5">
            <w:pPr>
              <w:spacing w:before="40" w:after="40"/>
              <w:jc w:val="left"/>
            </w:pPr>
            <w:r w:rsidRPr="000652F5">
              <w:rPr>
                <w:b/>
              </w:rPr>
              <w:t>Bārenis</w:t>
            </w:r>
          </w:p>
        </w:tc>
        <w:tc>
          <w:tcPr>
            <w:tcW w:w="7141" w:type="dxa"/>
            <w:hideMark/>
          </w:tcPr>
          <w:p w14:paraId="7C10D6D3" w14:textId="77777777" w:rsidR="008E4CF8" w:rsidRPr="00BF4AC2" w:rsidRDefault="008E4CF8" w:rsidP="005D34F5">
            <w:pPr>
              <w:spacing w:before="40" w:after="40"/>
              <w:rPr>
                <w:rFonts w:eastAsia="Calibri" w:cs="Arial"/>
              </w:rPr>
            </w:pPr>
            <w:r w:rsidRPr="000652F5">
              <w:rPr>
                <w:rFonts w:cs="Calibri"/>
                <w:color w:val="000000"/>
                <w:szCs w:val="18"/>
              </w:rPr>
              <w:t xml:space="preserve">Bērns, kura vecāki nav zināmi, ir pazuduši vai ilgstošas slimības dēļ nespēj realizēt aizgādību vai kura vecākiem atņemtas aprūpes vai aizgādības tiesības (Avots: Bērnu </w:t>
            </w:r>
            <w:r w:rsidRPr="000652F5">
              <w:rPr>
                <w:rFonts w:cs="Calibri"/>
                <w:color w:val="000000"/>
                <w:szCs w:val="18"/>
              </w:rPr>
              <w:lastRenderedPageBreak/>
              <w:t>tiesību aizsardzības likums).</w:t>
            </w:r>
          </w:p>
        </w:tc>
      </w:tr>
      <w:tr w:rsidR="008E4CF8" w:rsidRPr="00BF4AC2" w14:paraId="3EC1125E" w14:textId="77777777" w:rsidTr="005D34F5">
        <w:tc>
          <w:tcPr>
            <w:tcW w:w="1931" w:type="dxa"/>
            <w:hideMark/>
          </w:tcPr>
          <w:p w14:paraId="19DF3CF6" w14:textId="77777777" w:rsidR="008E4CF8" w:rsidRPr="00BF4AC2" w:rsidRDefault="008E4CF8" w:rsidP="005D34F5">
            <w:pPr>
              <w:spacing w:before="40" w:after="40"/>
              <w:jc w:val="left"/>
            </w:pPr>
            <w:r w:rsidRPr="000652F5">
              <w:rPr>
                <w:b/>
              </w:rPr>
              <w:lastRenderedPageBreak/>
              <w:t>Bez vecāku gādības palicis bērns</w:t>
            </w:r>
          </w:p>
        </w:tc>
        <w:tc>
          <w:tcPr>
            <w:tcW w:w="7141" w:type="dxa"/>
            <w:hideMark/>
          </w:tcPr>
          <w:p w14:paraId="2432750C" w14:textId="77777777" w:rsidR="008E4CF8" w:rsidRPr="00BF4AC2" w:rsidRDefault="008E4CF8" w:rsidP="005D34F5">
            <w:pPr>
              <w:spacing w:before="40" w:after="40"/>
              <w:rPr>
                <w:rFonts w:eastAsia="Calibri" w:cs="Arial"/>
              </w:rPr>
            </w:pPr>
            <w:r w:rsidRPr="000652F5">
              <w:t xml:space="preserve">Bērns, kura vecāki nav zināmi, ir pazuduši vai ilgstošas slimības dēļ nespēj realizēt aizgādību vai kura vecākiem atņemtas aprūpes vai aizgādības tiesības (Avots: Bērnu tiesību aizsardzības likums). </w:t>
            </w:r>
          </w:p>
        </w:tc>
      </w:tr>
      <w:tr w:rsidR="008E4CF8" w:rsidRPr="00BF4AC2" w14:paraId="14BCBF3B" w14:textId="77777777" w:rsidTr="005D34F5">
        <w:tc>
          <w:tcPr>
            <w:tcW w:w="1931" w:type="dxa"/>
            <w:hideMark/>
          </w:tcPr>
          <w:p w14:paraId="0FEA8528" w14:textId="77777777" w:rsidR="008E4CF8" w:rsidRPr="00BF4AC2" w:rsidRDefault="008E4CF8" w:rsidP="005D34F5">
            <w:pPr>
              <w:spacing w:before="40" w:after="40"/>
              <w:jc w:val="left"/>
            </w:pPr>
            <w:r w:rsidRPr="000652F5">
              <w:rPr>
                <w:b/>
              </w:rPr>
              <w:t>Bērna aprūpe</w:t>
            </w:r>
          </w:p>
        </w:tc>
        <w:tc>
          <w:tcPr>
            <w:tcW w:w="7141" w:type="dxa"/>
            <w:hideMark/>
          </w:tcPr>
          <w:p w14:paraId="3302FD50" w14:textId="77777777" w:rsidR="008E4CF8" w:rsidRPr="00BF4AC2" w:rsidRDefault="008E4CF8" w:rsidP="005D34F5">
            <w:pPr>
              <w:spacing w:before="40" w:after="40"/>
              <w:rPr>
                <w:rFonts w:eastAsia="Calibri" w:cs="Arial"/>
              </w:rPr>
            </w:pPr>
            <w:r w:rsidRPr="000652F5">
              <w:t>Bērna aprūpe nozīmē viņa ikdienas uzturēšanu, kas ietver ēdiena, apģērba, mājokļa un veselības aprūpes nodrošināšanu, bērna kopšanu un viņa izglītošanu, audzināšanu, kā arī garīgās un fiziskās attīstības nodrošināšanu, pēc iespējas ievērojot viņa individualitāti, spējas un intereses un sagatavojot bērnu neatkarīgai dzīvei (Avots: Valsts bērnu tiesību aizsardzības inspekcija).</w:t>
            </w:r>
          </w:p>
        </w:tc>
      </w:tr>
      <w:tr w:rsidR="008E4CF8" w:rsidRPr="00BF4AC2" w14:paraId="157FA14A" w14:textId="77777777" w:rsidTr="005D34F5">
        <w:tc>
          <w:tcPr>
            <w:tcW w:w="1931" w:type="dxa"/>
          </w:tcPr>
          <w:p w14:paraId="2800F3C1" w14:textId="77777777" w:rsidR="008E4CF8" w:rsidRPr="00BF4AC2" w:rsidRDefault="008E4CF8" w:rsidP="005D34F5">
            <w:pPr>
              <w:spacing w:before="40" w:after="40"/>
              <w:jc w:val="left"/>
            </w:pPr>
            <w:r w:rsidRPr="000652F5">
              <w:rPr>
                <w:b/>
              </w:rPr>
              <w:t>Deinstitucionalizācija</w:t>
            </w:r>
          </w:p>
        </w:tc>
        <w:tc>
          <w:tcPr>
            <w:tcW w:w="7141" w:type="dxa"/>
          </w:tcPr>
          <w:p w14:paraId="47940B3B" w14:textId="77777777" w:rsidR="008E4CF8" w:rsidRPr="00BF4AC2" w:rsidRDefault="008E4CF8" w:rsidP="005D34F5">
            <w:pPr>
              <w:spacing w:before="40" w:after="40"/>
              <w:rPr>
                <w:rFonts w:eastAsia="Calibri" w:cs="Arial"/>
              </w:rPr>
            </w:pPr>
            <w:r w:rsidRPr="000652F5">
              <w:t xml:space="preserve">Pakalpojumu sistēmas izveide, kas sniedz personai, kurai ir ierobežotas spējas sevi aprūpēt, nepieciešamo atbalstu, lai tā spētu dzīvot mājās vai ģimenes vidē; ilgstošs process, kura laikā pakalpojumus institūcijās aizstāj ar pakalpojumiem personas dzīvesvietā (Avots: Labklājības ministrijas Rīcības plāns deinstitucionalizācijas īstenošanai 2015.-2020. gadam).  </w:t>
            </w:r>
          </w:p>
        </w:tc>
      </w:tr>
      <w:tr w:rsidR="008E4CF8" w:rsidRPr="00BF4AC2" w14:paraId="0175B46B" w14:textId="77777777" w:rsidTr="005D34F5">
        <w:tc>
          <w:tcPr>
            <w:tcW w:w="1931" w:type="dxa"/>
            <w:hideMark/>
          </w:tcPr>
          <w:p w14:paraId="5C5B58F7" w14:textId="77777777" w:rsidR="008E4CF8" w:rsidRPr="00BF4AC2" w:rsidRDefault="008E4CF8" w:rsidP="005D34F5">
            <w:pPr>
              <w:spacing w:before="40" w:after="40"/>
              <w:jc w:val="left"/>
            </w:pPr>
            <w:r w:rsidRPr="000652F5">
              <w:rPr>
                <w:b/>
              </w:rPr>
              <w:t>Dienas aprūpes centrs</w:t>
            </w:r>
          </w:p>
        </w:tc>
        <w:tc>
          <w:tcPr>
            <w:tcW w:w="7141" w:type="dxa"/>
            <w:hideMark/>
          </w:tcPr>
          <w:p w14:paraId="3770E7B4" w14:textId="77777777" w:rsidR="008E4CF8" w:rsidRPr="00BF4AC2" w:rsidRDefault="008E4CF8" w:rsidP="005D34F5">
            <w:pPr>
              <w:spacing w:before="40" w:after="40"/>
              <w:rPr>
                <w:rFonts w:eastAsia="Calibri" w:cs="Arial"/>
              </w:rPr>
            </w:pPr>
            <w:r w:rsidRPr="000652F5">
              <w:t>Institūcija, kas dienas laikā nodrošina sociālās aprūpes un sociālās rehabilitācijas pakalpojumus, sociālo prasmju attīstību, izglītošanu un brīvā laika pavadīšanas iespējas personām ar garīga rakstura traucējumiem, invalīdiem, bērniem no trūcīgām ģimenēm un ģimenēm, kurās ir bērna attīstībai nelabvēlīgi apstākļi, kā arī personām, kuras sasniegušas vecumu, kas dod tiesības saņemt valsts vecuma pensiju (turpmāk — pensijas vecuma personām) (Avots: Sociālo pakalpojumu un sociālās palīdzības likums).</w:t>
            </w:r>
          </w:p>
        </w:tc>
      </w:tr>
      <w:tr w:rsidR="008E4CF8" w:rsidRPr="00BF4AC2" w14:paraId="38AC0BB1" w14:textId="77777777" w:rsidTr="005D34F5">
        <w:tc>
          <w:tcPr>
            <w:tcW w:w="1931" w:type="dxa"/>
            <w:hideMark/>
          </w:tcPr>
          <w:p w14:paraId="1B97200D" w14:textId="77777777" w:rsidR="008E4CF8" w:rsidRPr="00BF4AC2" w:rsidRDefault="008E4CF8" w:rsidP="005D34F5">
            <w:pPr>
              <w:spacing w:before="40" w:after="40"/>
              <w:jc w:val="left"/>
            </w:pPr>
            <w:r w:rsidRPr="000652F5">
              <w:rPr>
                <w:b/>
              </w:rPr>
              <w:t>Funkcionālie traucējums</w:t>
            </w:r>
          </w:p>
        </w:tc>
        <w:tc>
          <w:tcPr>
            <w:tcW w:w="7141" w:type="dxa"/>
            <w:hideMark/>
          </w:tcPr>
          <w:p w14:paraId="0FB54887" w14:textId="77777777" w:rsidR="008E4CF8" w:rsidRPr="00BF4AC2" w:rsidRDefault="008E4CF8" w:rsidP="005D34F5">
            <w:pPr>
              <w:spacing w:before="40" w:after="40"/>
              <w:rPr>
                <w:rFonts w:eastAsia="Calibri" w:cs="Arial"/>
              </w:rPr>
            </w:pPr>
            <w:r w:rsidRPr="000652F5">
              <w:t>Slimības, traumas vai iedzimta defekta izraisīts fiziska vai garīga rakstura traucējums, kas ierobežo personas spējas strādāt, aprūpēt sevi un apgrūtina personas iekļaušanos sabiedrībā (Avots: Sociālo pakalpojumu un sociālās palīdzības likums).</w:t>
            </w:r>
          </w:p>
        </w:tc>
      </w:tr>
      <w:tr w:rsidR="008E4CF8" w:rsidRPr="00BF4AC2" w14:paraId="122BDEF7" w14:textId="77777777" w:rsidTr="005D34F5">
        <w:tc>
          <w:tcPr>
            <w:tcW w:w="1931" w:type="dxa"/>
            <w:hideMark/>
          </w:tcPr>
          <w:p w14:paraId="3B4960AD" w14:textId="77777777" w:rsidR="008E4CF8" w:rsidRPr="00BF4AC2" w:rsidRDefault="008E4CF8" w:rsidP="005D34F5">
            <w:pPr>
              <w:spacing w:before="40" w:after="40"/>
              <w:jc w:val="left"/>
            </w:pPr>
            <w:r w:rsidRPr="000652F5">
              <w:rPr>
                <w:b/>
              </w:rPr>
              <w:t>Garīga rakstura traucējums</w:t>
            </w:r>
          </w:p>
        </w:tc>
        <w:tc>
          <w:tcPr>
            <w:tcW w:w="7141" w:type="dxa"/>
            <w:hideMark/>
          </w:tcPr>
          <w:p w14:paraId="090EA711" w14:textId="77777777" w:rsidR="008E4CF8" w:rsidRPr="00BF4AC2" w:rsidRDefault="008E4CF8" w:rsidP="005D34F5">
            <w:pPr>
              <w:spacing w:before="40" w:after="40"/>
              <w:rPr>
                <w:rFonts w:eastAsia="Calibri" w:cs="Arial"/>
              </w:rPr>
            </w:pPr>
            <w:r w:rsidRPr="000652F5">
              <w:t>Psihiska saslimšana vai garīgās attīstības traucējums, kas ierobežo personas spējas strādāt un aprūpēt sevi, kā arī apgrūtina tās iekļaušanos sabiedrībā un kas noteikts atbilstoši spēkā esošajai Starptautiskās statistiskās slimību un veselības problēmu klasifikācijas (SSK) redakcijai (Avots: Sociālo pakalpojumu un sociālās palīdzības likums).</w:t>
            </w:r>
          </w:p>
        </w:tc>
      </w:tr>
      <w:tr w:rsidR="008E4CF8" w:rsidRPr="00BF4AC2" w14:paraId="397F693B" w14:textId="77777777" w:rsidTr="005D34F5">
        <w:tc>
          <w:tcPr>
            <w:tcW w:w="1931" w:type="dxa"/>
            <w:hideMark/>
          </w:tcPr>
          <w:p w14:paraId="38156E84" w14:textId="77777777" w:rsidR="008E4CF8" w:rsidRPr="00BF4AC2" w:rsidRDefault="008E4CF8" w:rsidP="005D34F5">
            <w:pPr>
              <w:spacing w:before="40" w:after="40"/>
              <w:jc w:val="left"/>
            </w:pPr>
            <w:r w:rsidRPr="000652F5">
              <w:rPr>
                <w:b/>
              </w:rPr>
              <w:t>Ģimeniskai videi pietuvināts pakalpojums</w:t>
            </w:r>
          </w:p>
        </w:tc>
        <w:tc>
          <w:tcPr>
            <w:tcW w:w="7141" w:type="dxa"/>
            <w:hideMark/>
          </w:tcPr>
          <w:p w14:paraId="293D8E0E" w14:textId="77777777" w:rsidR="008E4CF8" w:rsidRPr="00BF4AC2" w:rsidRDefault="008E4CF8" w:rsidP="005D34F5">
            <w:pPr>
              <w:spacing w:before="40" w:after="40"/>
              <w:rPr>
                <w:rFonts w:eastAsia="Calibri" w:cs="Arial"/>
              </w:rPr>
            </w:pPr>
            <w:r w:rsidRPr="000652F5">
              <w:t>Pakalpojuma forma, kas paredz bērna aprūpi mazās grupās tādā veidā, kas līdzinās autonomas ģimenes apstākļiem ar vienu vai vairākiem aprūpes speciālistiem, kas pilda vecāku funkcijas (Avots:</w:t>
            </w:r>
            <w:r w:rsidRPr="00C058FA">
              <w:t xml:space="preserve"> Common European Guidelines on the Transition from Institutional to Community-based Care </w:t>
            </w:r>
            <w:hyperlink r:id="rId12" w:history="1">
              <w:r w:rsidRPr="000652F5">
                <w:rPr>
                  <w:rStyle w:val="Hipersaite"/>
                  <w:rFonts w:cstheme="minorHAnsi"/>
                  <w:szCs w:val="20"/>
                </w:rPr>
                <w:t>http://www.deinstitutionalisationguide.eu/wp-content/uploads/2016/04/GUIDELINES-Final-English.pdf</w:t>
              </w:r>
            </w:hyperlink>
            <w:r w:rsidRPr="000652F5">
              <w:rPr>
                <w:rFonts w:cstheme="minorHAnsi"/>
                <w:szCs w:val="20"/>
              </w:rPr>
              <w:t>, 28. lpp.).</w:t>
            </w:r>
          </w:p>
        </w:tc>
      </w:tr>
      <w:tr w:rsidR="008E4CF8" w:rsidRPr="00BF4AC2" w14:paraId="1CE28A76" w14:textId="77777777" w:rsidTr="005D34F5">
        <w:tc>
          <w:tcPr>
            <w:tcW w:w="1931" w:type="dxa"/>
            <w:hideMark/>
          </w:tcPr>
          <w:p w14:paraId="67F4D479" w14:textId="77777777" w:rsidR="008E4CF8" w:rsidRPr="00BF4AC2" w:rsidRDefault="008E4CF8" w:rsidP="005D34F5">
            <w:pPr>
              <w:spacing w:before="40" w:after="40"/>
              <w:jc w:val="left"/>
            </w:pPr>
            <w:r w:rsidRPr="000138C7">
              <w:rPr>
                <w:b/>
              </w:rPr>
              <w:t>Grupu dzīvoklis (māja)</w:t>
            </w:r>
          </w:p>
        </w:tc>
        <w:tc>
          <w:tcPr>
            <w:tcW w:w="7141" w:type="dxa"/>
            <w:hideMark/>
          </w:tcPr>
          <w:p w14:paraId="36881035" w14:textId="77777777" w:rsidR="008E4CF8" w:rsidRPr="00BF4AC2" w:rsidRDefault="008E4CF8" w:rsidP="005D34F5">
            <w:pPr>
              <w:spacing w:before="40" w:after="40"/>
              <w:rPr>
                <w:rFonts w:eastAsia="Calibri" w:cs="Arial"/>
              </w:rPr>
            </w:pPr>
            <w:r w:rsidRPr="000138C7">
              <w:rPr>
                <w:rFonts w:eastAsia="Calibri" w:cs="Times New Roman"/>
                <w:szCs w:val="24"/>
              </w:rPr>
              <w:t>Māja vai atsevišķs dzīvoklis, kurā personai ar garīga rakstura traucējumiem nodrošina mājokli, individuālu atbalstu sociālo problēmu risināšanā un, ja nepieciešams, sociālo aprūpi (Avots: Sociālo pakalpojumu un sociālās palīdzības likums).</w:t>
            </w:r>
          </w:p>
        </w:tc>
      </w:tr>
      <w:tr w:rsidR="008E4CF8" w:rsidRPr="00BF4AC2" w14:paraId="085F760F" w14:textId="77777777" w:rsidTr="005D34F5">
        <w:tc>
          <w:tcPr>
            <w:tcW w:w="1931" w:type="dxa"/>
            <w:hideMark/>
          </w:tcPr>
          <w:p w14:paraId="39E6961A" w14:textId="77777777" w:rsidR="008E4CF8" w:rsidRPr="00BF4AC2" w:rsidRDefault="008E4CF8" w:rsidP="005D34F5">
            <w:pPr>
              <w:spacing w:before="40" w:after="40"/>
              <w:jc w:val="left"/>
            </w:pPr>
            <w:r w:rsidRPr="000652F5">
              <w:rPr>
                <w:b/>
              </w:rPr>
              <w:t>Specializēts ģimeniskai videi pietuvināts pakalpojums</w:t>
            </w:r>
          </w:p>
        </w:tc>
        <w:tc>
          <w:tcPr>
            <w:tcW w:w="7141" w:type="dxa"/>
            <w:hideMark/>
          </w:tcPr>
          <w:p w14:paraId="5E1936FD" w14:textId="77777777" w:rsidR="008E4CF8" w:rsidRPr="00BF4AC2" w:rsidRDefault="008E4CF8" w:rsidP="005D34F5">
            <w:pPr>
              <w:spacing w:before="40" w:after="40"/>
              <w:rPr>
                <w:rFonts w:eastAsia="Calibri" w:cs="Arial"/>
              </w:rPr>
            </w:pPr>
            <w:r w:rsidRPr="00A23F8A">
              <w:rPr>
                <w:rFonts w:eastAsia="Calibri" w:cs="Times New Roman"/>
                <w:szCs w:val="24"/>
              </w:rPr>
              <w:t>Ģimeniskai videi pietuvināts ilgstošas aprūpes pakalpojums, kurš nodrošina aprūpi noteiktas mērķa grupas bērniem, kuram ir nepieciešama īpaša aprūpe (Autoru izstrādāts)</w:t>
            </w:r>
          </w:p>
        </w:tc>
      </w:tr>
      <w:tr w:rsidR="008E4CF8" w:rsidRPr="00BF4AC2" w14:paraId="13710B4E" w14:textId="77777777" w:rsidTr="005D34F5">
        <w:tc>
          <w:tcPr>
            <w:tcW w:w="1931" w:type="dxa"/>
            <w:hideMark/>
          </w:tcPr>
          <w:p w14:paraId="5140D160" w14:textId="77777777" w:rsidR="008E4CF8" w:rsidRPr="00BF4AC2" w:rsidRDefault="008E4CF8" w:rsidP="005D34F5">
            <w:pPr>
              <w:spacing w:before="40" w:after="40"/>
              <w:jc w:val="left"/>
            </w:pPr>
            <w:r w:rsidRPr="000652F5">
              <w:rPr>
                <w:b/>
              </w:rPr>
              <w:t>Klienta aprūpes līmenis</w:t>
            </w:r>
          </w:p>
        </w:tc>
        <w:tc>
          <w:tcPr>
            <w:tcW w:w="7141" w:type="dxa"/>
            <w:hideMark/>
          </w:tcPr>
          <w:p w14:paraId="3EAD24FE" w14:textId="77777777" w:rsidR="008E4CF8" w:rsidRPr="00BF4AC2" w:rsidRDefault="008E4CF8" w:rsidP="005D34F5">
            <w:pPr>
              <w:spacing w:before="40" w:after="40"/>
              <w:rPr>
                <w:rFonts w:eastAsia="Calibri" w:cs="Arial"/>
              </w:rPr>
            </w:pPr>
            <w:r w:rsidRPr="000652F5">
              <w:t xml:space="preserve">Personas pašaprūpes spēju iztrūkuma pakāpi raksturojoša, skaitliski izteikta vērtība, kuru nosaka sociālā darba speciālista piesaistīta multidisciplināra speciālistu komanda, pamatojoties uz personas funkcionālo traucējumu smaguma pakāpes un </w:t>
            </w:r>
            <w:r w:rsidRPr="000652F5">
              <w:lastRenderedPageBreak/>
              <w:t>vajadzību, kā arī sociālās aprūpes pakalpojuma nodrošināšanai veicamo darbību un piesaistāmo resursu apjoma novērtējumu (Avots: Sociālo pakalpojumu un sociālās palīdzības likums).</w:t>
            </w:r>
          </w:p>
        </w:tc>
      </w:tr>
      <w:tr w:rsidR="008E4CF8" w:rsidRPr="00BF4AC2" w14:paraId="1046FDEE" w14:textId="77777777" w:rsidTr="005D34F5">
        <w:tc>
          <w:tcPr>
            <w:tcW w:w="1931" w:type="dxa"/>
            <w:hideMark/>
          </w:tcPr>
          <w:p w14:paraId="72CB5971" w14:textId="77777777" w:rsidR="008E4CF8" w:rsidRPr="00BF4AC2" w:rsidRDefault="008E4CF8" w:rsidP="005D34F5">
            <w:pPr>
              <w:spacing w:before="40" w:after="40"/>
              <w:jc w:val="left"/>
            </w:pPr>
            <w:r w:rsidRPr="000652F5">
              <w:rPr>
                <w:b/>
              </w:rPr>
              <w:lastRenderedPageBreak/>
              <w:t>Ilgstošas sociālās aprūpes un sociālās rehabilitācijas institūcija</w:t>
            </w:r>
          </w:p>
        </w:tc>
        <w:tc>
          <w:tcPr>
            <w:tcW w:w="7141" w:type="dxa"/>
            <w:hideMark/>
          </w:tcPr>
          <w:p w14:paraId="7E334766" w14:textId="77777777" w:rsidR="008E4CF8" w:rsidRPr="00BF4AC2" w:rsidRDefault="008E4CF8" w:rsidP="005D34F5">
            <w:pPr>
              <w:spacing w:before="40" w:after="40"/>
              <w:rPr>
                <w:rFonts w:eastAsia="Calibri" w:cs="Arial"/>
              </w:rPr>
            </w:pPr>
            <w:r w:rsidRPr="000652F5">
              <w:t>Sociālā institūcija, kas nodrošina personai, kura vecuma vai veselības stāvokļa dēļ nespēj sevi aprūpēt, kā arī bāreņiem un bez vecāku gādības palikušiem bērniem mājokli, pilnu aprūpi un sociālo rehabilitāciju (Avots: Sociālo pakalpojumu un sociālās palīdzības likums).</w:t>
            </w:r>
          </w:p>
        </w:tc>
      </w:tr>
      <w:tr w:rsidR="008E4CF8" w:rsidRPr="00BF4AC2" w14:paraId="113B3E5C" w14:textId="77777777" w:rsidTr="005D34F5">
        <w:tc>
          <w:tcPr>
            <w:tcW w:w="1931" w:type="dxa"/>
            <w:hideMark/>
          </w:tcPr>
          <w:p w14:paraId="0E886044" w14:textId="77777777" w:rsidR="008E4CF8" w:rsidRPr="00BF4AC2" w:rsidRDefault="008E4CF8" w:rsidP="005D34F5">
            <w:pPr>
              <w:spacing w:before="40" w:after="40"/>
              <w:jc w:val="left"/>
            </w:pPr>
            <w:r w:rsidRPr="000652F5">
              <w:rPr>
                <w:b/>
              </w:rPr>
              <w:t>Individuālo vajadzību izvērtēšana</w:t>
            </w:r>
          </w:p>
        </w:tc>
        <w:tc>
          <w:tcPr>
            <w:tcW w:w="7141" w:type="dxa"/>
            <w:hideMark/>
          </w:tcPr>
          <w:p w14:paraId="20E1CB26" w14:textId="77777777" w:rsidR="008E4CF8" w:rsidRPr="00BF4AC2" w:rsidRDefault="008E4CF8" w:rsidP="005D34F5">
            <w:pPr>
              <w:spacing w:before="40" w:after="40"/>
              <w:rPr>
                <w:rFonts w:eastAsia="Calibri" w:cs="Arial"/>
              </w:rPr>
            </w:pPr>
            <w:r w:rsidRPr="000652F5">
              <w:t xml:space="preserve">Process, kura gaitā tiek noteikts bērna stāvoklis, situācija, raksturlielumi u.c. rādītāji (Avots: Bāreņa un bez vecāku gādības palikuša bērna attīstības vērtēšanas kritēriju un individuālā izvērtējuma metodika).  </w:t>
            </w:r>
          </w:p>
        </w:tc>
      </w:tr>
      <w:tr w:rsidR="008E4CF8" w:rsidRPr="00BF4AC2" w14:paraId="23C23792" w14:textId="77777777" w:rsidTr="005D34F5">
        <w:tc>
          <w:tcPr>
            <w:tcW w:w="1931" w:type="dxa"/>
            <w:hideMark/>
          </w:tcPr>
          <w:p w14:paraId="28D402D3" w14:textId="77777777" w:rsidR="008E4CF8" w:rsidRPr="00BF4AC2" w:rsidRDefault="008E4CF8" w:rsidP="005D34F5">
            <w:pPr>
              <w:spacing w:before="40" w:after="40"/>
              <w:jc w:val="left"/>
            </w:pPr>
            <w:r w:rsidRPr="000652F5">
              <w:rPr>
                <w:b/>
              </w:rPr>
              <w:t>Invaliditāte</w:t>
            </w:r>
          </w:p>
        </w:tc>
        <w:tc>
          <w:tcPr>
            <w:tcW w:w="7141" w:type="dxa"/>
            <w:hideMark/>
          </w:tcPr>
          <w:p w14:paraId="687D235B" w14:textId="77777777" w:rsidR="008E4CF8" w:rsidRPr="00BF4AC2" w:rsidRDefault="008E4CF8" w:rsidP="005D34F5">
            <w:pPr>
              <w:spacing w:before="40" w:after="40"/>
              <w:rPr>
                <w:rFonts w:eastAsia="Calibri" w:cs="Arial"/>
              </w:rPr>
            </w:pPr>
            <w:r w:rsidRPr="000652F5">
              <w:t>Invaliditāte ir ilgstošs vai nepārejošs ļoti smagas, smagas vai mērenas pakāpes funkcionēšanas ierobežojums, kas ietekmē personas garīgās vai fiziskās spējas, darbspējas, pašaprūpi un iekļaušanos sabiedrībā (Avots: Invaliditātes likums).</w:t>
            </w:r>
          </w:p>
        </w:tc>
      </w:tr>
      <w:tr w:rsidR="008E4CF8" w:rsidRPr="00BF4AC2" w14:paraId="71B1492D" w14:textId="77777777" w:rsidTr="005D34F5">
        <w:tc>
          <w:tcPr>
            <w:tcW w:w="1931" w:type="dxa"/>
          </w:tcPr>
          <w:p w14:paraId="6CDAA9E3" w14:textId="77777777" w:rsidR="008E4CF8" w:rsidRPr="00BF4AC2" w:rsidRDefault="008E4CF8" w:rsidP="005D34F5">
            <w:pPr>
              <w:spacing w:before="40" w:after="40"/>
              <w:jc w:val="left"/>
            </w:pPr>
            <w:r w:rsidRPr="000652F5">
              <w:rPr>
                <w:b/>
              </w:rPr>
              <w:t>Jauniešu māja</w:t>
            </w:r>
          </w:p>
        </w:tc>
        <w:tc>
          <w:tcPr>
            <w:tcW w:w="7141" w:type="dxa"/>
          </w:tcPr>
          <w:p w14:paraId="1BB45F1B" w14:textId="77777777" w:rsidR="008E4CF8" w:rsidRPr="00BF4AC2" w:rsidRDefault="008E4CF8" w:rsidP="005D34F5">
            <w:pPr>
              <w:spacing w:before="40" w:after="40"/>
              <w:rPr>
                <w:rFonts w:eastAsia="Calibri" w:cs="Arial"/>
              </w:rPr>
            </w:pPr>
            <w:r w:rsidRPr="000652F5">
              <w:t>Ilgstošas sociālās aprūpes un sociālās rehabilitācijas institūcijas izveidota viena vai vairākas atsevišķas dzīvokļa tipa telpas, kurās bāreņi un bez vecāku gādības palikuši bērni vecumā no 15 līdz 17 gadiem apgūst sociālās prasmes un iemaņas, kuras nepieciešamas patstāvīgai dzīvei (Avots: Izvērtējums „Publisko individuālo pakalpojumu klāsta izvērtējums atbilstoši apdzīvojumam”).</w:t>
            </w:r>
          </w:p>
        </w:tc>
      </w:tr>
      <w:tr w:rsidR="008E4CF8" w:rsidRPr="00BF4AC2" w14:paraId="480A216C" w14:textId="77777777" w:rsidTr="005D34F5">
        <w:tc>
          <w:tcPr>
            <w:tcW w:w="1931" w:type="dxa"/>
          </w:tcPr>
          <w:p w14:paraId="3951304B" w14:textId="77777777" w:rsidR="008E4CF8" w:rsidRPr="00BF4AC2" w:rsidRDefault="008E4CF8" w:rsidP="005D34F5">
            <w:pPr>
              <w:spacing w:before="40" w:after="40"/>
              <w:jc w:val="left"/>
            </w:pPr>
            <w:r w:rsidRPr="000652F5">
              <w:rPr>
                <w:b/>
              </w:rPr>
              <w:t>Juridiski brīvi bērni</w:t>
            </w:r>
          </w:p>
        </w:tc>
        <w:tc>
          <w:tcPr>
            <w:tcW w:w="7141" w:type="dxa"/>
          </w:tcPr>
          <w:p w14:paraId="7AB68B47" w14:textId="77777777" w:rsidR="008E4CF8" w:rsidRPr="00BF4AC2" w:rsidRDefault="008E4CF8" w:rsidP="005D34F5">
            <w:pPr>
              <w:spacing w:before="40" w:after="40"/>
              <w:rPr>
                <w:rFonts w:eastAsia="Calibri" w:cs="Arial"/>
              </w:rPr>
            </w:pPr>
            <w:r w:rsidRPr="000652F5">
              <w:t>Bērns kļūst juridiski brīvs tikai tad, kad viņa vecākiem likumā noteiktajā kārtībā ir atņemtas aizgādības tiesības, tas ir, ja vecāki ir miruši, ja vecāki ir devuši piekrišanu bērna adopcijai vai arī ja vecāku piekrišana nav iespējama kāda pastāvīga šķēršļa dēļ (Avots: Rīgas domes informatīvais portāls).</w:t>
            </w:r>
          </w:p>
        </w:tc>
      </w:tr>
      <w:tr w:rsidR="008E4CF8" w:rsidRPr="00BF4AC2" w14:paraId="0D2E621B" w14:textId="77777777" w:rsidTr="005D34F5">
        <w:tc>
          <w:tcPr>
            <w:tcW w:w="1931" w:type="dxa"/>
            <w:hideMark/>
          </w:tcPr>
          <w:p w14:paraId="47B1052D" w14:textId="77777777" w:rsidR="008E4CF8" w:rsidRPr="00BF4AC2" w:rsidRDefault="008E4CF8" w:rsidP="005D34F5">
            <w:pPr>
              <w:spacing w:before="40" w:after="40"/>
              <w:jc w:val="left"/>
            </w:pPr>
            <w:r w:rsidRPr="000652F5">
              <w:rPr>
                <w:b/>
              </w:rPr>
              <w:t>Sabiedrībā balstīti sociālie pakalpojumi</w:t>
            </w:r>
          </w:p>
        </w:tc>
        <w:tc>
          <w:tcPr>
            <w:tcW w:w="7141" w:type="dxa"/>
            <w:hideMark/>
          </w:tcPr>
          <w:p w14:paraId="6D205A20" w14:textId="77777777" w:rsidR="008E4CF8" w:rsidRPr="00BF4AC2" w:rsidRDefault="008E4CF8" w:rsidP="005D34F5">
            <w:pPr>
              <w:spacing w:before="40" w:after="40"/>
              <w:rPr>
                <w:rFonts w:eastAsia="Calibri" w:cs="Arial"/>
              </w:rPr>
            </w:pPr>
            <w:r w:rsidRPr="000652F5">
              <w:t>Pakalpojumi, kas personai sniedz atbalstu funkcionālo traucējumu radīto ierobežojumu pārvarēšanai, dodot iespēju dzīvot mājās, un bērnu gadījumā - augt ģimeniskā vai tai pietuvinātā vidē3 , ietverot preventīvos pasākumus, lai novērstu institūciju pakalpojumu nepieciešamību. Sabiedrībā balstīti pakalpojumi ir pretstatīti institucionālajai aprūpei</w:t>
            </w:r>
            <w:r w:rsidRPr="000652F5">
              <w:rPr>
                <w:rFonts w:cs="Arial"/>
                <w:color w:val="000000"/>
                <w:szCs w:val="18"/>
              </w:rPr>
              <w:t xml:space="preserve"> (Avots: Labklājības ministrijas Rīcības plāns deinstitucionalizācijas īstenošanai 2015.-2020. gadam).  </w:t>
            </w:r>
          </w:p>
        </w:tc>
      </w:tr>
      <w:tr w:rsidR="008E4CF8" w:rsidRPr="00BF4AC2" w14:paraId="3A19CF9C" w14:textId="77777777" w:rsidTr="005D34F5">
        <w:tc>
          <w:tcPr>
            <w:tcW w:w="1931" w:type="dxa"/>
            <w:hideMark/>
          </w:tcPr>
          <w:p w14:paraId="47766F9D" w14:textId="77777777" w:rsidR="008E4CF8" w:rsidRPr="00BF4AC2" w:rsidRDefault="008E4CF8" w:rsidP="005D34F5">
            <w:pPr>
              <w:spacing w:before="40" w:after="40"/>
              <w:jc w:val="left"/>
            </w:pPr>
            <w:r w:rsidRPr="000652F5">
              <w:rPr>
                <w:b/>
              </w:rPr>
              <w:t>Sociālās aprūpes pakalpojumi</w:t>
            </w:r>
          </w:p>
        </w:tc>
        <w:tc>
          <w:tcPr>
            <w:tcW w:w="7141" w:type="dxa"/>
            <w:hideMark/>
          </w:tcPr>
          <w:p w14:paraId="25A4B0A7" w14:textId="77777777" w:rsidR="008E4CF8" w:rsidRPr="00BF4AC2" w:rsidRDefault="008E4CF8" w:rsidP="005D34F5">
            <w:pPr>
              <w:spacing w:before="40" w:after="40"/>
              <w:rPr>
                <w:rFonts w:eastAsia="Calibri" w:cs="Arial"/>
              </w:rPr>
            </w:pPr>
            <w:r w:rsidRPr="000652F5">
              <w:t>Pasākumu kopums, kas vērsts uz to personu pamatvajadzību apmierināšanu, kurām ir objektīvas grūtības aprūpēt sevi vecuma vai funkcionālo traucējumu dēļ, un ietver sevī pakalpojumus personas dzīvesvietā un ilgstošas sociālās aprūpes institūcijās (Avots: Sociālo pakalpojumu un sociālās palīdzības likums).</w:t>
            </w:r>
          </w:p>
        </w:tc>
      </w:tr>
      <w:tr w:rsidR="008E4CF8" w:rsidRPr="00BF4AC2" w14:paraId="6F261BB4" w14:textId="77777777" w:rsidTr="005D34F5">
        <w:tc>
          <w:tcPr>
            <w:tcW w:w="1931" w:type="dxa"/>
            <w:hideMark/>
          </w:tcPr>
          <w:p w14:paraId="0B3E5E74" w14:textId="77777777" w:rsidR="008E4CF8" w:rsidRPr="00BF4AC2" w:rsidRDefault="008E4CF8" w:rsidP="005D34F5">
            <w:pPr>
              <w:spacing w:before="40" w:after="40"/>
              <w:jc w:val="left"/>
            </w:pPr>
            <w:r w:rsidRPr="000652F5">
              <w:rPr>
                <w:b/>
              </w:rPr>
              <w:t>Sociālā darba speciālists</w:t>
            </w:r>
          </w:p>
        </w:tc>
        <w:tc>
          <w:tcPr>
            <w:tcW w:w="7141" w:type="dxa"/>
            <w:hideMark/>
          </w:tcPr>
          <w:p w14:paraId="72BA4641" w14:textId="77777777" w:rsidR="008E4CF8" w:rsidRPr="00BF4AC2" w:rsidRDefault="008E4CF8" w:rsidP="005D34F5">
            <w:pPr>
              <w:spacing w:before="40" w:after="40"/>
              <w:rPr>
                <w:rFonts w:eastAsia="Calibri" w:cs="Arial"/>
              </w:rPr>
            </w:pPr>
            <w:r w:rsidRPr="000652F5">
              <w:t>Persona, kurai ir šajā likumā noteiktā izglītība un kura veic sociālā darbinieka, karitatīvā sociālā darbinieka, sociālā aprūpētāja, sociālā rehabilitētāja vai sociālās palīdzības organizatora profesionālos pienākumus (Avots: Sociālo pakalpojumu un sociālās palīdzības likums).</w:t>
            </w:r>
          </w:p>
        </w:tc>
      </w:tr>
      <w:tr w:rsidR="008E4CF8" w:rsidRPr="00BF4AC2" w14:paraId="7855E2F4" w14:textId="77777777" w:rsidTr="005D34F5">
        <w:tc>
          <w:tcPr>
            <w:tcW w:w="1931" w:type="dxa"/>
            <w:hideMark/>
          </w:tcPr>
          <w:p w14:paraId="2401BE68" w14:textId="77777777" w:rsidR="008E4CF8" w:rsidRPr="00BF4AC2" w:rsidRDefault="008E4CF8" w:rsidP="005D34F5">
            <w:pPr>
              <w:spacing w:before="40" w:after="40"/>
              <w:jc w:val="left"/>
            </w:pPr>
            <w:r w:rsidRPr="000652F5">
              <w:rPr>
                <w:b/>
              </w:rPr>
              <w:t>Sociālo pakalpojumu sniedzējs</w:t>
            </w:r>
          </w:p>
        </w:tc>
        <w:tc>
          <w:tcPr>
            <w:tcW w:w="7141" w:type="dxa"/>
            <w:hideMark/>
          </w:tcPr>
          <w:p w14:paraId="71F2528D" w14:textId="77777777" w:rsidR="008E4CF8" w:rsidRPr="00BF4AC2" w:rsidRDefault="008E4CF8" w:rsidP="005D34F5">
            <w:pPr>
              <w:spacing w:before="40" w:after="40"/>
              <w:rPr>
                <w:rFonts w:eastAsia="Calibri" w:cs="Arial"/>
              </w:rPr>
            </w:pPr>
            <w:r w:rsidRPr="000652F5">
              <w:t>Persona, kas sniedz sociālās aprūpes, sociālās rehabilitācijas, profesionālās rehabilitācijas un sociālā darba pakalpojumus (Avots: Sociālo pakalpojumu un sociālās palīdzības likums).</w:t>
            </w:r>
          </w:p>
        </w:tc>
      </w:tr>
      <w:tr w:rsidR="008E4CF8" w:rsidRPr="00BF4AC2" w14:paraId="5E7F4978" w14:textId="77777777" w:rsidTr="005D34F5">
        <w:tc>
          <w:tcPr>
            <w:tcW w:w="1931" w:type="dxa"/>
          </w:tcPr>
          <w:p w14:paraId="11F0B509" w14:textId="77777777" w:rsidR="008E4CF8" w:rsidRPr="00BF4AC2" w:rsidRDefault="008E4CF8" w:rsidP="005D34F5">
            <w:pPr>
              <w:spacing w:before="40" w:after="40"/>
              <w:jc w:val="left"/>
            </w:pPr>
            <w:r w:rsidRPr="000652F5">
              <w:rPr>
                <w:b/>
              </w:rPr>
              <w:t>Pamatvajadzības</w:t>
            </w:r>
          </w:p>
        </w:tc>
        <w:tc>
          <w:tcPr>
            <w:tcW w:w="7141" w:type="dxa"/>
          </w:tcPr>
          <w:p w14:paraId="5A5DE0A0" w14:textId="77777777" w:rsidR="008E4CF8" w:rsidRPr="00BF4AC2" w:rsidRDefault="008E4CF8" w:rsidP="005D34F5">
            <w:pPr>
              <w:spacing w:before="40" w:after="40"/>
              <w:rPr>
                <w:rFonts w:eastAsia="Calibri" w:cs="Arial"/>
              </w:rPr>
            </w:pPr>
            <w:r w:rsidRPr="000652F5">
              <w:t>Ēdiens, apģērbs, mājoklis, veselības aprūpe, obligātā izglītība (Avots: Sociālo pakalpojumu un sociālās palīdzības likums).</w:t>
            </w:r>
          </w:p>
        </w:tc>
      </w:tr>
      <w:tr w:rsidR="008E4CF8" w:rsidRPr="00BF4AC2" w14:paraId="2A65219F" w14:textId="77777777" w:rsidTr="005D34F5">
        <w:tc>
          <w:tcPr>
            <w:tcW w:w="1931" w:type="dxa"/>
          </w:tcPr>
          <w:p w14:paraId="54325749" w14:textId="77777777" w:rsidR="008E4CF8" w:rsidRPr="00BF4AC2" w:rsidRDefault="008E4CF8" w:rsidP="005D34F5">
            <w:pPr>
              <w:spacing w:before="40" w:after="40"/>
              <w:jc w:val="left"/>
            </w:pPr>
            <w:r w:rsidRPr="000652F5">
              <w:rPr>
                <w:b/>
              </w:rPr>
              <w:t>Paliatīvā aprūpe</w:t>
            </w:r>
          </w:p>
        </w:tc>
        <w:tc>
          <w:tcPr>
            <w:tcW w:w="7141" w:type="dxa"/>
          </w:tcPr>
          <w:p w14:paraId="2A4B6B6E" w14:textId="77777777" w:rsidR="008E4CF8" w:rsidRPr="00BF4AC2" w:rsidRDefault="008E4CF8" w:rsidP="005D34F5">
            <w:pPr>
              <w:spacing w:before="40" w:after="40"/>
              <w:rPr>
                <w:rFonts w:eastAsia="Calibri" w:cs="Arial"/>
              </w:rPr>
            </w:pPr>
            <w:r w:rsidRPr="000652F5">
              <w:t xml:space="preserve">Paliatīvā aprūpe ir aktīva, visaptveroša to pacientu aprūpe, kuru izārstēšana vairs nav iespējama, un kurā prioritāra ir sāpju un citu simptomu, sociālo, psiholoģisko un garīgo problēmu kontrole, ņemot vērā, ka paliatīvā aprūpe savā pieejā ir starpdisciplināra un aptver pacientu, ģimeni un apkārtējo sabiedrību un nodrošina </w:t>
            </w:r>
            <w:r w:rsidRPr="000652F5">
              <w:lastRenderedPageBreak/>
              <w:t>pacientam nepieciešamās vajadzības neatkarīgi no vietas, kur viņš atrodas – gan mājās, gan slimnīcā, ar nolūku saglabāt labāko iespējamo dzīves kvalitāti, līdz iestājas nāve (Avots: Veselības ministrija).</w:t>
            </w:r>
          </w:p>
        </w:tc>
      </w:tr>
      <w:tr w:rsidR="008E4CF8" w:rsidRPr="00BF4AC2" w14:paraId="100E37B3" w14:textId="77777777" w:rsidTr="005D34F5">
        <w:tc>
          <w:tcPr>
            <w:tcW w:w="1931" w:type="dxa"/>
            <w:hideMark/>
          </w:tcPr>
          <w:p w14:paraId="04C78F41" w14:textId="77777777" w:rsidR="008E4CF8" w:rsidRPr="00BF4AC2" w:rsidRDefault="008E4CF8" w:rsidP="005D34F5">
            <w:pPr>
              <w:spacing w:before="40" w:after="40"/>
              <w:jc w:val="left"/>
            </w:pPr>
            <w:r w:rsidRPr="000652F5">
              <w:rPr>
                <w:b/>
              </w:rPr>
              <w:lastRenderedPageBreak/>
              <w:t>Prasības sociālo pakalpojumu sniedzējiem</w:t>
            </w:r>
          </w:p>
        </w:tc>
        <w:tc>
          <w:tcPr>
            <w:tcW w:w="7141" w:type="dxa"/>
            <w:hideMark/>
          </w:tcPr>
          <w:p w14:paraId="76CF76D1" w14:textId="77777777" w:rsidR="008E4CF8" w:rsidRPr="00BF4AC2" w:rsidRDefault="008E4CF8" w:rsidP="005D34F5">
            <w:pPr>
              <w:spacing w:before="40" w:after="40"/>
              <w:rPr>
                <w:rFonts w:eastAsia="Calibri" w:cs="Arial"/>
              </w:rPr>
            </w:pPr>
            <w:r w:rsidRPr="000652F5">
              <w:rPr>
                <w:rFonts w:eastAsia="Calibri"/>
              </w:rPr>
              <w:t>2017. gada 13. jūnijā pieņemtie Ministru kabineta noteikumi Nr. 338 “Prasības sociālo pakalpojumu sniedzējiem”.</w:t>
            </w:r>
          </w:p>
        </w:tc>
      </w:tr>
      <w:tr w:rsidR="008E4CF8" w:rsidRPr="00BF4AC2" w14:paraId="405C98B9" w14:textId="77777777" w:rsidTr="005D34F5">
        <w:tc>
          <w:tcPr>
            <w:tcW w:w="1931" w:type="dxa"/>
            <w:hideMark/>
          </w:tcPr>
          <w:p w14:paraId="0C7B869A" w14:textId="77777777" w:rsidR="008E4CF8" w:rsidRPr="00BF4AC2" w:rsidRDefault="008E4CF8" w:rsidP="005D34F5">
            <w:pPr>
              <w:spacing w:before="40" w:after="40"/>
              <w:jc w:val="left"/>
            </w:pPr>
            <w:r w:rsidRPr="000652F5">
              <w:rPr>
                <w:b/>
              </w:rPr>
              <w:t>Tehniskie palīglīdzekļi</w:t>
            </w:r>
          </w:p>
        </w:tc>
        <w:tc>
          <w:tcPr>
            <w:tcW w:w="7141" w:type="dxa"/>
            <w:hideMark/>
          </w:tcPr>
          <w:p w14:paraId="79E77ABD" w14:textId="77777777" w:rsidR="008E4CF8" w:rsidRPr="00BF4AC2" w:rsidRDefault="008E4CF8" w:rsidP="005D34F5">
            <w:pPr>
              <w:spacing w:before="40" w:after="40"/>
              <w:rPr>
                <w:rFonts w:eastAsia="Calibri" w:cs="Arial"/>
              </w:rPr>
            </w:pPr>
            <w:r w:rsidRPr="000652F5">
              <w:t>Aprīkojums vai tehniskās sistēmas, kas novērš, kompensē, atvieglo vai neitralizē funkcijas pazeminājumu vai invaliditāti (Avots: Sociālo pakalpojumu un sociālās palīdzības likums).</w:t>
            </w:r>
          </w:p>
        </w:tc>
      </w:tr>
    </w:tbl>
    <w:p w14:paraId="41E308B9" w14:textId="40EA36A9" w:rsidR="007F0B19" w:rsidRPr="006F729D" w:rsidRDefault="007F0B19" w:rsidP="00780046">
      <w:pPr>
        <w:spacing w:line="360" w:lineRule="auto"/>
        <w:rPr>
          <w:rFonts w:cstheme="minorHAnsi"/>
          <w:sz w:val="24"/>
          <w:szCs w:val="24"/>
        </w:rPr>
      </w:pPr>
    </w:p>
    <w:p w14:paraId="26846A2E" w14:textId="174B301E" w:rsidR="00D14E9D" w:rsidRPr="006F729D" w:rsidRDefault="007F0B19" w:rsidP="00780046">
      <w:pPr>
        <w:spacing w:line="360" w:lineRule="auto"/>
        <w:rPr>
          <w:rFonts w:cstheme="minorHAnsi"/>
          <w:sz w:val="24"/>
          <w:szCs w:val="24"/>
        </w:rPr>
      </w:pPr>
      <w:r w:rsidRPr="006F729D">
        <w:rPr>
          <w:rFonts w:cstheme="minorHAnsi"/>
          <w:sz w:val="24"/>
          <w:szCs w:val="24"/>
        </w:rPr>
        <w:br w:type="page"/>
      </w:r>
    </w:p>
    <w:p w14:paraId="354CB6E9" w14:textId="6FDD2A48" w:rsidR="003B3977" w:rsidRPr="005A2206" w:rsidRDefault="003B3977" w:rsidP="005A2206">
      <w:pPr>
        <w:pStyle w:val="Virsraksts1"/>
        <w:numPr>
          <w:ilvl w:val="0"/>
          <w:numId w:val="4"/>
        </w:numPr>
        <w:spacing w:before="120" w:after="240" w:line="520" w:lineRule="exact"/>
        <w:ind w:left="851" w:hanging="851"/>
        <w:rPr>
          <w:rFonts w:ascii="Calibri" w:hAnsi="Calibri"/>
          <w:b/>
          <w:caps/>
          <w:color w:val="005EA4"/>
          <w:sz w:val="40"/>
        </w:rPr>
      </w:pPr>
      <w:bookmarkStart w:id="15" w:name="_Toc498422446"/>
      <w:bookmarkStart w:id="16" w:name="_Toc498422468"/>
      <w:bookmarkStart w:id="17" w:name="_Toc509309456"/>
      <w:r w:rsidRPr="005A2206">
        <w:rPr>
          <w:rFonts w:ascii="Calibri" w:hAnsi="Calibri"/>
          <w:b/>
          <w:caps/>
          <w:color w:val="005EA4"/>
          <w:sz w:val="40"/>
        </w:rPr>
        <w:lastRenderedPageBreak/>
        <w:t>Reorganizācijas mērķis un pamatojums</w:t>
      </w:r>
      <w:bookmarkEnd w:id="15"/>
      <w:bookmarkEnd w:id="16"/>
      <w:bookmarkEnd w:id="17"/>
    </w:p>
    <w:p w14:paraId="4A53CA45" w14:textId="722361F2" w:rsidR="00E83FC5" w:rsidRPr="005A2206" w:rsidRDefault="00004FD0" w:rsidP="005A2206">
      <w:pPr>
        <w:rPr>
          <w:szCs w:val="20"/>
        </w:rPr>
      </w:pPr>
      <w:r w:rsidRPr="0062570E">
        <w:t xml:space="preserve">Izstrādājot 21. gadsimtam piemērotas sociālās aprūpes un atbalsta struktūras, Latvijā tiek īstenots deinstitucionalizācijas </w:t>
      </w:r>
      <w:r w:rsidRPr="004C7DD2">
        <w:t xml:space="preserve">(turpmāk – DI) </w:t>
      </w:r>
      <w:r w:rsidRPr="0062570E">
        <w:t>projekts, kas paredz, ka lielie institucionālās aprūpes centri tiks aizstāti ar sabiedrībā balstītiem sociālajiem pakalpojumiem</w:t>
      </w:r>
      <w:r>
        <w:t xml:space="preserve"> (turpmāk – SBSP)</w:t>
      </w:r>
      <w:r w:rsidRPr="0062570E">
        <w:t xml:space="preserve"> un ģimeniskai videi pietuvinātiem pakalpojumiem</w:t>
      </w:r>
      <w:r>
        <w:t xml:space="preserve"> (turpmāk – ĢVPP)</w:t>
      </w:r>
      <w:r w:rsidRPr="0062570E">
        <w:t xml:space="preserve">. </w:t>
      </w:r>
      <w:r w:rsidR="00E83FC5" w:rsidRPr="0034132C">
        <w:t xml:space="preserve">Deinstitucionalizācijas ietvaros Rīgas plānošanas reģionā tiek īstenots projekts “Deinstitucionalizācija un sociāli pakalpojumi personām ar invaliditāti un bērniem”, kura ietvaros tiek izstrādāts arī </w:t>
      </w:r>
      <w:r w:rsidR="00E83FC5" w:rsidRPr="0034132C">
        <w:rPr>
          <w:szCs w:val="20"/>
        </w:rPr>
        <w:t>Bērnu sociālās aprūpes un sociālās rehabilitācijas centra “Umurga”</w:t>
      </w:r>
      <w:r w:rsidR="00E102F9" w:rsidRPr="0034132C">
        <w:rPr>
          <w:szCs w:val="20"/>
        </w:rPr>
        <w:t xml:space="preserve"> </w:t>
      </w:r>
      <w:r w:rsidR="00E83FC5" w:rsidRPr="0034132C">
        <w:t>reorganizācijas plāns.</w:t>
      </w:r>
    </w:p>
    <w:p w14:paraId="1847DF94" w14:textId="7CFAFC6E" w:rsidR="0003044B" w:rsidRPr="005A2206" w:rsidRDefault="0003044B" w:rsidP="005A2206">
      <w:pPr>
        <w:rPr>
          <w:szCs w:val="20"/>
        </w:rPr>
      </w:pPr>
      <w:r w:rsidRPr="005A2206">
        <w:rPr>
          <w:szCs w:val="20"/>
        </w:rPr>
        <w:t>Īstenojot DI, Latvijā tiks nodrošinātas starptautiskās saistības, kas izriet no ANO Bērnu tiesību konvencijas, kas ir pieņemta 1989. gada 20. novembrī. ANO Bērnu tiesību konvencija paredz primāri nodrošināt ārpusģimenes aprūpē esošam bērnam augšanu ģimeniskā vai tai pietuvinātā vidē, nosakot, ka bērnam, kuram īslaicīgi vai pastāvīgi nav savas ģimenes vai kuru viņa paša interesēs nedrīkst atstāt ģimenē, ir tiesības uz īpašu valsts aizsardzību un palīdzību. Papildus tam, Eiropas Padomes Ministru komitejas ieteikums dalībvalstīm Nr.Rec(2005)5 par to bērnu, kuri dzīvo ilgstošas aprūpes institūcijās, tiesībām  ir, ka “gadījumos, ja bērns atrodas ilgstošas aprūpes institūcijā, tad tam ir jānodrošina neliela ģimenes dzīves apstākļiem līdzīga dzīvojamā telpa”. Vienlaikus rezolūcijā, ko pieņēmusi ANO Ģenerālā asambleja par Trešās komitejas ziņojumu (A/64/434) 64/142 “Pamatnostādnes par bērnu alternatīvo aprūpi” nosaka, ka“ tur, kur vēl aizvien ir lielas ilgstošas aprūpes institūcijas, ir jāizstrādā alternatīvas, kas ļaus šīs institūcijas pakāpeniski likvidēt, īstenojot vispārēju DI stratēģiju ar precīziem mērķiem un uzdevumiem”. Tāpat Rezolūcija paredz, ka “ilgstošas aprūpes institūcijām jābūt mazām un organizētām atbilstīgi bērna tiesībām un vajadzībām, un to videi jābūt pēc iespējas tuvai ģimenes vai nelielas grupas videi. Institūciju vispārīgajam mērķim jābūt pagaidu aprūpei un aktīvai dalībai bērna atkalapvienošanā ar ģimeni vai, ja tas nav iespējams, stabilas aprūpes nodrošināšanai alternatīvā ģimenes vidē, tostarp gādājot par adopciju”.</w:t>
      </w:r>
    </w:p>
    <w:p w14:paraId="3C995A15" w14:textId="5B4ED99A" w:rsidR="0003044B" w:rsidRPr="005A2206" w:rsidRDefault="0003044B" w:rsidP="005A2206">
      <w:pPr>
        <w:rPr>
          <w:szCs w:val="20"/>
        </w:rPr>
      </w:pPr>
      <w:r w:rsidRPr="005A2206">
        <w:rPr>
          <w:szCs w:val="20"/>
        </w:rPr>
        <w:t>Latvijā kā viens no pamatprincipiem DI īstenošanai ārpusģimenes aprūpē esošiem bērniem tiek izmantoti FICE (Fédération Internationale des Communautés Educatives – Starptautiskā kopienas izglītošanas federācija), IFCO (International Foster Care Organisation – Starptautiskā Audžuvecāku organizācija) un SOS Children’s Villages (SOS bērnu ciemati) izstrādātie Quality4Children standarti  bērnu ārpusģimenes aprūpei Eiropā, kas paredz, ka “ārpusģimenes aprūpes vietai jāatbilst bērna vajadzībām, dzīves situācijai un sākotnējai sociālajai videi”. Izrietoši, ilgstošas aprūpes institūcijām ir jāpieliek apzinātas pūles, lai nodrošinātu ārpusģimenes aprūpes vietas atbilstību bērna vajadzībām, dzīves situācijai un sociālajai videi. Tāpat arī Ģimenes valsts politikas pamatnostādnes 2011. – 2017.gadam  un Pamatnostādnes sociālo pakalpojumu attīstībai 2014. – 2020.gadam paredz sekmēt ģimenisku vidi ārpusģimenes aprūpes iestādēs, optimizējot ilgstošas sociālās aprūpes institūcijas un bērnu grupu lielumu, ieviešot „Quality4Children” standartu, nosakot, ka bērnu ilgstošas aprūpes institūcijās bērnu skaits grupā nepārsniedz 8 bērnus.</w:t>
      </w:r>
      <w:r w:rsidR="00CF17E2">
        <w:rPr>
          <w:szCs w:val="20"/>
        </w:rPr>
        <w:t xml:space="preserve"> </w:t>
      </w:r>
      <w:r w:rsidRPr="005A2206">
        <w:rPr>
          <w:szCs w:val="20"/>
        </w:rPr>
        <w:t xml:space="preserve">Minētie principi par bērnu aprūpes grupām un nelielu bērnu skaitu institūcijā (ne vairāk kā 3 grupas x 8 bērni ģimeniskai videi pietuvinātā pakalpojumā un 12 aprūpē esoši bērni “jauniešu mājā”) ir iekļauti Ministru kabineta 2017. gada 13. jūnija noteikumos Nr.338 “Prasības sociālo pakalpojumu sniedzējiem” </w:t>
      </w:r>
      <w:r w:rsidR="0052403D">
        <w:t>(turpmāk – prasības sociālo pakalpojumu sniedzējiem)</w:t>
      </w:r>
      <w:r w:rsidR="0052403D" w:rsidRPr="0062570E">
        <w:t xml:space="preserve"> un prasības</w:t>
      </w:r>
      <w:r w:rsidR="0052403D">
        <w:t xml:space="preserve"> sociālo pakalpojumu sniedzējiem</w:t>
      </w:r>
      <w:r w:rsidR="0052403D" w:rsidRPr="0062570E">
        <w:t xml:space="preserve"> </w:t>
      </w:r>
      <w:r w:rsidRPr="005A2206">
        <w:rPr>
          <w:szCs w:val="20"/>
        </w:rPr>
        <w:t>ir stājušās spēkā (pilnīga to izpilde jānodrošina līdz 2023.</w:t>
      </w:r>
      <w:r w:rsidR="00004FD0">
        <w:rPr>
          <w:szCs w:val="20"/>
        </w:rPr>
        <w:t xml:space="preserve"> </w:t>
      </w:r>
      <w:r w:rsidRPr="005A2206">
        <w:rPr>
          <w:szCs w:val="20"/>
        </w:rPr>
        <w:t>gada 1.</w:t>
      </w:r>
      <w:r w:rsidR="00004FD0">
        <w:rPr>
          <w:szCs w:val="20"/>
        </w:rPr>
        <w:t xml:space="preserve"> </w:t>
      </w:r>
      <w:r w:rsidRPr="005A2206">
        <w:rPr>
          <w:szCs w:val="20"/>
        </w:rPr>
        <w:t xml:space="preserve">janvārim), vienlaikus nosakot, ka ilgstošas aprūpes institūcija ģimeniskai videi pietuvinātu sociālo pakalpojumu veido atsevišķās dzīvokļa tipa sociālā pakalpojuma sniegšanas vietās, tai skaitā </w:t>
      </w:r>
      <w:r w:rsidR="00B6585E">
        <w:rPr>
          <w:szCs w:val="20"/>
        </w:rPr>
        <w:t>dzīvojamās mājās vai dzīvokļos.</w:t>
      </w:r>
    </w:p>
    <w:p w14:paraId="16270869" w14:textId="3CE2EC6E" w:rsidR="0003044B" w:rsidRPr="005A2206" w:rsidRDefault="0003044B" w:rsidP="005A2206">
      <w:pPr>
        <w:rPr>
          <w:szCs w:val="20"/>
        </w:rPr>
      </w:pPr>
      <w:r w:rsidRPr="005A2206">
        <w:rPr>
          <w:szCs w:val="20"/>
        </w:rPr>
        <w:lastRenderedPageBreak/>
        <w:t>Tā kā ANO Bērnu tiesību komitejas 2016. gada 29. janvāra noslēguma apsvērumos par ANO Konvencijas par bērna tiesībām izpildi  izteiktas bažas, ka bērni tiek ievietoti ilgstošas aprūpes institūcijās (garīgās veselības aprūpes iestādēs) kopā ar pilngadīgām personām, tad vairs netiek atbalstīta bērnu un pilngadīgu personu atrašanās un ilgstoša sociālās aprūpes un sociālās rehabilitācijas pakalpojuma saņemšana vienā ilgstošas aprūpes institūcijā, savukārt pakalpojumu plānošanā, attīstībā un sniegšanā tiek ievērots princips, ka netiek pieļauta nesaderīgu klientu grupu atrašanās vienuviet.</w:t>
      </w:r>
    </w:p>
    <w:p w14:paraId="18654D27" w14:textId="40EEB9E7" w:rsidR="0003044B" w:rsidRPr="005A2206" w:rsidRDefault="0003044B" w:rsidP="005A2206">
      <w:pPr>
        <w:rPr>
          <w:szCs w:val="20"/>
        </w:rPr>
      </w:pPr>
      <w:r w:rsidRPr="005A2206">
        <w:rPr>
          <w:szCs w:val="20"/>
        </w:rPr>
        <w:t>Attiecībā uz bērniem ar funkcionāliem traucējumiem, kuriem ir noteikta invaliditāte un kuri dzīvo ģimenēs, ANO Konvencijas par personu ar invaliditāti tiesībām 7. pants īpaši uzsver bērnu ar invaliditāti īpašo stāvokli un nepieciešamību dalībvalstīm veikt visus nepieciešamos pasākumus, lai nodrošinātu, ka bērni ar invaliditāti vienlīdzīgi ar citiem bērniem pilnībā izmanto visas cilvēktiesības un pamatbrīvības. Tāpat ir noteikts, ka visos lēmumos, kas attiecas uz bērniem ar invaliditāti, galvenajam apsvērumam jābūt bērna vislabākajām interesēm. Dalībvalstis nodrošina, ka bērniem ar invaliditāti vienlīdzīgi ar citiem bērniem ir tiesības brīvi paust savu viedokli par visiem ar viņiem saistītajiem jautājumiem, viņu uzskatus pienācīgi ņemot vērā atbilstoši viņu vecumam un briedumam, un atbilstoši viņu invaliditātei un vecumam saņemt palīdzību šo tiesību īstenošanai. Papildu tam, ANO Konvencijas par personu ar invaliditāti tiesībām 23. pants paredz, ka dalībvalstis nodrošina, ka bērniem ar invaliditāti ir vienlīdzīgas tiesības attiecībā uz ģimenes dzīvi. Lai īstenotu šīs tiesības un nepieļautu bērnu ar invaliditāti slēpšanu, pamešanu, atstāšanu novārtā un nošķiršanu, dalībvalstis apņemas sniegt savlaicīgu un plašu informāciju, pakalpojumus un atbalstu bērniem ar invaliditāti un viņu ģimenēm. Vienlaikus, īstenojot DI, Latvijā tiks nodrošinātas arī starptautiskās saistības, kas izriet no ANO Bērnu tiesību konvencija 23. panta, kas paredz, ka ikvienam bērnam ar garīgiem vai fiziskiem traucējumiem jādzīvo pilnvērtīga un cienīga dzīve apstākļos, kas ļauj saglabāt pašcieņu, palīdz uzturēt ticību saviem spēkiem un atvieglo viņu iespējas aktīvi piedalīties sabiedrības dzīvē. Ikvienam bērnam ar garīgiem vai fiziskiem traucējumiem ir tiesības uz īpašu aprūpi, un ir jāveicina un jānodrošina to, lai bērnam, kam uz to ir tiesības, un par viņa aprūpi atbildīgajām personām atbilstoši pieejamiem resursiem tiek sniegta lūgtā palīdzība, kas būtu piemērota konkrētā bērna stāvoklim un viņa vecāku vai citu par bērnu atbildīgo personu apstākļiem.</w:t>
      </w:r>
    </w:p>
    <w:p w14:paraId="1E2544DA" w14:textId="614BFD10" w:rsidR="00004FD0" w:rsidRPr="00C07973" w:rsidRDefault="00004FD0" w:rsidP="00004FD0">
      <w:r w:rsidRPr="0062570E">
        <w:rPr>
          <w:b/>
        </w:rPr>
        <w:t>Reorganizācijas plāna virsmē</w:t>
      </w:r>
      <w:r>
        <w:rPr>
          <w:b/>
        </w:rPr>
        <w:t>r</w:t>
      </w:r>
      <w:r w:rsidRPr="0062570E">
        <w:rPr>
          <w:b/>
        </w:rPr>
        <w:t>ķis</w:t>
      </w:r>
      <w:r w:rsidRPr="0062570E">
        <w:t xml:space="preserve"> – </w:t>
      </w:r>
      <w:r w:rsidRPr="00594E24">
        <w:t xml:space="preserve">sekmēt ārpusģimenes aprūpē esošo bērnu iespējas augt ģimeniskā vai tai </w:t>
      </w:r>
      <w:r w:rsidRPr="00C07973">
        <w:t>pietuvinātā vidē;</w:t>
      </w:r>
    </w:p>
    <w:p w14:paraId="16CF2841" w14:textId="4C38B1C6" w:rsidR="00004FD0" w:rsidRPr="00C07973" w:rsidRDefault="00004FD0" w:rsidP="00004FD0">
      <w:r w:rsidRPr="00C07973">
        <w:rPr>
          <w:b/>
        </w:rPr>
        <w:t>Reorganizācijas plāna tiešais mērķis</w:t>
      </w:r>
      <w:r w:rsidRPr="00C07973">
        <w:t xml:space="preserve"> – izvērtēt </w:t>
      </w:r>
      <w:r w:rsidR="0034132C">
        <w:rPr>
          <w:noProof/>
          <w:lang w:eastAsia="lv-LV"/>
        </w:rPr>
        <w:t>Bērnu sociālās aprūpes un sociālās rehabilitācijas centra “Umurga” Ģimenes atbalsta centra</w:t>
      </w:r>
      <w:r w:rsidRPr="00C07973">
        <w:t xml:space="preserve"> sniegtā pakalpojuma atbilstību ģimeniskai videi pietuvināt</w:t>
      </w:r>
      <w:r w:rsidR="008547D8">
        <w:t>a pakalpojuma</w:t>
      </w:r>
      <w:r w:rsidRPr="00C07973">
        <w:t xml:space="preserve"> nosacījumiem un izstrādāt priekšlikumus iestādes reorganizācijai;</w:t>
      </w:r>
    </w:p>
    <w:p w14:paraId="7B9531FB" w14:textId="77777777" w:rsidR="00CF17E2" w:rsidRDefault="00004FD0" w:rsidP="00004FD0">
      <w:r w:rsidRPr="00C07973">
        <w:rPr>
          <w:b/>
        </w:rPr>
        <w:t xml:space="preserve">Reorganizācijas plāna īstenošanas laika periods – </w:t>
      </w:r>
      <w:r w:rsidRPr="0029531C">
        <w:t xml:space="preserve">Reorganizācijas plāns tiks īstenots Rīgas plānošanas reģiona īstenotā projekta “Deinstitucionalizācija un sociāli pakalpojumi personām ar invaliditāti un bērniem” ietvaros. </w:t>
      </w:r>
    </w:p>
    <w:p w14:paraId="12AC120E" w14:textId="25AB61B2" w:rsidR="005A2206" w:rsidRPr="00CF17E2" w:rsidRDefault="00CF17E2" w:rsidP="00004FD0">
      <w:pPr>
        <w:rPr>
          <w:sz w:val="19"/>
          <w:szCs w:val="19"/>
        </w:rPr>
      </w:pPr>
      <w:r w:rsidRPr="00CF17E2">
        <w:rPr>
          <w:rFonts w:eastAsia="Calibri" w:cstheme="minorHAnsi"/>
          <w:sz w:val="19"/>
          <w:szCs w:val="19"/>
          <w:lang w:eastAsia="lv-LV"/>
        </w:rPr>
        <w:t xml:space="preserve">Reorganizācijas plāna izstrādi veic </w:t>
      </w:r>
      <w:r w:rsidRPr="00CF17E2">
        <w:rPr>
          <w:rFonts w:cstheme="minorHAnsi"/>
          <w:sz w:val="19"/>
          <w:szCs w:val="19"/>
        </w:rPr>
        <w:t xml:space="preserve">Latvijas Cilvēku ar īpašām vajadzībām sadarbības organizācija SUSTENTO, kas dibināta 2002.gadā, sākotnēji apvienojoties 13 organizācijām. Šogad, atzīmējot organizācijas 15. gadadienu, SUSTENTO ir apvienojušās jau 49 organizācijas. Kopējais biedru skaits ir ap 50 000 cilvēku visā Latvijā. SUSTENTO ir Latvijas lielākā cilvēku ar invaliditāti un pacientu organizāciju apvienība, kuras mērķis ir veicināt vienlīdzīgas līdzdalības iespējas ikvienam, sekmējot cilvēku ar īpašām vajadzībām tiesību ievērošanu visās jomās, lai nodrošinātu pilnvērtīgu iekļaušanos sabiedrībā. Balstoties uz mūsu organizācijas pamatvērtībām, SUSTENTO iesaistījusies dažādu mūsu valstij būtisku jautājumu risināšanā, gan uzņemoties iniciatīvu politisko dokumentu izstrādē, gan aktīvi iesaistoties to praktiskajā realizācijā. 2015.gadā ekspertu komanda SUSTENTO vadībā izstrādāja Rīcības plāns deinstitucionalizācijas īstenošanai 2015. – 2020. gadam. Labi izprotot šo jautājumu un esot pilnīgi pārliecināti, ka ikvienam cilvēkam, neatkarīgi no viņa invaliditātes </w:t>
      </w:r>
      <w:r w:rsidRPr="00CF17E2">
        <w:rPr>
          <w:rFonts w:cstheme="minorHAnsi"/>
          <w:sz w:val="19"/>
          <w:szCs w:val="19"/>
        </w:rPr>
        <w:lastRenderedPageBreak/>
        <w:t>smaguma, ir tiesības dzīvot sabiedrībā, mēs esam uzņēmušies turpināt jau izstrādātā plāna praktisku realizāciju – veidojot ilgstošās aprūpes iestāžu reorganizācijas plānus Rīgas reģionā un RPR DI plānu.</w:t>
      </w:r>
      <w:r w:rsidR="005A2206" w:rsidRPr="00CF17E2">
        <w:rPr>
          <w:rFonts w:cstheme="minorHAnsi"/>
          <w:sz w:val="19"/>
          <w:szCs w:val="19"/>
        </w:rPr>
        <w:br w:type="page"/>
      </w:r>
    </w:p>
    <w:p w14:paraId="1EB8ED8F" w14:textId="0731B59A" w:rsidR="00FD3411" w:rsidRDefault="00FD3411" w:rsidP="006C797E">
      <w:pPr>
        <w:pStyle w:val="Virsraksts1"/>
        <w:numPr>
          <w:ilvl w:val="0"/>
          <w:numId w:val="4"/>
        </w:numPr>
        <w:spacing w:before="120" w:after="240" w:line="520" w:lineRule="exact"/>
        <w:ind w:left="851" w:hanging="851"/>
        <w:rPr>
          <w:rFonts w:ascii="Calibri" w:hAnsi="Calibri"/>
          <w:b/>
          <w:caps/>
          <w:color w:val="005EA4"/>
          <w:sz w:val="40"/>
        </w:rPr>
      </w:pPr>
      <w:bookmarkStart w:id="18" w:name="_Toc509309457"/>
      <w:bookmarkStart w:id="19" w:name="_Toc498422447"/>
      <w:bookmarkStart w:id="20" w:name="_Toc498422469"/>
      <w:r>
        <w:rPr>
          <w:rFonts w:ascii="Calibri" w:hAnsi="Calibri"/>
          <w:b/>
          <w:caps/>
          <w:color w:val="005EA4"/>
          <w:sz w:val="40"/>
        </w:rPr>
        <w:lastRenderedPageBreak/>
        <w:t>Metodoloģija</w:t>
      </w:r>
      <w:bookmarkEnd w:id="18"/>
    </w:p>
    <w:p w14:paraId="42EA28B7" w14:textId="77777777" w:rsidR="00DE2C67" w:rsidRDefault="00DE2C67" w:rsidP="00DE2C67">
      <w:r>
        <w:t>Lai īstenotu reorganizācijas plāna izstrādi, tika veikta sociālās aprūpes segmenta izpēte, apzinot viedokli no:</w:t>
      </w:r>
    </w:p>
    <w:p w14:paraId="2C28C747" w14:textId="77777777" w:rsidR="00DE2C67" w:rsidRDefault="00DE2C67" w:rsidP="00DE2C67">
      <w:pPr>
        <w:pStyle w:val="Sarakstarindkopa"/>
        <w:numPr>
          <w:ilvl w:val="0"/>
          <w:numId w:val="52"/>
        </w:numPr>
        <w:ind w:left="709" w:hanging="425"/>
      </w:pPr>
      <w:r>
        <w:t>sociālās aprūpes pakalpojumu plānotāju puses: valsts, pašvaldības sociālās jomas ekspertiem;</w:t>
      </w:r>
    </w:p>
    <w:p w14:paraId="3371BD9E" w14:textId="77777777" w:rsidR="00DE2C67" w:rsidRDefault="00DE2C67" w:rsidP="00DE2C67">
      <w:pPr>
        <w:pStyle w:val="Sarakstarindkopa"/>
        <w:numPr>
          <w:ilvl w:val="0"/>
          <w:numId w:val="52"/>
        </w:numPr>
        <w:ind w:left="709" w:hanging="425"/>
      </w:pPr>
      <w:r>
        <w:t xml:space="preserve">sociālo pakalpojumu sniedzēju puses: sociālās aprūpes institūcijām, sabiedrībā balstītu sociālo pakalpojumu sniedzējiem – grupu mājas (dzīvoklis), dienas aprūpes centri, specializētās darbnīcas; </w:t>
      </w:r>
    </w:p>
    <w:p w14:paraId="2D843389" w14:textId="77777777" w:rsidR="00DE2C67" w:rsidRDefault="00DE2C67" w:rsidP="00DE2C67">
      <w:pPr>
        <w:pStyle w:val="Sarakstarindkopa"/>
        <w:numPr>
          <w:ilvl w:val="0"/>
          <w:numId w:val="52"/>
        </w:numPr>
        <w:ind w:left="709" w:hanging="425"/>
      </w:pPr>
      <w:r>
        <w:t xml:space="preserve">aprūpes pakalpojumu saņēmēju puses: ģimenēm, kurās ir bērni ar funkcionāliem traucējumiem; </w:t>
      </w:r>
    </w:p>
    <w:p w14:paraId="43B9E024" w14:textId="77777777" w:rsidR="00DE2C67" w:rsidRDefault="00DE2C67" w:rsidP="00DE2C67">
      <w:pPr>
        <w:pStyle w:val="Sarakstarindkopa"/>
        <w:numPr>
          <w:ilvl w:val="0"/>
          <w:numId w:val="52"/>
        </w:numPr>
        <w:ind w:left="709" w:hanging="425"/>
      </w:pPr>
      <w:r>
        <w:t>nevalstisko organizāciju pārstāvju puses, kuru darbība ir vērsta uz DI mērķa grupas interešu aizstāvību, ārpusģimenes aprūpē iesaistīto speciālistu un audžuģimeņu profesionālu izglītošanu, un atbalsta sniegšanu ģimenēm: bērnu paliatīvā aprūpe,  ģimenes asistenta pakalpojums, u.c. atbalsts.</w:t>
      </w:r>
    </w:p>
    <w:p w14:paraId="4CD8A8F5" w14:textId="77777777" w:rsidR="00DE2C67" w:rsidRDefault="00DE2C67" w:rsidP="00DE2C67">
      <w:r>
        <w:t xml:space="preserve">Reorganizācijas plāna izstrādei vajadzīgā informācija tika iegūta kombinējot gan kvalitatīvās, gan kvantitatīvās pētnieciskās metodes. Ietverot publiskotās informācijas apkopošanu un analīzi. </w:t>
      </w:r>
      <w:r>
        <w:rPr>
          <w:b/>
        </w:rPr>
        <w:t>Aprūpes iestādes</w:t>
      </w:r>
      <w:r>
        <w:t xml:space="preserve"> esošās situācijas </w:t>
      </w:r>
      <w:r>
        <w:rPr>
          <w:b/>
        </w:rPr>
        <w:t>izvērtējumā pielietotās pētnieciskās metodes</w:t>
      </w:r>
      <w:r>
        <w:t xml:space="preserve">: (a) dokumentu analīze, (b) statistikas datu analīze, (c) DI projekta ietvaros aprūpes iestādē esošo bērnu un pieaugušo personu ar garīga rakstura traucējumiem individuālo vajadzību izvērtējumu sekundārā datu analīze, (d) paplašinātā pārrunu diskusija, (e) padziļinātās intervijas un (f) iestādes ikdienas darbības novērojums. </w:t>
      </w:r>
    </w:p>
    <w:p w14:paraId="2ED69DB7" w14:textId="77777777" w:rsidR="00DE2C67" w:rsidRDefault="00DE2C67" w:rsidP="00DE2C67">
      <w:pPr>
        <w:pStyle w:val="Sarakstarindkopa"/>
        <w:numPr>
          <w:ilvl w:val="0"/>
          <w:numId w:val="53"/>
        </w:numPr>
      </w:pPr>
      <w:r>
        <w:rPr>
          <w:u w:val="single"/>
        </w:rPr>
        <w:t>Dokumentu analīze</w:t>
      </w:r>
      <w:r>
        <w:t xml:space="preserve"> – lai izvērtētu BSAC reorganizācijas iespējas un ģimeniskai videi pietuvinātu pakalpojumu attīstīšanas iespējas, tika izzināti arī dažādi politikas plānošanas dokumenti, vadlīnijas, iepriekš veikti pētījumi, u.c. dokumenti. Saraksts ar izmantotajiem dokumentiem ir pieejams 6. pielikumā.</w:t>
      </w:r>
    </w:p>
    <w:p w14:paraId="7A6D3FBB" w14:textId="77777777" w:rsidR="00DE2C67" w:rsidRDefault="00DE2C67" w:rsidP="00DE2C67">
      <w:pPr>
        <w:pStyle w:val="Sarakstarindkopa"/>
        <w:numPr>
          <w:ilvl w:val="0"/>
          <w:numId w:val="53"/>
        </w:numPr>
      </w:pPr>
      <w:r>
        <w:rPr>
          <w:u w:val="single"/>
        </w:rPr>
        <w:t>Statistikas datu analīze</w:t>
      </w:r>
      <w:r>
        <w:t xml:space="preserve"> – plāna izstrādē ir izmantota oficiāla statistika, kas apkopota LM sociālo pakalpojumu reģistrā, LM pārskatos par</w:t>
      </w:r>
      <w:r>
        <w:rPr>
          <w:lang w:eastAsia="lv-LV"/>
        </w:rPr>
        <w:t xml:space="preserve"> ilgstošas sociālās aprūpes un sociālās rehabilitācijas pakalpojumu sniegšanu, LR Centrālās statistikas pārvaldes datubāzē, PMLP datubāzē, VARAM RAIM datubāzē, Bāriņtiesu apkopotie dati, u.c. Lai apkopotu informāciju par vispārējo un sabiedrībā balstītu sociālo pakalpojumu pieejamību, tika izmantoti dažādi Interneta resursi, t.sk. pašvaldību mājas lapas, izglītības un veselības aprūpes iestāžu mājas lapas, Interneta izziņas, u.tml.</w:t>
      </w:r>
    </w:p>
    <w:p w14:paraId="4C32E95C" w14:textId="77777777" w:rsidR="00DE2C67" w:rsidRDefault="00DE2C67" w:rsidP="00DE2C67">
      <w:pPr>
        <w:pStyle w:val="Sarakstarindkopa"/>
        <w:numPr>
          <w:ilvl w:val="0"/>
          <w:numId w:val="53"/>
        </w:numPr>
      </w:pPr>
      <w:r>
        <w:t xml:space="preserve">DI projekta ietvaros aprūpes iestādē esošo bērnu un pieaugušo personu ar garīga rakstura traucējumiem individuālo vajadzību izvērtējumu sekundārā datu analīze - ESF projekta “Deinstitucionalizācija un sociālie pakalpojumi personām ar invaliditāti un bērniem” ietvaros biedrība “Latvijas SOS-bērnu ciematu asociācija” veica ārpusģimenes aprūpē esošu bērnu, kuri atrodas ilgstošas sociālās aprūpes un sociālās rehabilitācijas institūcijās, individuālo vajadzību izvērtējumu, tai skaitā izvērtējot arī BSAC Zīles esošo bērnu vajadzības. </w:t>
      </w:r>
    </w:p>
    <w:p w14:paraId="582F5526" w14:textId="77777777" w:rsidR="00DE2C67" w:rsidRDefault="00DE2C67" w:rsidP="00DE2C67">
      <w:pPr>
        <w:pStyle w:val="Sarakstarindkopa"/>
        <w:numPr>
          <w:ilvl w:val="0"/>
          <w:numId w:val="53"/>
        </w:numPr>
      </w:pPr>
      <w:r>
        <w:rPr>
          <w:u w:val="single"/>
        </w:rPr>
        <w:t>BSAC ikdienas darbības novērojums</w:t>
      </w:r>
      <w:r>
        <w:t xml:space="preserve"> – plāna izstrādes laikā tika organizēta klātienes vizīte BSAC, kuras laikā eksperti iepazinās ar BSAC vadību un darbiniekiem, apskatīja BSAC telpas, organizētās sarunās ar BSAC personālu izzināja esošo situāciju un personāla viedokli par BSAC reorganizācijas vajadzībām un potenciālajiem risinājumiem. Vizīte tika iepriekš rūpīgi plānota, veicot BSAC darbības rādītāju priekšizpēti, kā arī sagatavojot BSAC datu ieguves instrumentāriju. Atbilstoši nepieciešamībai un iespējām vizīšu laikā tika izmantotas sekojošas datu ieguves metodes:</w:t>
      </w:r>
    </w:p>
    <w:p w14:paraId="2AE26DC5" w14:textId="77777777" w:rsidR="00DE2C67" w:rsidRDefault="00DE2C67" w:rsidP="00DE2C67">
      <w:pPr>
        <w:pStyle w:val="Sarakstarindkopa"/>
        <w:numPr>
          <w:ilvl w:val="1"/>
          <w:numId w:val="53"/>
        </w:numPr>
      </w:pPr>
      <w:r>
        <w:t>Paplašinātā pārrunu diskusija</w:t>
      </w:r>
      <w:r>
        <w:rPr>
          <w:u w:val="single"/>
        </w:rPr>
        <w:t xml:space="preserve"> ar BSAC vadību un darbiniekiem</w:t>
      </w:r>
      <w:r>
        <w:t xml:space="preserve"> – klātienes vizīšu laikā tika īstenotas padziļinātas, daļēji strukturētas intervijas ar BSAC darbiniekiem.</w:t>
      </w:r>
    </w:p>
    <w:p w14:paraId="4B99E5AC" w14:textId="77777777" w:rsidR="00DE2C67" w:rsidRDefault="00DE2C67" w:rsidP="00DE2C67">
      <w:pPr>
        <w:pStyle w:val="Sarakstarindkopa"/>
        <w:numPr>
          <w:ilvl w:val="1"/>
          <w:numId w:val="53"/>
        </w:numPr>
      </w:pPr>
      <w:r>
        <w:rPr>
          <w:u w:val="single"/>
        </w:rPr>
        <w:lastRenderedPageBreak/>
        <w:t>Nestrukturētas intervijas ar BSAC ievietotajiem bērniem</w:t>
      </w:r>
      <w:r>
        <w:t xml:space="preserve"> – ņemot vērā mērķgrupas specifiku (bērni un jaunieši) klātienes vizīšu laikā eksperti iniciēja neformālas un nestrukturētas sarunas ar BSAC bērniem, kas norisinājās brīvā un nepiespiestā gaisotnē bez iepriekš izstrādātām interviju vadlīnijām.</w:t>
      </w:r>
    </w:p>
    <w:p w14:paraId="6A0CDFC8" w14:textId="77777777" w:rsidR="00DE2C67" w:rsidRDefault="00DE2C67" w:rsidP="00DE2C67">
      <w:pPr>
        <w:pStyle w:val="Sarakstarindkopa"/>
        <w:numPr>
          <w:ilvl w:val="1"/>
          <w:numId w:val="53"/>
        </w:numPr>
      </w:pPr>
      <w:r>
        <w:rPr>
          <w:u w:val="single"/>
        </w:rPr>
        <w:t>Līdzdalīgie novērojumi</w:t>
      </w:r>
      <w:r>
        <w:t xml:space="preserve"> – BSAC vizīšu laikā eksperti veica novērojumus, fiksējot dažādus BSAC aprūpes modeļa, telpu, darba organizācijas, personāla un bērnu attieksmes u.c. novērojumus. Tika veiktas arī iestādes infrastruktūras un telpu fotofiksācijas.</w:t>
      </w:r>
    </w:p>
    <w:p w14:paraId="0AF1F5DE" w14:textId="77777777" w:rsidR="00DE2C67" w:rsidRDefault="00DE2C67" w:rsidP="00DE2C67">
      <w:pPr>
        <w:pStyle w:val="Sarakstarindkopa"/>
        <w:numPr>
          <w:ilvl w:val="0"/>
          <w:numId w:val="53"/>
        </w:numPr>
      </w:pPr>
      <w:r>
        <w:rPr>
          <w:u w:val="single"/>
        </w:rPr>
        <w:t>Padziļinātas intervijas</w:t>
      </w:r>
      <w:r>
        <w:t xml:space="preserve"> – lai panāktu BSAC darbības un aprūpes modeļa objektīvu vērtējumu, gūtie ieskati tika ne vien analizēti kopsakarībās ar iegūtajiem statistikas datiem, bet arī konsultējoties ar citiem ekspertiem, t.sk. individuālo izvērtējumu izstrādātājiem.</w:t>
      </w:r>
    </w:p>
    <w:p w14:paraId="7F7202F0" w14:textId="77777777" w:rsidR="00DE2C67" w:rsidRDefault="00DE2C67" w:rsidP="00DE2C67">
      <w:pPr>
        <w:pStyle w:val="Sarakstarindkopa"/>
        <w:numPr>
          <w:ilvl w:val="0"/>
          <w:numId w:val="53"/>
        </w:numPr>
      </w:pPr>
      <w:r>
        <w:rPr>
          <w:u w:val="single"/>
        </w:rPr>
        <w:t>SD datu aptauja</w:t>
      </w:r>
      <w:r>
        <w:t xml:space="preserve"> – lai apkopotu datus par ārpusģimenes aprūpi, novadā esošajām NVO un to darbību, pakalpojumu pieejamību u.c. aspektiem, tika izstrādāta un elektroniski izplatīta arī pašvaldību sociālo dienestu datu aptauja.</w:t>
      </w:r>
    </w:p>
    <w:p w14:paraId="7731A474" w14:textId="10A722AC" w:rsidR="00FD3411" w:rsidRDefault="00FD3411">
      <w:pPr>
        <w:spacing w:before="0" w:after="200" w:line="276" w:lineRule="auto"/>
        <w:jc w:val="left"/>
      </w:pPr>
      <w:r>
        <w:br w:type="page"/>
      </w:r>
    </w:p>
    <w:p w14:paraId="0EED9C02" w14:textId="4553416D" w:rsidR="003B3977" w:rsidRPr="006C797E" w:rsidRDefault="00746CE5" w:rsidP="006C797E">
      <w:pPr>
        <w:pStyle w:val="Virsraksts1"/>
        <w:numPr>
          <w:ilvl w:val="0"/>
          <w:numId w:val="4"/>
        </w:numPr>
        <w:spacing w:before="120" w:after="240" w:line="520" w:lineRule="exact"/>
        <w:ind w:left="851" w:hanging="851"/>
        <w:rPr>
          <w:rFonts w:ascii="Calibri" w:hAnsi="Calibri"/>
          <w:b/>
          <w:caps/>
          <w:color w:val="005EA4"/>
          <w:sz w:val="40"/>
        </w:rPr>
      </w:pPr>
      <w:bookmarkStart w:id="21" w:name="_Toc509309458"/>
      <w:r>
        <w:rPr>
          <w:rFonts w:ascii="Calibri" w:hAnsi="Calibri"/>
          <w:b/>
          <w:caps/>
          <w:color w:val="005EA4"/>
          <w:sz w:val="40"/>
        </w:rPr>
        <w:lastRenderedPageBreak/>
        <w:t>Esošās situācijas apraksts un analīze</w:t>
      </w:r>
      <w:bookmarkEnd w:id="19"/>
      <w:bookmarkEnd w:id="20"/>
      <w:bookmarkEnd w:id="21"/>
    </w:p>
    <w:p w14:paraId="3F87FAE4" w14:textId="0128A691" w:rsidR="003B3977" w:rsidRPr="006C797E" w:rsidRDefault="003B3977" w:rsidP="006C797E">
      <w:pPr>
        <w:pStyle w:val="Virsraksts2"/>
        <w:numPr>
          <w:ilvl w:val="1"/>
          <w:numId w:val="4"/>
        </w:numPr>
        <w:spacing w:before="120" w:after="120" w:line="360" w:lineRule="exact"/>
        <w:ind w:left="851" w:hanging="851"/>
        <w:rPr>
          <w:rFonts w:ascii="Calibri" w:hAnsi="Calibri"/>
          <w:color w:val="005EA4"/>
          <w:sz w:val="32"/>
        </w:rPr>
      </w:pPr>
      <w:bookmarkStart w:id="22" w:name="_Toc498422448"/>
      <w:bookmarkStart w:id="23" w:name="_Toc498422470"/>
      <w:bookmarkStart w:id="24" w:name="_Toc509309459"/>
      <w:r w:rsidRPr="006C797E">
        <w:rPr>
          <w:rFonts w:ascii="Calibri" w:hAnsi="Calibri"/>
          <w:color w:val="005EA4"/>
          <w:sz w:val="32"/>
        </w:rPr>
        <w:t xml:space="preserve">BSAC </w:t>
      </w:r>
      <w:bookmarkEnd w:id="22"/>
      <w:bookmarkEnd w:id="23"/>
      <w:r w:rsidR="00037EA7">
        <w:rPr>
          <w:rFonts w:ascii="Calibri" w:hAnsi="Calibri"/>
          <w:color w:val="005EA4"/>
          <w:sz w:val="32"/>
        </w:rPr>
        <w:t>novietojums un pakalpojumu pieejamība</w:t>
      </w:r>
      <w:bookmarkEnd w:id="24"/>
    </w:p>
    <w:p w14:paraId="1ECB3E23" w14:textId="0506B7B3" w:rsidR="004D0572" w:rsidRPr="008B01D3" w:rsidRDefault="00BF624F" w:rsidP="006C797E">
      <w:pPr>
        <w:rPr>
          <w:szCs w:val="20"/>
        </w:rPr>
      </w:pPr>
      <w:r w:rsidRPr="006C797E">
        <w:rPr>
          <w:szCs w:val="20"/>
        </w:rPr>
        <w:t>Bērnu sociālās aprūpes un sociālās reha</w:t>
      </w:r>
      <w:r w:rsidR="006C797E" w:rsidRPr="006C797E">
        <w:rPr>
          <w:szCs w:val="20"/>
        </w:rPr>
        <w:t>bilitācijas centra “Umurga”</w:t>
      </w:r>
      <w:r w:rsidRPr="006C797E">
        <w:rPr>
          <w:szCs w:val="20"/>
        </w:rPr>
        <w:t xml:space="preserve"> </w:t>
      </w:r>
      <w:r w:rsidR="00E516CF">
        <w:rPr>
          <w:szCs w:val="20"/>
        </w:rPr>
        <w:t xml:space="preserve">ģimenes atbalsta centrs </w:t>
      </w:r>
      <w:r w:rsidR="00797BAB" w:rsidRPr="006C797E">
        <w:rPr>
          <w:szCs w:val="20"/>
        </w:rPr>
        <w:t xml:space="preserve">(turpmāk tekstā – BSAC </w:t>
      </w:r>
      <w:r w:rsidR="00EE4F7A" w:rsidRPr="006C797E">
        <w:rPr>
          <w:szCs w:val="20"/>
        </w:rPr>
        <w:t>Umurga</w:t>
      </w:r>
      <w:r w:rsidR="00797BAB" w:rsidRPr="006C797E">
        <w:rPr>
          <w:szCs w:val="20"/>
        </w:rPr>
        <w:t xml:space="preserve">) atrodas </w:t>
      </w:r>
      <w:r w:rsidR="00EE4F7A" w:rsidRPr="006C797E">
        <w:rPr>
          <w:szCs w:val="20"/>
        </w:rPr>
        <w:t>Limbažu</w:t>
      </w:r>
      <w:r w:rsidR="00797BAB" w:rsidRPr="006C797E">
        <w:rPr>
          <w:szCs w:val="20"/>
        </w:rPr>
        <w:t xml:space="preserve"> novada </w:t>
      </w:r>
      <w:r w:rsidR="006130F2">
        <w:rPr>
          <w:szCs w:val="20"/>
        </w:rPr>
        <w:t>Umurgas</w:t>
      </w:r>
      <w:r w:rsidR="00797BAB" w:rsidRPr="006C797E">
        <w:rPr>
          <w:szCs w:val="20"/>
        </w:rPr>
        <w:t xml:space="preserve"> pagastā, </w:t>
      </w:r>
      <w:r w:rsidR="006130F2">
        <w:rPr>
          <w:szCs w:val="20"/>
        </w:rPr>
        <w:t>Umurgā, U. Sproģa ielā 7</w:t>
      </w:r>
      <w:r w:rsidR="00B6585E">
        <w:rPr>
          <w:szCs w:val="20"/>
        </w:rPr>
        <w:t xml:space="preserve"> (skat. 1. attēlu)</w:t>
      </w:r>
      <w:r w:rsidR="006130F2">
        <w:rPr>
          <w:szCs w:val="20"/>
        </w:rPr>
        <w:t>. BSAC Umurga ir izvietots</w:t>
      </w:r>
      <w:r w:rsidR="006B7EAA">
        <w:rPr>
          <w:szCs w:val="20"/>
        </w:rPr>
        <w:t xml:space="preserve"> pirmsskolas izglītības iestādes “Zīļuks” telpās.</w:t>
      </w:r>
      <w:r w:rsidR="00B6585E">
        <w:rPr>
          <w:szCs w:val="20"/>
        </w:rPr>
        <w:t xml:space="preserve"> </w:t>
      </w:r>
      <w:r w:rsidR="004D0572">
        <w:rPr>
          <w:szCs w:val="20"/>
        </w:rPr>
        <w:t>BSAC Umurga ir d</w:t>
      </w:r>
      <w:r w:rsidR="004D0572" w:rsidRPr="002C6274">
        <w:rPr>
          <w:szCs w:val="20"/>
        </w:rPr>
        <w:t>ibināts 1994. gadā</w:t>
      </w:r>
      <w:r w:rsidR="004D0572">
        <w:rPr>
          <w:szCs w:val="20"/>
        </w:rPr>
        <w:t>, un 1996. gadā iestāde iegūst bērnu nama statusu.</w:t>
      </w:r>
    </w:p>
    <w:p w14:paraId="5E2D9691" w14:textId="4EEF612A" w:rsidR="00797BAB" w:rsidRDefault="00FE50D3" w:rsidP="009C5B4F">
      <w:pPr>
        <w:pStyle w:val="Sarakstarindkopa"/>
        <w:keepNext/>
        <w:spacing w:line="240" w:lineRule="exact"/>
        <w:jc w:val="right"/>
      </w:pPr>
      <w:r>
        <w:rPr>
          <w:noProof/>
          <w:lang w:eastAsia="lv-LV"/>
        </w:rPr>
        <w:drawing>
          <wp:anchor distT="0" distB="0" distL="114300" distR="114300" simplePos="0" relativeHeight="251658245" behindDoc="0" locked="0" layoutInCell="1" allowOverlap="1" wp14:anchorId="3B612C72" wp14:editId="17DF58FE">
            <wp:simplePos x="0" y="0"/>
            <wp:positionH relativeFrom="margin">
              <wp:align>right</wp:align>
            </wp:positionH>
            <wp:positionV relativeFrom="paragraph">
              <wp:posOffset>482600</wp:posOffset>
            </wp:positionV>
            <wp:extent cx="5276850" cy="3757295"/>
            <wp:effectExtent l="0" t="0" r="0" b="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276850" cy="3757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7BAB" w:rsidRPr="00320193">
        <w:rPr>
          <w:b/>
        </w:rPr>
        <w:t>Attēls 1:</w:t>
      </w:r>
      <w:r w:rsidR="00797BAB" w:rsidRPr="00320193">
        <w:t xml:space="preserve"> </w:t>
      </w:r>
      <w:r w:rsidR="00797BAB" w:rsidRPr="00320193">
        <w:rPr>
          <w:b/>
        </w:rPr>
        <w:t xml:space="preserve">BSAC </w:t>
      </w:r>
      <w:r w:rsidR="008B01D3" w:rsidRPr="00320193">
        <w:rPr>
          <w:b/>
        </w:rPr>
        <w:t>Umurga</w:t>
      </w:r>
      <w:r w:rsidR="00797BAB" w:rsidRPr="00320193">
        <w:rPr>
          <w:b/>
        </w:rPr>
        <w:t xml:space="preserve"> atrašanās vieta. </w:t>
      </w:r>
      <w:r w:rsidR="009C5B4F" w:rsidRPr="00320193">
        <w:rPr>
          <w:b/>
        </w:rPr>
        <w:br/>
      </w:r>
      <w:r w:rsidR="00797BAB" w:rsidRPr="00320193">
        <w:t>Avots: Autoru izstrādāts.</w:t>
      </w:r>
    </w:p>
    <w:p w14:paraId="378B992B" w14:textId="32A3BF51" w:rsidR="00C031A7" w:rsidRDefault="00C031A7" w:rsidP="00B9626B">
      <w:pPr>
        <w:rPr>
          <w:szCs w:val="20"/>
        </w:rPr>
      </w:pPr>
      <w:r w:rsidRPr="00B9626B">
        <w:rPr>
          <w:szCs w:val="20"/>
        </w:rPr>
        <w:t>Umurga</w:t>
      </w:r>
      <w:r w:rsidR="00B9626B">
        <w:rPr>
          <w:szCs w:val="20"/>
        </w:rPr>
        <w:t xml:space="preserve"> </w:t>
      </w:r>
      <w:r w:rsidRPr="00B9626B">
        <w:rPr>
          <w:szCs w:val="20"/>
        </w:rPr>
        <w:t>i</w:t>
      </w:r>
      <w:r w:rsidR="00B9626B">
        <w:rPr>
          <w:szCs w:val="20"/>
        </w:rPr>
        <w:t>r apdzīvota vieta</w:t>
      </w:r>
      <w:r w:rsidR="009D7949">
        <w:rPr>
          <w:szCs w:val="20"/>
        </w:rPr>
        <w:t xml:space="preserve"> – pagasta centrs</w:t>
      </w:r>
      <w:r w:rsidR="00B9626B">
        <w:rPr>
          <w:szCs w:val="20"/>
        </w:rPr>
        <w:t xml:space="preserve"> </w:t>
      </w:r>
      <w:hyperlink r:id="rId14" w:tooltip="Limbažu novads" w:history="1">
        <w:r w:rsidRPr="00B9626B">
          <w:rPr>
            <w:szCs w:val="20"/>
          </w:rPr>
          <w:t>Limbažu novada</w:t>
        </w:r>
      </w:hyperlink>
      <w:r w:rsidR="00A61071">
        <w:rPr>
          <w:szCs w:val="20"/>
        </w:rPr>
        <w:t>, kas i</w:t>
      </w:r>
      <w:r w:rsidRPr="00B9626B">
        <w:rPr>
          <w:szCs w:val="20"/>
        </w:rPr>
        <w:t>zvietojusies</w:t>
      </w:r>
      <w:r w:rsidR="00A61071">
        <w:rPr>
          <w:szCs w:val="20"/>
        </w:rPr>
        <w:t xml:space="preserve"> autoceļu </w:t>
      </w:r>
      <w:hyperlink r:id="rId15" w:tooltip="P11" w:history="1">
        <w:r w:rsidRPr="00B9626B">
          <w:rPr>
            <w:szCs w:val="20"/>
          </w:rPr>
          <w:t>P11</w:t>
        </w:r>
      </w:hyperlink>
      <w:r w:rsidR="00A61071">
        <w:rPr>
          <w:szCs w:val="20"/>
        </w:rPr>
        <w:t xml:space="preserve"> un </w:t>
      </w:r>
      <w:hyperlink r:id="rId16" w:tooltip="P14" w:history="1">
        <w:r w:rsidRPr="00B9626B">
          <w:rPr>
            <w:szCs w:val="20"/>
          </w:rPr>
          <w:t>P14</w:t>
        </w:r>
      </w:hyperlink>
      <w:r w:rsidR="00A61071">
        <w:rPr>
          <w:szCs w:val="20"/>
        </w:rPr>
        <w:t xml:space="preserve"> </w:t>
      </w:r>
      <w:r w:rsidRPr="00B9626B">
        <w:rPr>
          <w:szCs w:val="20"/>
        </w:rPr>
        <w:t>krustojumā 7 km</w:t>
      </w:r>
      <w:r w:rsidR="00A61071">
        <w:rPr>
          <w:szCs w:val="20"/>
        </w:rPr>
        <w:t xml:space="preserve"> uz austrumiem no novada centra – Limbažu pilsētas. </w:t>
      </w:r>
      <w:r w:rsidR="00A273ED">
        <w:rPr>
          <w:szCs w:val="20"/>
        </w:rPr>
        <w:t>Umurgas pagasta teritorija sākas tūlīt arī Limbažu pilsētas</w:t>
      </w:r>
      <w:r w:rsidR="00BA6696">
        <w:rPr>
          <w:szCs w:val="20"/>
        </w:rPr>
        <w:t xml:space="preserve"> un robežojas ar Valmieras un Cēsu novadiem. Saskaņā ar CSP datiem iedzīvotāju skaits Umurgas pagastā </w:t>
      </w:r>
      <w:r w:rsidR="00442B99">
        <w:rPr>
          <w:szCs w:val="20"/>
        </w:rPr>
        <w:t xml:space="preserve">2017. gadā ir 1 100, taču tas pastāvīgi samazinās; salīdzinoši ar 2014. gadu iedzīvotāju skaita kritums ir </w:t>
      </w:r>
      <w:r w:rsidR="000B7EFF">
        <w:rPr>
          <w:szCs w:val="20"/>
        </w:rPr>
        <w:t xml:space="preserve">-7%. </w:t>
      </w:r>
      <w:r w:rsidR="000B7EFF" w:rsidRPr="000B7EFF">
        <w:rPr>
          <w:szCs w:val="20"/>
        </w:rPr>
        <w:t xml:space="preserve">Umurgas etniskā vide ir izteikti latviska, </w:t>
      </w:r>
      <w:r w:rsidR="000B7EFF" w:rsidRPr="00282076">
        <w:rPr>
          <w:szCs w:val="20"/>
        </w:rPr>
        <w:t xml:space="preserve">jo </w:t>
      </w:r>
      <w:r w:rsidR="00282076" w:rsidRPr="00282076">
        <w:rPr>
          <w:szCs w:val="20"/>
        </w:rPr>
        <w:t>89</w:t>
      </w:r>
      <w:r w:rsidR="000B7EFF" w:rsidRPr="00282076">
        <w:rPr>
          <w:szCs w:val="20"/>
        </w:rPr>
        <w:t>% iedzīvotāju</w:t>
      </w:r>
      <w:r w:rsidR="000B7EFF" w:rsidRPr="000B7EFF">
        <w:rPr>
          <w:szCs w:val="20"/>
        </w:rPr>
        <w:t xml:space="preserve"> ir latviešu tautības.</w:t>
      </w:r>
    </w:p>
    <w:p w14:paraId="017FE410" w14:textId="791FA10C" w:rsidR="00C031A7" w:rsidRDefault="00311639" w:rsidP="000B7EFF">
      <w:pPr>
        <w:rPr>
          <w:szCs w:val="20"/>
        </w:rPr>
      </w:pPr>
      <w:r w:rsidRPr="00311639">
        <w:rPr>
          <w:szCs w:val="20"/>
        </w:rPr>
        <w:t xml:space="preserve">Umurgā </w:t>
      </w:r>
      <w:r w:rsidR="00B06446">
        <w:rPr>
          <w:szCs w:val="20"/>
        </w:rPr>
        <w:t>ir</w:t>
      </w:r>
      <w:r w:rsidRPr="00311639">
        <w:rPr>
          <w:szCs w:val="20"/>
        </w:rPr>
        <w:t xml:space="preserve"> pieejami pamata izglītības, veselības aprūpes, sadzīves un kultūras pasākumi atbilstoši VARAM noteiktajam pakalpojumu “grozam” attiecīgajam apdzīvojuma līmenim (pagasta centrs) (skat. 1. tabula).</w:t>
      </w:r>
      <w:r w:rsidR="003575F3">
        <w:rPr>
          <w:szCs w:val="20"/>
        </w:rPr>
        <w:t xml:space="preserve"> </w:t>
      </w:r>
      <w:r w:rsidR="003575F3" w:rsidRPr="003575F3">
        <w:rPr>
          <w:szCs w:val="20"/>
        </w:rPr>
        <w:t>Izglītības pakalpojumus pirmsskolas</w:t>
      </w:r>
      <w:r w:rsidR="003575F3">
        <w:rPr>
          <w:szCs w:val="20"/>
        </w:rPr>
        <w:t xml:space="preserve"> izglītības līmenī sniedz</w:t>
      </w:r>
      <w:r w:rsidR="00C73CD0">
        <w:rPr>
          <w:szCs w:val="20"/>
        </w:rPr>
        <w:t xml:space="preserve"> pirmsskolas izglītības iestādes </w:t>
      </w:r>
      <w:r w:rsidR="00C73CD0">
        <w:rPr>
          <w:szCs w:val="20"/>
        </w:rPr>
        <w:lastRenderedPageBreak/>
        <w:t>“Zīļuks”</w:t>
      </w:r>
      <w:r w:rsidR="003575F3" w:rsidRPr="003575F3">
        <w:rPr>
          <w:szCs w:val="20"/>
        </w:rPr>
        <w:t xml:space="preserve">, </w:t>
      </w:r>
      <w:r w:rsidR="00C73CD0">
        <w:rPr>
          <w:szCs w:val="20"/>
        </w:rPr>
        <w:t xml:space="preserve">bet </w:t>
      </w:r>
      <w:r w:rsidR="003575F3" w:rsidRPr="003575F3">
        <w:rPr>
          <w:szCs w:val="20"/>
        </w:rPr>
        <w:t xml:space="preserve">pamata izglītības līmenī </w:t>
      </w:r>
      <w:r w:rsidR="001079E2">
        <w:rPr>
          <w:szCs w:val="20"/>
        </w:rPr>
        <w:t>–</w:t>
      </w:r>
      <w:r w:rsidR="00C73CD0">
        <w:rPr>
          <w:szCs w:val="20"/>
        </w:rPr>
        <w:t xml:space="preserve"> Umurgas</w:t>
      </w:r>
      <w:r w:rsidR="003575F3" w:rsidRPr="003575F3">
        <w:rPr>
          <w:szCs w:val="20"/>
        </w:rPr>
        <w:t xml:space="preserve"> pamatskola</w:t>
      </w:r>
      <w:r w:rsidR="003575F3" w:rsidRPr="003575F3">
        <w:rPr>
          <w:rStyle w:val="Vresatsauce"/>
          <w:szCs w:val="20"/>
        </w:rPr>
        <w:footnoteReference w:id="2"/>
      </w:r>
      <w:r w:rsidR="001079E2">
        <w:rPr>
          <w:szCs w:val="20"/>
        </w:rPr>
        <w:t>, k</w:t>
      </w:r>
      <w:r w:rsidR="003575F3" w:rsidRPr="003575F3">
        <w:rPr>
          <w:szCs w:val="20"/>
        </w:rPr>
        <w:t>a</w:t>
      </w:r>
      <w:r w:rsidR="001079E2">
        <w:rPr>
          <w:szCs w:val="20"/>
        </w:rPr>
        <w:t>s</w:t>
      </w:r>
      <w:r w:rsidR="003575F3" w:rsidRPr="003575F3">
        <w:rPr>
          <w:szCs w:val="20"/>
        </w:rPr>
        <w:t xml:space="preserve"> īsteno </w:t>
      </w:r>
      <w:r w:rsidR="001079E2">
        <w:rPr>
          <w:szCs w:val="20"/>
        </w:rPr>
        <w:t>vispārizglītojošās</w:t>
      </w:r>
      <w:r w:rsidR="003575F3" w:rsidRPr="003575F3">
        <w:rPr>
          <w:szCs w:val="20"/>
        </w:rPr>
        <w:t xml:space="preserve"> pamatizglītības </w:t>
      </w:r>
      <w:r w:rsidR="001079E2">
        <w:rPr>
          <w:szCs w:val="20"/>
        </w:rPr>
        <w:t>mācību programmu</w:t>
      </w:r>
      <w:r w:rsidR="006B70CC">
        <w:rPr>
          <w:szCs w:val="20"/>
        </w:rPr>
        <w:t xml:space="preserve"> un </w:t>
      </w:r>
      <w:r w:rsidR="003575F3" w:rsidRPr="003575F3">
        <w:rPr>
          <w:szCs w:val="20"/>
        </w:rPr>
        <w:t>interešu izglītības programmas (</w:t>
      </w:r>
      <w:r w:rsidR="00573199">
        <w:rPr>
          <w:szCs w:val="20"/>
        </w:rPr>
        <w:t>ansamblis</w:t>
      </w:r>
      <w:r w:rsidR="003575F3" w:rsidRPr="003575F3">
        <w:rPr>
          <w:szCs w:val="20"/>
        </w:rPr>
        <w:t xml:space="preserve">, </w:t>
      </w:r>
      <w:r w:rsidR="00623790">
        <w:rPr>
          <w:szCs w:val="20"/>
        </w:rPr>
        <w:t>radošā darbnīca</w:t>
      </w:r>
      <w:r w:rsidR="003575F3" w:rsidRPr="003575F3">
        <w:rPr>
          <w:szCs w:val="20"/>
        </w:rPr>
        <w:t xml:space="preserve">, </w:t>
      </w:r>
      <w:r w:rsidR="00623790">
        <w:rPr>
          <w:szCs w:val="20"/>
        </w:rPr>
        <w:t>kokapstrāde</w:t>
      </w:r>
      <w:r w:rsidR="003575F3" w:rsidRPr="003575F3">
        <w:rPr>
          <w:szCs w:val="20"/>
        </w:rPr>
        <w:t xml:space="preserve">, </w:t>
      </w:r>
      <w:r w:rsidR="00623790">
        <w:rPr>
          <w:szCs w:val="20"/>
        </w:rPr>
        <w:t>žurnālistika</w:t>
      </w:r>
      <w:r w:rsidR="003575F3" w:rsidRPr="003575F3">
        <w:rPr>
          <w:szCs w:val="20"/>
        </w:rPr>
        <w:t xml:space="preserve">, </w:t>
      </w:r>
      <w:r w:rsidR="00623790">
        <w:rPr>
          <w:szCs w:val="20"/>
        </w:rPr>
        <w:t>sports</w:t>
      </w:r>
      <w:r w:rsidR="003575F3" w:rsidRPr="003575F3">
        <w:rPr>
          <w:szCs w:val="20"/>
        </w:rPr>
        <w:t xml:space="preserve">, </w:t>
      </w:r>
      <w:r w:rsidR="00623790">
        <w:rPr>
          <w:szCs w:val="20"/>
        </w:rPr>
        <w:t>tautas dejas</w:t>
      </w:r>
      <w:r w:rsidR="003575F3" w:rsidRPr="003575F3">
        <w:rPr>
          <w:szCs w:val="20"/>
        </w:rPr>
        <w:t xml:space="preserve">, </w:t>
      </w:r>
      <w:r w:rsidR="00623790">
        <w:rPr>
          <w:szCs w:val="20"/>
        </w:rPr>
        <w:t xml:space="preserve">jaunsardze, </w:t>
      </w:r>
      <w:r w:rsidR="003575F3" w:rsidRPr="003575F3">
        <w:rPr>
          <w:szCs w:val="20"/>
        </w:rPr>
        <w:t>u.c.).</w:t>
      </w:r>
      <w:r w:rsidR="00A54E02">
        <w:rPr>
          <w:szCs w:val="20"/>
        </w:rPr>
        <w:t xml:space="preserve"> </w:t>
      </w:r>
      <w:r w:rsidR="003E010E">
        <w:rPr>
          <w:szCs w:val="20"/>
        </w:rPr>
        <w:t xml:space="preserve">Umurgā ir pieejama ģimenes ārsta prakse. </w:t>
      </w:r>
      <w:r w:rsidR="00C031A7" w:rsidRPr="000B7EFF">
        <w:rPr>
          <w:szCs w:val="20"/>
        </w:rPr>
        <w:t xml:space="preserve">Umurgā atrodas </w:t>
      </w:r>
      <w:r w:rsidR="00623790">
        <w:rPr>
          <w:szCs w:val="20"/>
        </w:rPr>
        <w:t xml:space="preserve">kultūras nams, </w:t>
      </w:r>
      <w:r w:rsidR="009D057C">
        <w:rPr>
          <w:szCs w:val="20"/>
        </w:rPr>
        <w:t xml:space="preserve">bibliotēka, </w:t>
      </w:r>
      <w:hyperlink r:id="rId17" w:tooltip="Umurgas luterāņu baznīca (vēl nav uzrakstīts)" w:history="1">
        <w:r w:rsidR="00C031A7" w:rsidRPr="000B7EFF">
          <w:rPr>
            <w:szCs w:val="20"/>
          </w:rPr>
          <w:t>Umurgas luterāņu baznīca</w:t>
        </w:r>
      </w:hyperlink>
      <w:r w:rsidR="00C031A7" w:rsidRPr="000B7EFF">
        <w:rPr>
          <w:szCs w:val="20"/>
        </w:rPr>
        <w:t xml:space="preserve">, ēdnīca </w:t>
      </w:r>
      <w:r w:rsidR="002A5D63">
        <w:rPr>
          <w:szCs w:val="20"/>
        </w:rPr>
        <w:t>“Pīlādzītis”</w:t>
      </w:r>
      <w:r w:rsidR="009D057C">
        <w:rPr>
          <w:szCs w:val="20"/>
        </w:rPr>
        <w:t>, veikali</w:t>
      </w:r>
      <w:r w:rsidR="009B276B">
        <w:rPr>
          <w:szCs w:val="20"/>
        </w:rPr>
        <w:t xml:space="preserve"> un </w:t>
      </w:r>
      <w:r w:rsidR="009D057C" w:rsidRPr="000B7EFF">
        <w:rPr>
          <w:szCs w:val="20"/>
        </w:rPr>
        <w:t>pagasta pārvald</w:t>
      </w:r>
      <w:r w:rsidR="009B276B">
        <w:rPr>
          <w:szCs w:val="20"/>
        </w:rPr>
        <w:t>e.</w:t>
      </w:r>
      <w:r w:rsidR="00035D48">
        <w:rPr>
          <w:szCs w:val="20"/>
        </w:rPr>
        <w:t xml:space="preserve"> </w:t>
      </w:r>
      <w:r w:rsidR="00D45B15">
        <w:rPr>
          <w:szCs w:val="20"/>
        </w:rPr>
        <w:t>Lai arī iedzīvotāju skaits Umurgā</w:t>
      </w:r>
      <w:r w:rsidR="006D759F">
        <w:rPr>
          <w:szCs w:val="20"/>
        </w:rPr>
        <w:t xml:space="preserve"> nav liels, tomēr Umurg</w:t>
      </w:r>
      <w:r w:rsidR="004C3F12">
        <w:rPr>
          <w:szCs w:val="20"/>
        </w:rPr>
        <w:t>u var raksturot kā</w:t>
      </w:r>
      <w:r w:rsidR="006D759F">
        <w:rPr>
          <w:szCs w:val="20"/>
        </w:rPr>
        <w:t xml:space="preserve"> sociāli aktīv</w:t>
      </w:r>
      <w:r w:rsidR="004C3F12">
        <w:rPr>
          <w:szCs w:val="20"/>
        </w:rPr>
        <w:t>u pagasta centru</w:t>
      </w:r>
      <w:r w:rsidR="006D759F">
        <w:rPr>
          <w:szCs w:val="20"/>
        </w:rPr>
        <w:t xml:space="preserve">, </w:t>
      </w:r>
      <w:r w:rsidR="00184E80">
        <w:rPr>
          <w:szCs w:val="20"/>
        </w:rPr>
        <w:t>kas ir v</w:t>
      </w:r>
      <w:r w:rsidR="004C3F12">
        <w:rPr>
          <w:szCs w:val="20"/>
        </w:rPr>
        <w:t>ērsts</w:t>
      </w:r>
      <w:r w:rsidR="00184E80">
        <w:rPr>
          <w:szCs w:val="20"/>
        </w:rPr>
        <w:t xml:space="preserve"> uz </w:t>
      </w:r>
      <w:r w:rsidR="004E36B6">
        <w:rPr>
          <w:szCs w:val="20"/>
        </w:rPr>
        <w:t>vietas kultūrv</w:t>
      </w:r>
      <w:r w:rsidR="00184E80">
        <w:rPr>
          <w:szCs w:val="20"/>
        </w:rPr>
        <w:t>ēsturiskā</w:t>
      </w:r>
      <w:r w:rsidR="004E36B6">
        <w:rPr>
          <w:szCs w:val="20"/>
        </w:rPr>
        <w:t xml:space="preserve"> mantojum</w:t>
      </w:r>
      <w:r w:rsidR="00184E80">
        <w:rPr>
          <w:szCs w:val="20"/>
        </w:rPr>
        <w:t xml:space="preserve">a saglabāšanu un </w:t>
      </w:r>
      <w:r w:rsidR="00063242">
        <w:rPr>
          <w:szCs w:val="20"/>
        </w:rPr>
        <w:t>labvēlīgu dzīves apstākļu veicinā</w:t>
      </w:r>
      <w:r w:rsidR="00C8409C">
        <w:rPr>
          <w:szCs w:val="20"/>
        </w:rPr>
        <w:t>šanu</w:t>
      </w:r>
      <w:r w:rsidR="00063242">
        <w:rPr>
          <w:szCs w:val="20"/>
        </w:rPr>
        <w:t xml:space="preserve"> iedzīvotājiem.</w:t>
      </w:r>
    </w:p>
    <w:p w14:paraId="1FCFCB7F" w14:textId="76B4696A" w:rsidR="0022593D" w:rsidRPr="00320193" w:rsidRDefault="0022593D" w:rsidP="00E13574">
      <w:pPr>
        <w:keepNext/>
        <w:spacing w:line="240" w:lineRule="exact"/>
        <w:jc w:val="right"/>
        <w:rPr>
          <w:b/>
        </w:rPr>
      </w:pPr>
      <w:r w:rsidRPr="00320193">
        <w:rPr>
          <w:b/>
        </w:rPr>
        <w:t xml:space="preserve">Tabula 1: </w:t>
      </w:r>
      <w:r w:rsidR="003575F3" w:rsidRPr="00320193">
        <w:rPr>
          <w:b/>
        </w:rPr>
        <w:t>Umurgā</w:t>
      </w:r>
      <w:r w:rsidRPr="00320193">
        <w:rPr>
          <w:b/>
        </w:rPr>
        <w:t xml:space="preserve"> pieejamie pakalpojumi. </w:t>
      </w:r>
      <w:r w:rsidRPr="00320193">
        <w:rPr>
          <w:b/>
        </w:rPr>
        <w:br/>
      </w:r>
      <w:r w:rsidRPr="00320193">
        <w:t>Avots: Interneta izziņas.</w:t>
      </w:r>
      <w:r w:rsidRPr="00320193">
        <w:rPr>
          <w:b/>
        </w:rPr>
        <w:t xml:space="preserve"> </w:t>
      </w:r>
    </w:p>
    <w:tbl>
      <w:tblPr>
        <w:tblW w:w="8789" w:type="dxa"/>
        <w:jc w:val="center"/>
        <w:tblBorders>
          <w:insideH w:val="single" w:sz="4" w:space="0" w:color="005EA4"/>
          <w:insideV w:val="single" w:sz="4" w:space="0" w:color="005EA4"/>
        </w:tblBorders>
        <w:tblLook w:val="04A0" w:firstRow="1" w:lastRow="0" w:firstColumn="1" w:lastColumn="0" w:noHBand="0" w:noVBand="1"/>
      </w:tblPr>
      <w:tblGrid>
        <w:gridCol w:w="2268"/>
        <w:gridCol w:w="6521"/>
      </w:tblGrid>
      <w:tr w:rsidR="0022593D" w:rsidRPr="004A29BB" w14:paraId="45150213" w14:textId="77777777" w:rsidTr="00E13574">
        <w:trPr>
          <w:trHeight w:val="285"/>
          <w:tblHeader/>
          <w:jc w:val="center"/>
        </w:trPr>
        <w:tc>
          <w:tcPr>
            <w:tcW w:w="2268" w:type="dxa"/>
            <w:shd w:val="clear" w:color="auto" w:fill="auto"/>
            <w:noWrap/>
            <w:vAlign w:val="center"/>
          </w:tcPr>
          <w:p w14:paraId="01BE8A6D" w14:textId="77777777" w:rsidR="0022593D" w:rsidRPr="00372D92" w:rsidRDefault="0022593D" w:rsidP="00FC77A6">
            <w:pPr>
              <w:spacing w:before="40" w:after="40"/>
              <w:jc w:val="center"/>
              <w:rPr>
                <w:rFonts w:ascii="Calibri" w:eastAsia="Times New Roman" w:hAnsi="Calibri" w:cs="Calibri"/>
                <w:b/>
                <w:color w:val="000000"/>
                <w:szCs w:val="20"/>
              </w:rPr>
            </w:pPr>
            <w:r>
              <w:rPr>
                <w:rFonts w:ascii="Calibri" w:eastAsia="Times New Roman" w:hAnsi="Calibri" w:cs="Calibri"/>
                <w:b/>
                <w:color w:val="000000"/>
                <w:szCs w:val="20"/>
              </w:rPr>
              <w:t>Pakalpojumu sfēra</w:t>
            </w:r>
          </w:p>
        </w:tc>
        <w:tc>
          <w:tcPr>
            <w:tcW w:w="6521" w:type="dxa"/>
            <w:shd w:val="clear" w:color="auto" w:fill="auto"/>
            <w:vAlign w:val="bottom"/>
          </w:tcPr>
          <w:p w14:paraId="05D12F6C" w14:textId="77777777" w:rsidR="0022593D" w:rsidRPr="004A29BB" w:rsidRDefault="0022593D" w:rsidP="00FC77A6">
            <w:pPr>
              <w:spacing w:before="40" w:after="40"/>
              <w:jc w:val="center"/>
              <w:rPr>
                <w:rFonts w:ascii="Calibri" w:eastAsia="Times New Roman" w:hAnsi="Calibri" w:cs="Calibri"/>
                <w:b/>
                <w:color w:val="000000"/>
                <w:szCs w:val="20"/>
              </w:rPr>
            </w:pPr>
            <w:r>
              <w:rPr>
                <w:rFonts w:ascii="Calibri" w:eastAsia="Times New Roman" w:hAnsi="Calibri" w:cs="Calibri"/>
                <w:b/>
                <w:color w:val="000000"/>
                <w:szCs w:val="20"/>
              </w:rPr>
              <w:t>Esošā situācija</w:t>
            </w:r>
          </w:p>
        </w:tc>
      </w:tr>
      <w:tr w:rsidR="0022593D" w:rsidRPr="004A29BB" w14:paraId="1C35DBDA" w14:textId="77777777" w:rsidTr="00FC77A6">
        <w:trPr>
          <w:trHeight w:val="285"/>
          <w:jc w:val="center"/>
        </w:trPr>
        <w:tc>
          <w:tcPr>
            <w:tcW w:w="2268" w:type="dxa"/>
            <w:shd w:val="clear" w:color="auto" w:fill="auto"/>
            <w:noWrap/>
            <w:vAlign w:val="center"/>
          </w:tcPr>
          <w:p w14:paraId="51FD7A71" w14:textId="77777777" w:rsidR="0022593D" w:rsidRPr="009611FE" w:rsidRDefault="0022593D" w:rsidP="00FC77A6">
            <w:pPr>
              <w:spacing w:before="40" w:after="40"/>
              <w:jc w:val="center"/>
              <w:rPr>
                <w:rFonts w:ascii="Calibri" w:eastAsia="Times New Roman" w:hAnsi="Calibri" w:cs="Calibri"/>
                <w:color w:val="000000"/>
                <w:szCs w:val="20"/>
              </w:rPr>
            </w:pPr>
            <w:r w:rsidRPr="004E5FF3">
              <w:rPr>
                <w:rFonts w:ascii="Calibri" w:eastAsia="Times New Roman" w:hAnsi="Calibri" w:cs="Calibri"/>
                <w:color w:val="000000"/>
                <w:szCs w:val="20"/>
              </w:rPr>
              <w:t>Izglītība</w:t>
            </w:r>
          </w:p>
        </w:tc>
        <w:tc>
          <w:tcPr>
            <w:tcW w:w="6521" w:type="dxa"/>
            <w:shd w:val="clear" w:color="auto" w:fill="auto"/>
            <w:vAlign w:val="bottom"/>
          </w:tcPr>
          <w:p w14:paraId="0D435805" w14:textId="41EAA431" w:rsidR="00533EE5" w:rsidRDefault="0022593D" w:rsidP="0022593D">
            <w:pPr>
              <w:pStyle w:val="Sarakstarindkopa"/>
              <w:numPr>
                <w:ilvl w:val="0"/>
                <w:numId w:val="27"/>
              </w:numPr>
              <w:spacing w:before="40" w:after="40"/>
              <w:ind w:left="170" w:hanging="170"/>
            </w:pPr>
            <w:r>
              <w:t>Pirmsskolas izglītības iestāde “Zīļuks”</w:t>
            </w:r>
            <w:r w:rsidR="00D76756">
              <w:t>:</w:t>
            </w:r>
          </w:p>
          <w:p w14:paraId="46DA9229" w14:textId="31F8BCA1" w:rsidR="00D76756" w:rsidRDefault="003575F3" w:rsidP="00D76756">
            <w:pPr>
              <w:pStyle w:val="Sarakstarindkopa"/>
              <w:numPr>
                <w:ilvl w:val="0"/>
                <w:numId w:val="26"/>
              </w:numPr>
              <w:spacing w:before="40" w:after="40"/>
            </w:pPr>
            <w:r>
              <w:t>Pirmsskolas izglīt</w:t>
            </w:r>
            <w:r w:rsidR="003E010E">
              <w:t>ības programma</w:t>
            </w:r>
          </w:p>
          <w:p w14:paraId="044F3305" w14:textId="6513910D" w:rsidR="0022593D" w:rsidRDefault="00533EE5" w:rsidP="0022593D">
            <w:pPr>
              <w:pStyle w:val="Sarakstarindkopa"/>
              <w:numPr>
                <w:ilvl w:val="0"/>
                <w:numId w:val="27"/>
              </w:numPr>
              <w:spacing w:before="40" w:after="40"/>
              <w:ind w:left="170" w:hanging="170"/>
            </w:pPr>
            <w:r>
              <w:t>Umurgas</w:t>
            </w:r>
            <w:r w:rsidR="0022593D">
              <w:t xml:space="preserve"> pamatskola:</w:t>
            </w:r>
          </w:p>
          <w:p w14:paraId="6D6504DB" w14:textId="58373AC8" w:rsidR="0022593D" w:rsidRDefault="0022593D" w:rsidP="0022593D">
            <w:pPr>
              <w:pStyle w:val="Sarakstarindkopa"/>
              <w:numPr>
                <w:ilvl w:val="0"/>
                <w:numId w:val="26"/>
              </w:numPr>
              <w:spacing w:before="40" w:after="40"/>
            </w:pPr>
            <w:r>
              <w:t>vispārējās pamatizglī</w:t>
            </w:r>
            <w:r w:rsidR="00A17EFA">
              <w:t>tības programma</w:t>
            </w:r>
          </w:p>
          <w:p w14:paraId="7D8CC386" w14:textId="608A2778" w:rsidR="0022593D" w:rsidRPr="00CF3214" w:rsidRDefault="0022593D" w:rsidP="0022593D">
            <w:pPr>
              <w:pStyle w:val="Sarakstarindkopa"/>
              <w:numPr>
                <w:ilvl w:val="0"/>
                <w:numId w:val="26"/>
              </w:numPr>
              <w:spacing w:before="40" w:after="40"/>
            </w:pPr>
            <w:r>
              <w:t>interešu izglītības programma</w:t>
            </w:r>
            <w:r w:rsidR="00A17EFA">
              <w:t>s</w:t>
            </w:r>
          </w:p>
        </w:tc>
      </w:tr>
      <w:tr w:rsidR="0022593D" w:rsidRPr="004A29BB" w14:paraId="4B42369F" w14:textId="77777777" w:rsidTr="00FC77A6">
        <w:trPr>
          <w:trHeight w:val="285"/>
          <w:jc w:val="center"/>
        </w:trPr>
        <w:tc>
          <w:tcPr>
            <w:tcW w:w="2268" w:type="dxa"/>
            <w:shd w:val="clear" w:color="auto" w:fill="auto"/>
            <w:noWrap/>
            <w:vAlign w:val="center"/>
          </w:tcPr>
          <w:p w14:paraId="593FEA86" w14:textId="77777777" w:rsidR="0022593D" w:rsidRPr="009611FE" w:rsidRDefault="0022593D"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Veselības aprūpe</w:t>
            </w:r>
          </w:p>
        </w:tc>
        <w:tc>
          <w:tcPr>
            <w:tcW w:w="6521" w:type="dxa"/>
            <w:shd w:val="clear" w:color="auto" w:fill="auto"/>
            <w:vAlign w:val="bottom"/>
          </w:tcPr>
          <w:p w14:paraId="0414F698" w14:textId="6DFB56B9" w:rsidR="0022593D" w:rsidRDefault="003E010E" w:rsidP="0022593D">
            <w:pPr>
              <w:pStyle w:val="Sarakstarindkopa"/>
              <w:numPr>
                <w:ilvl w:val="0"/>
                <w:numId w:val="27"/>
              </w:numPr>
              <w:spacing w:before="40" w:after="40"/>
              <w:ind w:left="170" w:hanging="170"/>
              <w:rPr>
                <w:rFonts w:ascii="Calibri" w:eastAsia="Times New Roman" w:hAnsi="Calibri" w:cs="Calibri"/>
                <w:color w:val="000000"/>
                <w:szCs w:val="20"/>
              </w:rPr>
            </w:pPr>
            <w:r>
              <w:rPr>
                <w:rFonts w:ascii="Calibri" w:eastAsia="Times New Roman" w:hAnsi="Calibri" w:cs="Calibri"/>
                <w:color w:val="000000"/>
                <w:szCs w:val="20"/>
              </w:rPr>
              <w:t>D. Noriņas ģ</w:t>
            </w:r>
            <w:r w:rsidR="004E5FF3">
              <w:rPr>
                <w:rFonts w:ascii="Calibri" w:eastAsia="Times New Roman" w:hAnsi="Calibri" w:cs="Calibri"/>
                <w:color w:val="000000"/>
                <w:szCs w:val="20"/>
              </w:rPr>
              <w:t>imenes ārsta prakse</w:t>
            </w:r>
          </w:p>
          <w:p w14:paraId="3344C584" w14:textId="77777777" w:rsidR="0022593D" w:rsidRDefault="0022593D" w:rsidP="0022593D">
            <w:pPr>
              <w:pStyle w:val="Sarakstarindkopa"/>
              <w:numPr>
                <w:ilvl w:val="0"/>
                <w:numId w:val="27"/>
              </w:numPr>
              <w:spacing w:before="40" w:after="40"/>
              <w:ind w:left="170" w:hanging="170"/>
              <w:rPr>
                <w:rFonts w:ascii="Calibri" w:eastAsia="Times New Roman" w:hAnsi="Calibri" w:cs="Calibri"/>
                <w:color w:val="000000"/>
                <w:szCs w:val="20"/>
              </w:rPr>
            </w:pPr>
            <w:r>
              <w:rPr>
                <w:rFonts w:ascii="Calibri" w:eastAsia="Times New Roman" w:hAnsi="Calibri" w:cs="Calibri"/>
                <w:color w:val="000000"/>
                <w:szCs w:val="20"/>
              </w:rPr>
              <w:t>Neatliekamā medicīniskā palīdzība</w:t>
            </w:r>
          </w:p>
          <w:p w14:paraId="705A1771" w14:textId="77777777" w:rsidR="0022593D" w:rsidRPr="000C7B34" w:rsidRDefault="0022593D" w:rsidP="0022593D">
            <w:pPr>
              <w:pStyle w:val="Sarakstarindkopa"/>
              <w:numPr>
                <w:ilvl w:val="0"/>
                <w:numId w:val="27"/>
              </w:numPr>
              <w:spacing w:before="40" w:after="40"/>
              <w:ind w:left="170" w:hanging="170"/>
              <w:rPr>
                <w:rFonts w:ascii="Calibri" w:eastAsia="Times New Roman" w:hAnsi="Calibri" w:cs="Calibri"/>
                <w:color w:val="000000"/>
                <w:szCs w:val="20"/>
              </w:rPr>
            </w:pPr>
            <w:r>
              <w:rPr>
                <w:rFonts w:ascii="Calibri" w:eastAsia="Times New Roman" w:hAnsi="Calibri" w:cs="Calibri"/>
                <w:color w:val="000000"/>
                <w:szCs w:val="20"/>
              </w:rPr>
              <w:t>Ģimenes ārstu konsultatīvais tālrunis</w:t>
            </w:r>
          </w:p>
        </w:tc>
      </w:tr>
      <w:tr w:rsidR="0022593D" w:rsidRPr="004A29BB" w14:paraId="663ACBA2" w14:textId="77777777" w:rsidTr="00FC77A6">
        <w:trPr>
          <w:trHeight w:val="270"/>
          <w:jc w:val="center"/>
        </w:trPr>
        <w:tc>
          <w:tcPr>
            <w:tcW w:w="2268" w:type="dxa"/>
            <w:shd w:val="clear" w:color="auto" w:fill="auto"/>
            <w:noWrap/>
            <w:vAlign w:val="center"/>
          </w:tcPr>
          <w:p w14:paraId="4636533E" w14:textId="77777777" w:rsidR="0022593D" w:rsidRPr="009611FE" w:rsidRDefault="0022593D"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Sadzīves pakalpojumi</w:t>
            </w:r>
          </w:p>
        </w:tc>
        <w:tc>
          <w:tcPr>
            <w:tcW w:w="6521" w:type="dxa"/>
            <w:shd w:val="clear" w:color="auto" w:fill="auto"/>
            <w:vAlign w:val="bottom"/>
          </w:tcPr>
          <w:p w14:paraId="1878B870" w14:textId="3559A188" w:rsidR="0022593D" w:rsidRDefault="006B70CC" w:rsidP="0022593D">
            <w:pPr>
              <w:pStyle w:val="Sarakstarindkopa"/>
              <w:numPr>
                <w:ilvl w:val="0"/>
                <w:numId w:val="27"/>
              </w:numPr>
              <w:spacing w:before="40" w:after="40"/>
              <w:ind w:left="170" w:hanging="170"/>
              <w:rPr>
                <w:rFonts w:ascii="Calibri" w:eastAsia="Times New Roman" w:hAnsi="Calibri" w:cs="Calibri"/>
                <w:color w:val="000000"/>
                <w:szCs w:val="20"/>
              </w:rPr>
            </w:pPr>
            <w:r>
              <w:rPr>
                <w:rFonts w:ascii="Calibri" w:eastAsia="Times New Roman" w:hAnsi="Calibri" w:cs="Calibri"/>
                <w:color w:val="000000"/>
                <w:szCs w:val="20"/>
              </w:rPr>
              <w:t>Pārtikas veikals</w:t>
            </w:r>
          </w:p>
          <w:p w14:paraId="2D24576D" w14:textId="7BD39754" w:rsidR="00722A6C" w:rsidRPr="00372D92" w:rsidRDefault="00722A6C" w:rsidP="0022593D">
            <w:pPr>
              <w:pStyle w:val="Sarakstarindkopa"/>
              <w:numPr>
                <w:ilvl w:val="0"/>
                <w:numId w:val="27"/>
              </w:numPr>
              <w:spacing w:before="40" w:after="40"/>
              <w:ind w:left="170" w:hanging="170"/>
              <w:rPr>
                <w:rFonts w:ascii="Calibri" w:eastAsia="Times New Roman" w:hAnsi="Calibri" w:cs="Calibri"/>
                <w:color w:val="000000"/>
                <w:szCs w:val="20"/>
              </w:rPr>
            </w:pPr>
            <w:r>
              <w:rPr>
                <w:rFonts w:ascii="Calibri" w:eastAsia="Times New Roman" w:hAnsi="Calibri" w:cs="Calibri"/>
                <w:color w:val="000000"/>
                <w:szCs w:val="20"/>
              </w:rPr>
              <w:t>Pagasta pārvalde</w:t>
            </w:r>
          </w:p>
        </w:tc>
      </w:tr>
      <w:tr w:rsidR="0022593D" w:rsidRPr="004A29BB" w14:paraId="2B3E3716" w14:textId="77777777" w:rsidTr="00FC77A6">
        <w:trPr>
          <w:trHeight w:val="270"/>
          <w:jc w:val="center"/>
        </w:trPr>
        <w:tc>
          <w:tcPr>
            <w:tcW w:w="2268" w:type="dxa"/>
            <w:shd w:val="clear" w:color="auto" w:fill="auto"/>
            <w:noWrap/>
            <w:vAlign w:val="center"/>
          </w:tcPr>
          <w:p w14:paraId="78A2FA49" w14:textId="77777777" w:rsidR="0022593D" w:rsidRDefault="0022593D"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Kultūra un brīvā laika pavadīšana</w:t>
            </w:r>
          </w:p>
        </w:tc>
        <w:tc>
          <w:tcPr>
            <w:tcW w:w="6521" w:type="dxa"/>
            <w:shd w:val="clear" w:color="auto" w:fill="auto"/>
            <w:vAlign w:val="bottom"/>
          </w:tcPr>
          <w:p w14:paraId="0DC90FAC" w14:textId="2A48A90A" w:rsidR="00722A6C" w:rsidRDefault="00722A6C" w:rsidP="0022593D">
            <w:pPr>
              <w:pStyle w:val="Sarakstarindkopa"/>
              <w:numPr>
                <w:ilvl w:val="0"/>
                <w:numId w:val="27"/>
              </w:numPr>
              <w:spacing w:before="40" w:after="40"/>
              <w:ind w:left="170" w:hanging="170"/>
              <w:rPr>
                <w:rFonts w:ascii="Calibri" w:eastAsia="Times New Roman" w:hAnsi="Calibri" w:cs="Calibri"/>
                <w:color w:val="000000"/>
                <w:szCs w:val="20"/>
              </w:rPr>
            </w:pPr>
            <w:r>
              <w:rPr>
                <w:rFonts w:ascii="Calibri" w:eastAsia="Times New Roman" w:hAnsi="Calibri" w:cs="Calibri"/>
                <w:color w:val="000000"/>
                <w:szCs w:val="20"/>
              </w:rPr>
              <w:t>Umurgas kultūras nams</w:t>
            </w:r>
          </w:p>
          <w:p w14:paraId="1F68CD10" w14:textId="2261676A" w:rsidR="0022593D" w:rsidRPr="006B70CC" w:rsidRDefault="00326F42" w:rsidP="0022593D">
            <w:pPr>
              <w:pStyle w:val="Sarakstarindkopa"/>
              <w:numPr>
                <w:ilvl w:val="0"/>
                <w:numId w:val="27"/>
              </w:numPr>
              <w:spacing w:before="40" w:after="40"/>
              <w:ind w:left="170" w:hanging="170"/>
              <w:rPr>
                <w:rFonts w:ascii="Calibri" w:eastAsia="Times New Roman" w:hAnsi="Calibri" w:cs="Calibri"/>
                <w:color w:val="000000"/>
                <w:szCs w:val="20"/>
              </w:rPr>
            </w:pPr>
            <w:r w:rsidRPr="006B70CC">
              <w:rPr>
                <w:rFonts w:ascii="Calibri" w:eastAsia="Times New Roman" w:hAnsi="Calibri" w:cs="Calibri"/>
                <w:color w:val="000000"/>
                <w:szCs w:val="20"/>
              </w:rPr>
              <w:t>Umurgas</w:t>
            </w:r>
            <w:r w:rsidR="0022593D" w:rsidRPr="006B70CC">
              <w:rPr>
                <w:rFonts w:ascii="Calibri" w:eastAsia="Times New Roman" w:hAnsi="Calibri" w:cs="Calibri"/>
                <w:color w:val="000000"/>
                <w:szCs w:val="20"/>
              </w:rPr>
              <w:t xml:space="preserve"> bibliotēka</w:t>
            </w:r>
          </w:p>
          <w:p w14:paraId="128FB31C" w14:textId="340929BD" w:rsidR="0022593D" w:rsidRPr="006B70CC" w:rsidRDefault="0022593D" w:rsidP="0022593D">
            <w:pPr>
              <w:pStyle w:val="Sarakstarindkopa"/>
              <w:numPr>
                <w:ilvl w:val="0"/>
                <w:numId w:val="27"/>
              </w:numPr>
              <w:spacing w:before="40" w:after="40"/>
              <w:ind w:left="170" w:hanging="170"/>
              <w:rPr>
                <w:rFonts w:ascii="Calibri" w:eastAsia="Times New Roman" w:hAnsi="Calibri" w:cs="Calibri"/>
                <w:color w:val="000000"/>
                <w:szCs w:val="20"/>
              </w:rPr>
            </w:pPr>
            <w:r w:rsidRPr="006B70CC">
              <w:rPr>
                <w:rFonts w:ascii="Calibri" w:eastAsia="Times New Roman" w:hAnsi="Calibri" w:cs="Calibri"/>
                <w:color w:val="000000"/>
                <w:szCs w:val="20"/>
              </w:rPr>
              <w:t>Bērnu spēļu laukums</w:t>
            </w:r>
          </w:p>
          <w:p w14:paraId="5E92FEEA" w14:textId="1711DF60" w:rsidR="006B70CC" w:rsidRPr="006B70CC" w:rsidRDefault="006B70CC" w:rsidP="0022593D">
            <w:pPr>
              <w:pStyle w:val="Sarakstarindkopa"/>
              <w:numPr>
                <w:ilvl w:val="0"/>
                <w:numId w:val="27"/>
              </w:numPr>
              <w:spacing w:before="40" w:after="40"/>
              <w:ind w:left="170" w:hanging="170"/>
              <w:rPr>
                <w:rFonts w:ascii="Calibri" w:eastAsia="Times New Roman" w:hAnsi="Calibri" w:cs="Calibri"/>
                <w:color w:val="000000"/>
                <w:szCs w:val="20"/>
              </w:rPr>
            </w:pPr>
            <w:r w:rsidRPr="006B70CC">
              <w:rPr>
                <w:rFonts w:ascii="Calibri" w:eastAsia="Times New Roman" w:hAnsi="Calibri" w:cs="Calibri"/>
                <w:color w:val="000000"/>
                <w:szCs w:val="20"/>
              </w:rPr>
              <w:t>Sporta laukums</w:t>
            </w:r>
          </w:p>
          <w:p w14:paraId="2DD6F9E9" w14:textId="2AC0F8A3" w:rsidR="0022593D" w:rsidRDefault="00326F42" w:rsidP="0022593D">
            <w:pPr>
              <w:pStyle w:val="Sarakstarindkopa"/>
              <w:numPr>
                <w:ilvl w:val="0"/>
                <w:numId w:val="27"/>
              </w:numPr>
              <w:spacing w:before="40" w:after="40"/>
              <w:ind w:left="170" w:hanging="170"/>
              <w:rPr>
                <w:rFonts w:ascii="Calibri" w:eastAsia="Times New Roman" w:hAnsi="Calibri" w:cs="Calibri"/>
                <w:color w:val="000000"/>
                <w:szCs w:val="20"/>
              </w:rPr>
            </w:pPr>
            <w:r>
              <w:rPr>
                <w:rFonts w:ascii="Calibri" w:eastAsia="Times New Roman" w:hAnsi="Calibri" w:cs="Calibri"/>
                <w:color w:val="000000"/>
                <w:szCs w:val="20"/>
              </w:rPr>
              <w:t>Parki,</w:t>
            </w:r>
            <w:r w:rsidR="0022593D">
              <w:rPr>
                <w:rFonts w:ascii="Calibri" w:eastAsia="Times New Roman" w:hAnsi="Calibri" w:cs="Calibri"/>
                <w:color w:val="000000"/>
                <w:szCs w:val="20"/>
              </w:rPr>
              <w:t xml:space="preserve"> lauku vide</w:t>
            </w:r>
          </w:p>
        </w:tc>
      </w:tr>
    </w:tbl>
    <w:p w14:paraId="5C88A7C3" w14:textId="4BD96285" w:rsidR="00ED5A25" w:rsidRDefault="00740651" w:rsidP="00747FA0">
      <w:pPr>
        <w:rPr>
          <w:szCs w:val="20"/>
        </w:rPr>
      </w:pPr>
      <w:r w:rsidRPr="002A6CAB">
        <w:rPr>
          <w:szCs w:val="20"/>
        </w:rPr>
        <w:t xml:space="preserve">SBS pakalpojumus </w:t>
      </w:r>
      <w:r w:rsidR="002229BE" w:rsidRPr="002A6CAB">
        <w:rPr>
          <w:szCs w:val="20"/>
        </w:rPr>
        <w:t>Limbažu</w:t>
      </w:r>
      <w:r w:rsidRPr="002A6CAB">
        <w:rPr>
          <w:szCs w:val="20"/>
        </w:rPr>
        <w:t xml:space="preserve"> novadā nodrošina pašvaldības Sociālais dienests, kurā ir </w:t>
      </w:r>
      <w:r w:rsidR="003D6CBC" w:rsidRPr="002A6CAB">
        <w:rPr>
          <w:szCs w:val="20"/>
        </w:rPr>
        <w:t>1</w:t>
      </w:r>
      <w:r w:rsidRPr="002A6CAB">
        <w:rPr>
          <w:szCs w:val="20"/>
        </w:rPr>
        <w:t xml:space="preserve">6 darbinieki un viens no tiem – sociālais </w:t>
      </w:r>
      <w:r w:rsidR="00093F5E" w:rsidRPr="002A6CAB">
        <w:rPr>
          <w:szCs w:val="20"/>
        </w:rPr>
        <w:t>darbinieks</w:t>
      </w:r>
      <w:r w:rsidRPr="002A6CAB">
        <w:rPr>
          <w:szCs w:val="20"/>
        </w:rPr>
        <w:t xml:space="preserve"> </w:t>
      </w:r>
      <w:r w:rsidR="00093F5E" w:rsidRPr="002A6CAB">
        <w:rPr>
          <w:szCs w:val="20"/>
        </w:rPr>
        <w:t>Umurgas</w:t>
      </w:r>
      <w:r w:rsidRPr="002A6CAB">
        <w:rPr>
          <w:szCs w:val="20"/>
        </w:rPr>
        <w:t xml:space="preserve"> pagastā</w:t>
      </w:r>
      <w:r w:rsidR="00093F5E" w:rsidRPr="002A6CAB">
        <w:rPr>
          <w:rStyle w:val="Vresatsauce"/>
          <w:szCs w:val="20"/>
        </w:rPr>
        <w:footnoteReference w:id="3"/>
      </w:r>
      <w:r w:rsidRPr="002A6CAB">
        <w:rPr>
          <w:szCs w:val="20"/>
        </w:rPr>
        <w:t xml:space="preserve">. Saskaņā ar </w:t>
      </w:r>
      <w:r w:rsidR="005E1F70" w:rsidRPr="002A6CAB">
        <w:rPr>
          <w:szCs w:val="20"/>
        </w:rPr>
        <w:t>Limbažu</w:t>
      </w:r>
      <w:r w:rsidRPr="002A6CAB">
        <w:rPr>
          <w:szCs w:val="20"/>
        </w:rPr>
        <w:t xml:space="preserve"> novada pašvaldības sociālā dienesta sniegto informāciju, novadā nav aktīv</w:t>
      </w:r>
      <w:r w:rsidR="005E1F70" w:rsidRPr="002A6CAB">
        <w:rPr>
          <w:szCs w:val="20"/>
        </w:rPr>
        <w:t>u</w:t>
      </w:r>
      <w:r w:rsidRPr="002A6CAB">
        <w:rPr>
          <w:szCs w:val="20"/>
        </w:rPr>
        <w:t xml:space="preserve"> NVO, kas pārstāvētu ārpusģimenes aprūpē esošo bērnu intereses, un audžuģimenes, un sniegtu atbalsta pakalpojumus tām. Kopumā pakalpojumu pieejamība </w:t>
      </w:r>
      <w:r w:rsidR="00390CFC">
        <w:rPr>
          <w:szCs w:val="20"/>
        </w:rPr>
        <w:t>Umurgā</w:t>
      </w:r>
      <w:r w:rsidRPr="002A6CAB">
        <w:rPr>
          <w:szCs w:val="20"/>
        </w:rPr>
        <w:t xml:space="preserve"> ir vērtējama kā </w:t>
      </w:r>
      <w:r w:rsidR="00390CFC">
        <w:rPr>
          <w:szCs w:val="20"/>
        </w:rPr>
        <w:t>apmierinoša</w:t>
      </w:r>
      <w:r w:rsidRPr="002A6CAB">
        <w:rPr>
          <w:szCs w:val="20"/>
        </w:rPr>
        <w:t>.</w:t>
      </w:r>
      <w:r w:rsidR="008547D8">
        <w:rPr>
          <w:szCs w:val="20"/>
        </w:rPr>
        <w:t xml:space="preserve"> </w:t>
      </w:r>
      <w:r w:rsidR="00ED5A25">
        <w:rPr>
          <w:szCs w:val="20"/>
        </w:rPr>
        <w:t xml:space="preserve">Umurga </w:t>
      </w:r>
      <w:r w:rsidR="002E6B75" w:rsidRPr="00B40E0B">
        <w:rPr>
          <w:szCs w:val="20"/>
        </w:rPr>
        <w:t xml:space="preserve">atrodas </w:t>
      </w:r>
      <w:r w:rsidR="00DF4468" w:rsidRPr="00B40E0B">
        <w:rPr>
          <w:szCs w:val="20"/>
        </w:rPr>
        <w:t>6.5 km attālumā no Limbažiem, kas ir</w:t>
      </w:r>
      <w:r w:rsidR="008F1628" w:rsidRPr="00B40E0B">
        <w:rPr>
          <w:szCs w:val="20"/>
        </w:rPr>
        <w:t xml:space="preserve"> novada centrs un reģionālas nozīmes attīstības centrs. 40 km rādiusā ap BSAC Umurga atrodas arī </w:t>
      </w:r>
      <w:r w:rsidR="00E15905" w:rsidRPr="00B40E0B">
        <w:rPr>
          <w:szCs w:val="20"/>
        </w:rPr>
        <w:t xml:space="preserve">Mālpils, </w:t>
      </w:r>
      <w:r w:rsidR="008F1628" w:rsidRPr="00B40E0B">
        <w:rPr>
          <w:szCs w:val="20"/>
        </w:rPr>
        <w:t>Lielvārde</w:t>
      </w:r>
      <w:r w:rsidR="00E15905" w:rsidRPr="00B40E0B">
        <w:rPr>
          <w:szCs w:val="20"/>
        </w:rPr>
        <w:t>, Cēsis un Valmiera (skat. 2. tabula).</w:t>
      </w:r>
      <w:r w:rsidR="00B40E0B" w:rsidRPr="00B40E0B">
        <w:rPr>
          <w:szCs w:val="20"/>
        </w:rPr>
        <w:t xml:space="preserve"> </w:t>
      </w:r>
      <w:r w:rsidR="006B70CC">
        <w:rPr>
          <w:szCs w:val="20"/>
        </w:rPr>
        <w:t xml:space="preserve">Plašāka un daudzveidīgāka pakalpojumu pieejamība ir raksturīga Valmieras pilsētai, kas ir nacionālas nozīmes attīstības centrs. </w:t>
      </w:r>
      <w:r w:rsidR="00747FA0" w:rsidRPr="008547D8">
        <w:rPr>
          <w:szCs w:val="20"/>
        </w:rPr>
        <w:t>1. pielikums apkopo i</w:t>
      </w:r>
      <w:r w:rsidR="00B40E0B" w:rsidRPr="008547D8">
        <w:rPr>
          <w:szCs w:val="20"/>
        </w:rPr>
        <w:t>nformācij</w:t>
      </w:r>
      <w:r w:rsidR="00747FA0" w:rsidRPr="008547D8">
        <w:rPr>
          <w:szCs w:val="20"/>
        </w:rPr>
        <w:t>u</w:t>
      </w:r>
      <w:r w:rsidR="00B40E0B" w:rsidRPr="008547D8">
        <w:rPr>
          <w:szCs w:val="20"/>
        </w:rPr>
        <w:t xml:space="preserve"> par Limbažos</w:t>
      </w:r>
      <w:r w:rsidR="006B70CC" w:rsidRPr="008547D8">
        <w:rPr>
          <w:szCs w:val="20"/>
        </w:rPr>
        <w:t xml:space="preserve"> un Valmierā</w:t>
      </w:r>
      <w:r w:rsidR="00B40E0B" w:rsidRPr="008547D8">
        <w:rPr>
          <w:szCs w:val="20"/>
        </w:rPr>
        <w:t xml:space="preserve"> pieejamajiem pakalpojumiem</w:t>
      </w:r>
      <w:r w:rsidR="00747FA0" w:rsidRPr="008547D8">
        <w:rPr>
          <w:szCs w:val="20"/>
        </w:rPr>
        <w:t>, jo transporta savienojumi veicina Umurgas iedzīvotāju, t.sk. BSAC Umurga ievietoto bērnu, piekļuvi tiem.</w:t>
      </w:r>
      <w:r w:rsidR="00747FA0">
        <w:rPr>
          <w:szCs w:val="20"/>
        </w:rPr>
        <w:t xml:space="preserve"> </w:t>
      </w:r>
    </w:p>
    <w:p w14:paraId="6891FC5A" w14:textId="751CF9E7" w:rsidR="00E15905" w:rsidRPr="00773994" w:rsidRDefault="00E15905" w:rsidP="0062496F">
      <w:pPr>
        <w:keepNext/>
        <w:spacing w:line="240" w:lineRule="exact"/>
        <w:jc w:val="right"/>
        <w:rPr>
          <w:b/>
        </w:rPr>
      </w:pPr>
      <w:r w:rsidRPr="00320193">
        <w:rPr>
          <w:b/>
        </w:rPr>
        <w:lastRenderedPageBreak/>
        <w:t>Tabula 2:</w:t>
      </w:r>
      <w:r w:rsidRPr="00320193">
        <w:t xml:space="preserve"> </w:t>
      </w:r>
      <w:r w:rsidRPr="00320193">
        <w:rPr>
          <w:b/>
        </w:rPr>
        <w:t xml:space="preserve">Attālums no BSAC </w:t>
      </w:r>
      <w:r w:rsidR="00E6404D" w:rsidRPr="00320193">
        <w:rPr>
          <w:b/>
        </w:rPr>
        <w:t>Umurga</w:t>
      </w:r>
      <w:r w:rsidRPr="00320193">
        <w:rPr>
          <w:b/>
        </w:rPr>
        <w:t xml:space="preserve"> līdz tuvākajām pilsētām – pakalpojumu centriem. </w:t>
      </w:r>
      <w:r w:rsidRPr="00320193">
        <w:rPr>
          <w:b/>
        </w:rPr>
        <w:br/>
      </w:r>
      <w:r w:rsidRPr="00320193">
        <w:t>Avots: ViaMichelin dati</w:t>
      </w:r>
      <w:r w:rsidRPr="00593F5F">
        <w:t>.</w:t>
      </w:r>
      <w:r w:rsidRPr="004F151F">
        <w:rPr>
          <w:b/>
        </w:rPr>
        <w:t xml:space="preserve"> </w:t>
      </w:r>
    </w:p>
    <w:tbl>
      <w:tblPr>
        <w:tblW w:w="4112" w:type="dxa"/>
        <w:jc w:val="center"/>
        <w:tblBorders>
          <w:insideH w:val="single" w:sz="4" w:space="0" w:color="005EA4"/>
          <w:insideV w:val="single" w:sz="4" w:space="0" w:color="005EA4"/>
        </w:tblBorders>
        <w:tblLook w:val="04A0" w:firstRow="1" w:lastRow="0" w:firstColumn="1" w:lastColumn="0" w:noHBand="0" w:noVBand="1"/>
      </w:tblPr>
      <w:tblGrid>
        <w:gridCol w:w="3403"/>
        <w:gridCol w:w="709"/>
      </w:tblGrid>
      <w:tr w:rsidR="00E15905" w:rsidRPr="004A29BB" w14:paraId="314E5E7C" w14:textId="77777777" w:rsidTr="0062496F">
        <w:trPr>
          <w:trHeight w:val="285"/>
          <w:tblHeader/>
          <w:jc w:val="center"/>
        </w:trPr>
        <w:tc>
          <w:tcPr>
            <w:tcW w:w="3403" w:type="dxa"/>
            <w:shd w:val="clear" w:color="auto" w:fill="auto"/>
            <w:noWrap/>
            <w:vAlign w:val="center"/>
          </w:tcPr>
          <w:p w14:paraId="438AFBDC" w14:textId="675120D1" w:rsidR="00E15905" w:rsidRPr="00372D92" w:rsidRDefault="00E15905" w:rsidP="00FC77A6">
            <w:pPr>
              <w:spacing w:before="40" w:after="40"/>
              <w:jc w:val="center"/>
              <w:rPr>
                <w:rFonts w:ascii="Calibri" w:eastAsia="Times New Roman" w:hAnsi="Calibri" w:cs="Calibri"/>
                <w:b/>
                <w:color w:val="000000"/>
                <w:szCs w:val="20"/>
              </w:rPr>
            </w:pPr>
            <w:r>
              <w:rPr>
                <w:rFonts w:ascii="Calibri" w:eastAsia="Times New Roman" w:hAnsi="Calibri" w:cs="Calibri"/>
                <w:b/>
                <w:color w:val="000000"/>
                <w:szCs w:val="20"/>
              </w:rPr>
              <w:t xml:space="preserve">Attālums no BSAC </w:t>
            </w:r>
            <w:r w:rsidR="005A2206">
              <w:rPr>
                <w:rFonts w:ascii="Calibri" w:eastAsia="Times New Roman" w:hAnsi="Calibri" w:cs="Calibri"/>
                <w:b/>
                <w:color w:val="000000"/>
                <w:szCs w:val="20"/>
              </w:rPr>
              <w:t>Umurga</w:t>
            </w:r>
            <w:r>
              <w:rPr>
                <w:rFonts w:ascii="Calibri" w:eastAsia="Times New Roman" w:hAnsi="Calibri" w:cs="Calibri"/>
                <w:b/>
                <w:color w:val="000000"/>
                <w:szCs w:val="20"/>
              </w:rPr>
              <w:t xml:space="preserve"> līdz:</w:t>
            </w:r>
          </w:p>
        </w:tc>
        <w:tc>
          <w:tcPr>
            <w:tcW w:w="709" w:type="dxa"/>
            <w:shd w:val="clear" w:color="auto" w:fill="auto"/>
            <w:vAlign w:val="bottom"/>
          </w:tcPr>
          <w:p w14:paraId="45ED07BB" w14:textId="77777777" w:rsidR="00E15905" w:rsidRPr="004A29BB" w:rsidRDefault="00E15905" w:rsidP="00FC77A6">
            <w:pPr>
              <w:spacing w:before="40" w:after="40"/>
              <w:jc w:val="center"/>
              <w:rPr>
                <w:rFonts w:ascii="Calibri" w:eastAsia="Times New Roman" w:hAnsi="Calibri" w:cs="Calibri"/>
                <w:b/>
                <w:color w:val="000000"/>
                <w:szCs w:val="20"/>
              </w:rPr>
            </w:pPr>
            <w:r>
              <w:rPr>
                <w:rFonts w:ascii="Calibri" w:eastAsia="Times New Roman" w:hAnsi="Calibri" w:cs="Calibri"/>
                <w:b/>
                <w:color w:val="000000"/>
                <w:szCs w:val="20"/>
              </w:rPr>
              <w:t>km</w:t>
            </w:r>
          </w:p>
        </w:tc>
      </w:tr>
      <w:tr w:rsidR="00E15905" w:rsidRPr="004A29BB" w14:paraId="1ACF3C67" w14:textId="77777777" w:rsidTr="00FC77A6">
        <w:trPr>
          <w:trHeight w:val="285"/>
          <w:jc w:val="center"/>
        </w:trPr>
        <w:tc>
          <w:tcPr>
            <w:tcW w:w="3403" w:type="dxa"/>
            <w:shd w:val="clear" w:color="auto" w:fill="auto"/>
            <w:noWrap/>
            <w:vAlign w:val="center"/>
          </w:tcPr>
          <w:p w14:paraId="7B052BD4" w14:textId="77777777" w:rsidR="00E15905" w:rsidRPr="009611FE" w:rsidRDefault="00E15905" w:rsidP="00FC77A6">
            <w:pPr>
              <w:spacing w:before="40" w:after="40"/>
              <w:jc w:val="center"/>
              <w:rPr>
                <w:rFonts w:ascii="Calibri" w:eastAsia="Times New Roman" w:hAnsi="Calibri" w:cs="Calibri"/>
                <w:color w:val="000000"/>
                <w:szCs w:val="20"/>
              </w:rPr>
            </w:pPr>
            <w:r w:rsidRPr="009611FE">
              <w:rPr>
                <w:rFonts w:ascii="Calibri" w:eastAsia="Times New Roman" w:hAnsi="Calibri" w:cs="Calibri"/>
                <w:color w:val="000000"/>
                <w:szCs w:val="20"/>
              </w:rPr>
              <w:t>Limbaži</w:t>
            </w:r>
            <w:r>
              <w:rPr>
                <w:rFonts w:ascii="Calibri" w:eastAsia="Times New Roman" w:hAnsi="Calibri" w:cs="Calibri"/>
                <w:color w:val="000000"/>
                <w:szCs w:val="20"/>
              </w:rPr>
              <w:t>em</w:t>
            </w:r>
          </w:p>
        </w:tc>
        <w:tc>
          <w:tcPr>
            <w:tcW w:w="709" w:type="dxa"/>
            <w:shd w:val="clear" w:color="auto" w:fill="auto"/>
            <w:vAlign w:val="bottom"/>
          </w:tcPr>
          <w:p w14:paraId="106F59A8" w14:textId="72857710" w:rsidR="00E15905" w:rsidRPr="00372D92" w:rsidRDefault="00E6404D"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6.5</w:t>
            </w:r>
          </w:p>
        </w:tc>
      </w:tr>
      <w:tr w:rsidR="00E15905" w:rsidRPr="004A29BB" w14:paraId="1F99A9CC" w14:textId="77777777" w:rsidTr="00FC77A6">
        <w:trPr>
          <w:trHeight w:val="270"/>
          <w:jc w:val="center"/>
        </w:trPr>
        <w:tc>
          <w:tcPr>
            <w:tcW w:w="3403" w:type="dxa"/>
            <w:shd w:val="clear" w:color="auto" w:fill="auto"/>
            <w:noWrap/>
            <w:vAlign w:val="center"/>
          </w:tcPr>
          <w:p w14:paraId="1B4D0201" w14:textId="625A0B02" w:rsidR="00E15905" w:rsidRPr="009611FE" w:rsidRDefault="00E6404D"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Mālpils</w:t>
            </w:r>
          </w:p>
        </w:tc>
        <w:tc>
          <w:tcPr>
            <w:tcW w:w="709" w:type="dxa"/>
            <w:shd w:val="clear" w:color="auto" w:fill="auto"/>
            <w:vAlign w:val="bottom"/>
          </w:tcPr>
          <w:p w14:paraId="745297E2" w14:textId="117D22FD" w:rsidR="00E15905" w:rsidRPr="00372D92" w:rsidRDefault="00E6404D"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21.5</w:t>
            </w:r>
          </w:p>
        </w:tc>
      </w:tr>
      <w:tr w:rsidR="00E15905" w:rsidRPr="004A29BB" w14:paraId="4587F027" w14:textId="77777777" w:rsidTr="00FC77A6">
        <w:trPr>
          <w:trHeight w:val="270"/>
          <w:jc w:val="center"/>
        </w:trPr>
        <w:tc>
          <w:tcPr>
            <w:tcW w:w="3403" w:type="dxa"/>
            <w:shd w:val="clear" w:color="auto" w:fill="auto"/>
            <w:noWrap/>
            <w:vAlign w:val="center"/>
          </w:tcPr>
          <w:p w14:paraId="6513B1C7" w14:textId="6A659688" w:rsidR="00E15905" w:rsidRPr="009611FE" w:rsidRDefault="00E6404D"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Lielvārd</w:t>
            </w:r>
            <w:r w:rsidR="00EB3422">
              <w:rPr>
                <w:rFonts w:ascii="Calibri" w:eastAsia="Times New Roman" w:hAnsi="Calibri" w:cs="Calibri"/>
                <w:color w:val="000000"/>
                <w:szCs w:val="20"/>
              </w:rPr>
              <w:t>e</w:t>
            </w:r>
          </w:p>
        </w:tc>
        <w:tc>
          <w:tcPr>
            <w:tcW w:w="709" w:type="dxa"/>
            <w:shd w:val="clear" w:color="auto" w:fill="auto"/>
            <w:vAlign w:val="bottom"/>
          </w:tcPr>
          <w:p w14:paraId="3F9801C0" w14:textId="5C1E8D67" w:rsidR="00E15905" w:rsidRPr="00372D92" w:rsidRDefault="00E6404D"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29</w:t>
            </w:r>
          </w:p>
        </w:tc>
      </w:tr>
      <w:tr w:rsidR="00E6404D" w:rsidRPr="004A29BB" w14:paraId="53D4FC61" w14:textId="77777777" w:rsidTr="00FC77A6">
        <w:trPr>
          <w:trHeight w:val="270"/>
          <w:jc w:val="center"/>
        </w:trPr>
        <w:tc>
          <w:tcPr>
            <w:tcW w:w="3403" w:type="dxa"/>
            <w:shd w:val="clear" w:color="auto" w:fill="auto"/>
            <w:noWrap/>
            <w:vAlign w:val="center"/>
          </w:tcPr>
          <w:p w14:paraId="1F5F34D5" w14:textId="4B0D0C03" w:rsidR="00E6404D" w:rsidRDefault="00E6404D"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Cēsis</w:t>
            </w:r>
          </w:p>
        </w:tc>
        <w:tc>
          <w:tcPr>
            <w:tcW w:w="709" w:type="dxa"/>
            <w:shd w:val="clear" w:color="auto" w:fill="auto"/>
            <w:vAlign w:val="bottom"/>
          </w:tcPr>
          <w:p w14:paraId="227A95E3" w14:textId="596782C0" w:rsidR="00E6404D" w:rsidRDefault="00E6404D"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40</w:t>
            </w:r>
          </w:p>
        </w:tc>
      </w:tr>
      <w:tr w:rsidR="00E6404D" w:rsidRPr="004A29BB" w14:paraId="07D073CB" w14:textId="77777777" w:rsidTr="00FC77A6">
        <w:trPr>
          <w:trHeight w:val="270"/>
          <w:jc w:val="center"/>
        </w:trPr>
        <w:tc>
          <w:tcPr>
            <w:tcW w:w="3403" w:type="dxa"/>
            <w:shd w:val="clear" w:color="auto" w:fill="auto"/>
            <w:noWrap/>
            <w:vAlign w:val="center"/>
          </w:tcPr>
          <w:p w14:paraId="6D88F54F" w14:textId="5D440C7B" w:rsidR="00E6404D" w:rsidRDefault="00E6404D"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Valmiera</w:t>
            </w:r>
          </w:p>
        </w:tc>
        <w:tc>
          <w:tcPr>
            <w:tcW w:w="709" w:type="dxa"/>
            <w:shd w:val="clear" w:color="auto" w:fill="auto"/>
            <w:vAlign w:val="bottom"/>
          </w:tcPr>
          <w:p w14:paraId="3A37C013" w14:textId="44FFD161" w:rsidR="00E6404D" w:rsidRDefault="00D57C28"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40</w:t>
            </w:r>
          </w:p>
        </w:tc>
      </w:tr>
      <w:tr w:rsidR="00D57C28" w:rsidRPr="004A29BB" w14:paraId="71109752" w14:textId="77777777" w:rsidTr="00FC77A6">
        <w:trPr>
          <w:trHeight w:val="270"/>
          <w:jc w:val="center"/>
        </w:trPr>
        <w:tc>
          <w:tcPr>
            <w:tcW w:w="3403" w:type="dxa"/>
            <w:shd w:val="clear" w:color="auto" w:fill="auto"/>
            <w:noWrap/>
            <w:vAlign w:val="center"/>
          </w:tcPr>
          <w:p w14:paraId="3FDBAA6D" w14:textId="29E07211" w:rsidR="00D57C28" w:rsidRDefault="00D57C28"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Rīga</w:t>
            </w:r>
          </w:p>
        </w:tc>
        <w:tc>
          <w:tcPr>
            <w:tcW w:w="709" w:type="dxa"/>
            <w:shd w:val="clear" w:color="auto" w:fill="auto"/>
            <w:vAlign w:val="bottom"/>
          </w:tcPr>
          <w:p w14:paraId="6925FABA" w14:textId="0D499D23" w:rsidR="00D57C28" w:rsidRDefault="00D57C28"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93.5</w:t>
            </w:r>
          </w:p>
        </w:tc>
      </w:tr>
    </w:tbl>
    <w:p w14:paraId="778206C5" w14:textId="0899804C" w:rsidR="00ED5A25" w:rsidRPr="006B70CC" w:rsidRDefault="00ED5A25" w:rsidP="00AF2E3C">
      <w:pPr>
        <w:rPr>
          <w:szCs w:val="20"/>
        </w:rPr>
      </w:pPr>
      <w:r w:rsidRPr="006B70CC">
        <w:rPr>
          <w:szCs w:val="20"/>
        </w:rPr>
        <w:t xml:space="preserve">Ceļu infrastruktūra, kas savieno </w:t>
      </w:r>
      <w:r w:rsidR="00177DF0" w:rsidRPr="006B70CC">
        <w:rPr>
          <w:szCs w:val="20"/>
        </w:rPr>
        <w:t>Umurgu</w:t>
      </w:r>
      <w:r w:rsidRPr="006B70CC">
        <w:rPr>
          <w:szCs w:val="20"/>
        </w:rPr>
        <w:t xml:space="preserve"> ar</w:t>
      </w:r>
      <w:r w:rsidR="00AF2E3C" w:rsidRPr="006B70CC">
        <w:rPr>
          <w:szCs w:val="20"/>
        </w:rPr>
        <w:t xml:space="preserve"> </w:t>
      </w:r>
      <w:r w:rsidR="00845D95" w:rsidRPr="006B70CC">
        <w:rPr>
          <w:szCs w:val="20"/>
        </w:rPr>
        <w:t>Limbažiem</w:t>
      </w:r>
      <w:r w:rsidR="00AF2E3C" w:rsidRPr="006B70CC">
        <w:rPr>
          <w:szCs w:val="20"/>
        </w:rPr>
        <w:t xml:space="preserve"> un citām pilsētām</w:t>
      </w:r>
      <w:r w:rsidRPr="006B70CC">
        <w:rPr>
          <w:szCs w:val="20"/>
        </w:rPr>
        <w:t>, ir atbilstoša</w:t>
      </w:r>
      <w:r w:rsidR="00845D95" w:rsidRPr="006B70CC">
        <w:rPr>
          <w:szCs w:val="20"/>
        </w:rPr>
        <w:t xml:space="preserve">. </w:t>
      </w:r>
      <w:r w:rsidR="00AF2E3C" w:rsidRPr="006B70CC">
        <w:rPr>
          <w:szCs w:val="20"/>
        </w:rPr>
        <w:t>S</w:t>
      </w:r>
      <w:r w:rsidRPr="006B70CC">
        <w:rPr>
          <w:szCs w:val="20"/>
        </w:rPr>
        <w:t xml:space="preserve">abiedriskā transporta plūsma no </w:t>
      </w:r>
      <w:r w:rsidR="00845D95" w:rsidRPr="006B70CC">
        <w:rPr>
          <w:szCs w:val="20"/>
        </w:rPr>
        <w:t>Umurgas</w:t>
      </w:r>
      <w:r w:rsidRPr="006B70CC">
        <w:rPr>
          <w:szCs w:val="20"/>
        </w:rPr>
        <w:t xml:space="preserve"> ir </w:t>
      </w:r>
      <w:r w:rsidR="00845D95" w:rsidRPr="006B70CC">
        <w:rPr>
          <w:szCs w:val="20"/>
        </w:rPr>
        <w:t>laba</w:t>
      </w:r>
      <w:r w:rsidR="00AF2E3C" w:rsidRPr="006B70CC">
        <w:rPr>
          <w:szCs w:val="20"/>
        </w:rPr>
        <w:t xml:space="preserve">, jo </w:t>
      </w:r>
      <w:r w:rsidR="007F4347" w:rsidRPr="006B70CC">
        <w:rPr>
          <w:szCs w:val="20"/>
        </w:rPr>
        <w:t xml:space="preserve">cauri Umurgai kursē starppilsētu autobusi, kas savieno </w:t>
      </w:r>
      <w:r w:rsidR="008D046A" w:rsidRPr="006B70CC">
        <w:rPr>
          <w:szCs w:val="20"/>
        </w:rPr>
        <w:t xml:space="preserve">Limbažus ar </w:t>
      </w:r>
      <w:r w:rsidR="00040AAA" w:rsidRPr="006B70CC">
        <w:rPr>
          <w:szCs w:val="20"/>
        </w:rPr>
        <w:t>Cēs</w:t>
      </w:r>
      <w:r w:rsidR="008D046A" w:rsidRPr="006B70CC">
        <w:rPr>
          <w:szCs w:val="20"/>
        </w:rPr>
        <w:t>īm un</w:t>
      </w:r>
      <w:r w:rsidR="008B52B5" w:rsidRPr="006B70CC">
        <w:rPr>
          <w:szCs w:val="20"/>
        </w:rPr>
        <w:t xml:space="preserve"> Valmieru </w:t>
      </w:r>
      <w:r w:rsidRPr="006B70CC">
        <w:rPr>
          <w:szCs w:val="20"/>
        </w:rPr>
        <w:t xml:space="preserve">(skat. 3. tabula). </w:t>
      </w:r>
    </w:p>
    <w:p w14:paraId="524A9A4B" w14:textId="1E9B63B1" w:rsidR="00ED5A25" w:rsidRPr="00320193" w:rsidRDefault="00ED5A25" w:rsidP="0062496F">
      <w:pPr>
        <w:keepNext/>
        <w:spacing w:line="240" w:lineRule="exact"/>
        <w:jc w:val="right"/>
        <w:rPr>
          <w:b/>
        </w:rPr>
      </w:pPr>
      <w:r w:rsidRPr="00320193">
        <w:rPr>
          <w:b/>
        </w:rPr>
        <w:t>Tabula 3:</w:t>
      </w:r>
      <w:r w:rsidRPr="00320193">
        <w:t xml:space="preserve"> </w:t>
      </w:r>
      <w:r w:rsidRPr="00320193">
        <w:rPr>
          <w:b/>
        </w:rPr>
        <w:t xml:space="preserve">Sabiedriskā transporta </w:t>
      </w:r>
      <w:r w:rsidR="00D12F25" w:rsidRPr="00320193">
        <w:rPr>
          <w:b/>
        </w:rPr>
        <w:t>kursēšanas grafiks</w:t>
      </w:r>
      <w:r w:rsidRPr="00320193">
        <w:rPr>
          <w:b/>
        </w:rPr>
        <w:t xml:space="preserve"> no </w:t>
      </w:r>
      <w:r w:rsidR="00D12F25" w:rsidRPr="00320193">
        <w:rPr>
          <w:b/>
        </w:rPr>
        <w:t>Umurgas</w:t>
      </w:r>
      <w:r w:rsidRPr="00320193">
        <w:rPr>
          <w:b/>
        </w:rPr>
        <w:t xml:space="preserve">. </w:t>
      </w:r>
      <w:r w:rsidRPr="00320193">
        <w:rPr>
          <w:b/>
        </w:rPr>
        <w:br/>
      </w:r>
      <w:r w:rsidRPr="00320193">
        <w:t>Avots: 1188.lv dati.</w:t>
      </w:r>
      <w:r w:rsidRPr="00320193">
        <w:rPr>
          <w:b/>
        </w:rPr>
        <w:t xml:space="preserve"> </w:t>
      </w:r>
    </w:p>
    <w:tbl>
      <w:tblPr>
        <w:tblW w:w="9072" w:type="dxa"/>
        <w:jc w:val="center"/>
        <w:tblBorders>
          <w:insideH w:val="single" w:sz="4" w:space="0" w:color="005EA4"/>
          <w:insideV w:val="single" w:sz="4" w:space="0" w:color="005EA4"/>
        </w:tblBorders>
        <w:tblLook w:val="04A0" w:firstRow="1" w:lastRow="0" w:firstColumn="1" w:lastColumn="0" w:noHBand="0" w:noVBand="1"/>
      </w:tblPr>
      <w:tblGrid>
        <w:gridCol w:w="4253"/>
        <w:gridCol w:w="4819"/>
      </w:tblGrid>
      <w:tr w:rsidR="00ED5A25" w:rsidRPr="004A29BB" w14:paraId="425F8B66" w14:textId="77777777" w:rsidTr="0062496F">
        <w:trPr>
          <w:trHeight w:val="285"/>
          <w:tblHeader/>
          <w:jc w:val="center"/>
        </w:trPr>
        <w:tc>
          <w:tcPr>
            <w:tcW w:w="4253" w:type="dxa"/>
            <w:shd w:val="clear" w:color="auto" w:fill="auto"/>
            <w:noWrap/>
            <w:vAlign w:val="center"/>
          </w:tcPr>
          <w:p w14:paraId="130E0A49" w14:textId="209DA0C0" w:rsidR="00ED5A25" w:rsidRPr="00372D92" w:rsidRDefault="00ED5A25" w:rsidP="00FC77A6">
            <w:pPr>
              <w:spacing w:before="40" w:after="40"/>
              <w:jc w:val="center"/>
              <w:rPr>
                <w:rFonts w:ascii="Calibri" w:eastAsia="Times New Roman" w:hAnsi="Calibri" w:cs="Calibri"/>
                <w:b/>
                <w:color w:val="000000"/>
                <w:szCs w:val="20"/>
              </w:rPr>
            </w:pPr>
            <w:r>
              <w:rPr>
                <w:rFonts w:ascii="Calibri" w:eastAsia="Times New Roman" w:hAnsi="Calibri" w:cs="Calibri"/>
                <w:b/>
                <w:color w:val="000000"/>
                <w:szCs w:val="20"/>
              </w:rPr>
              <w:t xml:space="preserve">Sabiedriskais transports no </w:t>
            </w:r>
            <w:r w:rsidR="00D12F25">
              <w:rPr>
                <w:rFonts w:ascii="Calibri" w:eastAsia="Times New Roman" w:hAnsi="Calibri" w:cs="Calibri"/>
                <w:b/>
                <w:color w:val="000000"/>
                <w:szCs w:val="20"/>
              </w:rPr>
              <w:t>Umurgas</w:t>
            </w:r>
            <w:r>
              <w:rPr>
                <w:rFonts w:ascii="Calibri" w:eastAsia="Times New Roman" w:hAnsi="Calibri" w:cs="Calibri"/>
                <w:b/>
                <w:color w:val="000000"/>
                <w:szCs w:val="20"/>
              </w:rPr>
              <w:t xml:space="preserve"> uz:</w:t>
            </w:r>
          </w:p>
        </w:tc>
        <w:tc>
          <w:tcPr>
            <w:tcW w:w="4819" w:type="dxa"/>
            <w:shd w:val="clear" w:color="auto" w:fill="auto"/>
            <w:vAlign w:val="bottom"/>
          </w:tcPr>
          <w:p w14:paraId="1CAD6099" w14:textId="77777777" w:rsidR="00ED5A25" w:rsidRPr="004A29BB" w:rsidRDefault="00ED5A25" w:rsidP="00FC77A6">
            <w:pPr>
              <w:spacing w:before="40" w:after="40"/>
              <w:jc w:val="center"/>
              <w:rPr>
                <w:rFonts w:ascii="Calibri" w:eastAsia="Times New Roman" w:hAnsi="Calibri" w:cs="Calibri"/>
                <w:b/>
                <w:color w:val="000000"/>
                <w:szCs w:val="20"/>
              </w:rPr>
            </w:pPr>
            <w:r>
              <w:rPr>
                <w:rFonts w:ascii="Calibri" w:eastAsia="Times New Roman" w:hAnsi="Calibri" w:cs="Calibri"/>
                <w:b/>
                <w:color w:val="000000"/>
                <w:szCs w:val="20"/>
              </w:rPr>
              <w:t>Kursēšanas grafiks</w:t>
            </w:r>
          </w:p>
        </w:tc>
      </w:tr>
      <w:tr w:rsidR="00ED5A25" w:rsidRPr="004A29BB" w14:paraId="768A3BCE" w14:textId="77777777" w:rsidTr="006B70CC">
        <w:trPr>
          <w:trHeight w:val="285"/>
          <w:jc w:val="center"/>
        </w:trPr>
        <w:tc>
          <w:tcPr>
            <w:tcW w:w="4253" w:type="dxa"/>
            <w:shd w:val="clear" w:color="auto" w:fill="auto"/>
            <w:noWrap/>
            <w:vAlign w:val="center"/>
          </w:tcPr>
          <w:p w14:paraId="614DCE03" w14:textId="77777777" w:rsidR="00ED5A25" w:rsidRPr="009611FE" w:rsidRDefault="00ED5A25" w:rsidP="00FC77A6">
            <w:pPr>
              <w:spacing w:before="40" w:after="40"/>
              <w:jc w:val="center"/>
              <w:rPr>
                <w:rFonts w:ascii="Calibri" w:eastAsia="Times New Roman" w:hAnsi="Calibri" w:cs="Calibri"/>
                <w:color w:val="000000"/>
                <w:szCs w:val="20"/>
              </w:rPr>
            </w:pPr>
            <w:r w:rsidRPr="009611FE">
              <w:rPr>
                <w:rFonts w:ascii="Calibri" w:eastAsia="Times New Roman" w:hAnsi="Calibri" w:cs="Calibri"/>
                <w:color w:val="000000"/>
                <w:szCs w:val="20"/>
              </w:rPr>
              <w:t>Limbažiem</w:t>
            </w:r>
          </w:p>
        </w:tc>
        <w:tc>
          <w:tcPr>
            <w:tcW w:w="4819" w:type="dxa"/>
            <w:shd w:val="clear" w:color="auto" w:fill="auto"/>
            <w:vAlign w:val="bottom"/>
          </w:tcPr>
          <w:p w14:paraId="00E544BA" w14:textId="43A9035B" w:rsidR="00ED5A25" w:rsidRPr="00372D92" w:rsidRDefault="00ED5A25"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 xml:space="preserve">Kursē katru dienu, </w:t>
            </w:r>
            <w:r w:rsidR="004A30C3">
              <w:rPr>
                <w:rFonts w:ascii="Calibri" w:eastAsia="Times New Roman" w:hAnsi="Calibri" w:cs="Calibri"/>
                <w:color w:val="000000"/>
                <w:szCs w:val="20"/>
              </w:rPr>
              <w:t>8-10</w:t>
            </w:r>
            <w:r>
              <w:rPr>
                <w:rFonts w:ascii="Calibri" w:eastAsia="Times New Roman" w:hAnsi="Calibri" w:cs="Calibri"/>
                <w:color w:val="000000"/>
                <w:szCs w:val="20"/>
              </w:rPr>
              <w:t>x dienā</w:t>
            </w:r>
          </w:p>
        </w:tc>
      </w:tr>
    </w:tbl>
    <w:p w14:paraId="791FEEBC" w14:textId="4E8ED581" w:rsidR="00BD3883" w:rsidRPr="00AD5BA2" w:rsidRDefault="00D95654" w:rsidP="00AD5BA2">
      <w:pPr>
        <w:rPr>
          <w:szCs w:val="20"/>
        </w:rPr>
      </w:pPr>
      <w:r w:rsidRPr="006B70CC">
        <w:rPr>
          <w:szCs w:val="20"/>
        </w:rPr>
        <w:t xml:space="preserve">Kopumā </w:t>
      </w:r>
      <w:r w:rsidR="0006313C" w:rsidRPr="006B70CC">
        <w:rPr>
          <w:szCs w:val="20"/>
        </w:rPr>
        <w:t xml:space="preserve">BSAC Umurga </w:t>
      </w:r>
      <w:r w:rsidRPr="006B70CC">
        <w:rPr>
          <w:szCs w:val="20"/>
        </w:rPr>
        <w:t xml:space="preserve">atrašanās </w:t>
      </w:r>
      <w:r w:rsidR="00CB1836" w:rsidRPr="006B70CC">
        <w:rPr>
          <w:szCs w:val="20"/>
        </w:rPr>
        <w:t xml:space="preserve">vieta </w:t>
      </w:r>
      <w:r w:rsidR="0006313C" w:rsidRPr="006B70CC">
        <w:rPr>
          <w:szCs w:val="20"/>
        </w:rPr>
        <w:t xml:space="preserve">un pakalpojumu pieejamība </w:t>
      </w:r>
      <w:r w:rsidR="00CB1836" w:rsidRPr="006B70CC">
        <w:rPr>
          <w:szCs w:val="20"/>
        </w:rPr>
        <w:t xml:space="preserve">ir vērtējama kā </w:t>
      </w:r>
      <w:r w:rsidR="0006313C" w:rsidRPr="006B70CC">
        <w:rPr>
          <w:szCs w:val="20"/>
        </w:rPr>
        <w:t>apmierinoša</w:t>
      </w:r>
      <w:r w:rsidR="00614CEC" w:rsidRPr="006B70CC">
        <w:rPr>
          <w:szCs w:val="20"/>
        </w:rPr>
        <w:t xml:space="preserve">, jo </w:t>
      </w:r>
      <w:r w:rsidR="006B70CC">
        <w:rPr>
          <w:szCs w:val="20"/>
        </w:rPr>
        <w:t xml:space="preserve">Umurgā ir pieejami pamata pakalpojumi, bet </w:t>
      </w:r>
      <w:r w:rsidR="00E13B50" w:rsidRPr="006B70CC">
        <w:rPr>
          <w:szCs w:val="20"/>
        </w:rPr>
        <w:t xml:space="preserve">sabiedriskā transporta plānojums veicina </w:t>
      </w:r>
      <w:r w:rsidR="006B70CC">
        <w:rPr>
          <w:szCs w:val="20"/>
        </w:rPr>
        <w:t>pakalpojumu pieejamību Limbažos un attālākās pilsētās</w:t>
      </w:r>
      <w:r w:rsidR="001D7497" w:rsidRPr="006B70CC">
        <w:rPr>
          <w:szCs w:val="20"/>
        </w:rPr>
        <w:t xml:space="preserve">. </w:t>
      </w:r>
      <w:r w:rsidR="00747FA0" w:rsidRPr="008547D8">
        <w:rPr>
          <w:szCs w:val="20"/>
        </w:rPr>
        <w:t>Detalizētāka analīze par specifisku pakalpojumu pieejamību BSAC Umurga bērniem, kas konstatēta individuālo vajadzību izvērtējumos, ir veikta 3.5. sadaļā.</w:t>
      </w:r>
    </w:p>
    <w:p w14:paraId="7E440F1A" w14:textId="3D70593A" w:rsidR="00602E3D" w:rsidRPr="002C6274" w:rsidRDefault="00602E3D" w:rsidP="001D7497">
      <w:pPr>
        <w:pStyle w:val="Virsraksts2"/>
        <w:numPr>
          <w:ilvl w:val="1"/>
          <w:numId w:val="4"/>
        </w:numPr>
        <w:spacing w:before="120" w:after="120" w:line="360" w:lineRule="exact"/>
        <w:ind w:left="851" w:hanging="851"/>
        <w:rPr>
          <w:rFonts w:ascii="Calibri" w:hAnsi="Calibri"/>
          <w:color w:val="005EA4"/>
          <w:sz w:val="32"/>
        </w:rPr>
      </w:pPr>
      <w:bookmarkStart w:id="25" w:name="_Toc498422450"/>
      <w:bookmarkStart w:id="26" w:name="_Toc498422472"/>
      <w:bookmarkStart w:id="27" w:name="_Toc509309460"/>
      <w:r w:rsidRPr="002C6274">
        <w:rPr>
          <w:rFonts w:ascii="Calibri" w:hAnsi="Calibri"/>
          <w:color w:val="005EA4"/>
          <w:sz w:val="32"/>
        </w:rPr>
        <w:t>BSAC sniegtie pakalpojumi</w:t>
      </w:r>
      <w:bookmarkEnd w:id="25"/>
      <w:bookmarkEnd w:id="26"/>
      <w:bookmarkEnd w:id="27"/>
    </w:p>
    <w:p w14:paraId="7F385BBD" w14:textId="222383CF" w:rsidR="00744FE9" w:rsidRDefault="00645297" w:rsidP="00645297">
      <w:pPr>
        <w:shd w:val="clear" w:color="auto" w:fill="FFFFFF"/>
        <w:rPr>
          <w:szCs w:val="20"/>
        </w:rPr>
      </w:pPr>
      <w:r>
        <w:rPr>
          <w:szCs w:val="20"/>
        </w:rPr>
        <w:t>BSAC Umurga</w:t>
      </w:r>
      <w:r w:rsidR="00B42A4E" w:rsidRPr="00AD5BA2">
        <w:rPr>
          <w:szCs w:val="20"/>
        </w:rPr>
        <w:t xml:space="preserve"> ir Limbažu novada </w:t>
      </w:r>
      <w:r w:rsidR="002276D8">
        <w:rPr>
          <w:szCs w:val="20"/>
        </w:rPr>
        <w:t xml:space="preserve">pašvaldības </w:t>
      </w:r>
      <w:r w:rsidR="00B42A4E" w:rsidRPr="00AD5BA2">
        <w:rPr>
          <w:szCs w:val="20"/>
        </w:rPr>
        <w:t xml:space="preserve">dibināta </w:t>
      </w:r>
      <w:r w:rsidR="002276D8">
        <w:rPr>
          <w:szCs w:val="20"/>
        </w:rPr>
        <w:t xml:space="preserve">bērnu </w:t>
      </w:r>
      <w:r w:rsidR="00B42A4E" w:rsidRPr="00AD5BA2">
        <w:rPr>
          <w:szCs w:val="20"/>
        </w:rPr>
        <w:t>ilgstoša sociālās aprūpes un sociālās rehabilitācijas institūcija bērniem bāreņiem, bez vecāku gādī</w:t>
      </w:r>
      <w:r w:rsidR="000917DD">
        <w:rPr>
          <w:szCs w:val="20"/>
        </w:rPr>
        <w:t xml:space="preserve">bas palikušiem bērniem </w:t>
      </w:r>
      <w:r w:rsidR="00B42A4E" w:rsidRPr="00AD5BA2">
        <w:rPr>
          <w:szCs w:val="20"/>
        </w:rPr>
        <w:t>ar diennakts aprūpi, dzīvesvietu un sociālo rehabilitāciju</w:t>
      </w:r>
      <w:r w:rsidR="008A5F8A">
        <w:rPr>
          <w:szCs w:val="20"/>
        </w:rPr>
        <w:t>. Saskaņā ar BSAC Umurg</w:t>
      </w:r>
      <w:r w:rsidR="002E2622">
        <w:rPr>
          <w:szCs w:val="20"/>
        </w:rPr>
        <w:t xml:space="preserve">a darbības nolikumu viens no būtiskākajiem iestādes uzdevumiem ir arī </w:t>
      </w:r>
      <w:r w:rsidR="008A5F8A" w:rsidRPr="00AD5BA2">
        <w:rPr>
          <w:szCs w:val="20"/>
        </w:rPr>
        <w:t>bērna un ģimenes atkal</w:t>
      </w:r>
      <w:r w:rsidR="002E2622">
        <w:rPr>
          <w:szCs w:val="20"/>
        </w:rPr>
        <w:t>apvienošanās veicināšana</w:t>
      </w:r>
      <w:r w:rsidR="008A5F8A" w:rsidRPr="00AD5BA2">
        <w:rPr>
          <w:szCs w:val="20"/>
        </w:rPr>
        <w:t xml:space="preserve"> vai </w:t>
      </w:r>
      <w:r w:rsidR="002E2622">
        <w:rPr>
          <w:szCs w:val="20"/>
        </w:rPr>
        <w:t xml:space="preserve">arī </w:t>
      </w:r>
      <w:r w:rsidR="008A5F8A" w:rsidRPr="00AD5BA2">
        <w:rPr>
          <w:szCs w:val="20"/>
        </w:rPr>
        <w:t>jauna</w:t>
      </w:r>
      <w:r w:rsidR="008A5F8A">
        <w:rPr>
          <w:szCs w:val="20"/>
        </w:rPr>
        <w:t xml:space="preserve">s ģimenes iegūšanas </w:t>
      </w:r>
      <w:r w:rsidR="002E2622">
        <w:rPr>
          <w:szCs w:val="20"/>
        </w:rPr>
        <w:t>veicināšana</w:t>
      </w:r>
      <w:r w:rsidR="008A5F8A" w:rsidRPr="006F729D">
        <w:rPr>
          <w:rStyle w:val="Vresatsauce"/>
          <w:rFonts w:cstheme="minorHAnsi"/>
          <w:sz w:val="24"/>
          <w:szCs w:val="24"/>
        </w:rPr>
        <w:footnoteReference w:id="4"/>
      </w:r>
      <w:r w:rsidR="008A5F8A">
        <w:rPr>
          <w:szCs w:val="20"/>
        </w:rPr>
        <w:t>.</w:t>
      </w:r>
      <w:r w:rsidR="00F50EA5">
        <w:rPr>
          <w:szCs w:val="20"/>
        </w:rPr>
        <w:t xml:space="preserve"> </w:t>
      </w:r>
      <w:r w:rsidR="00F50EA5" w:rsidRPr="00F50EA5">
        <w:rPr>
          <w:szCs w:val="20"/>
        </w:rPr>
        <w:t xml:space="preserve">Informācija no SPSR par BSAC </w:t>
      </w:r>
      <w:r w:rsidR="005E00A3">
        <w:rPr>
          <w:szCs w:val="20"/>
        </w:rPr>
        <w:t>Umurga</w:t>
      </w:r>
      <w:r w:rsidR="00F50EA5" w:rsidRPr="00F50EA5">
        <w:rPr>
          <w:szCs w:val="20"/>
        </w:rPr>
        <w:t xml:space="preserve"> reģistrēto pakalpojumu ir apkopota 4. tabulā.</w:t>
      </w:r>
    </w:p>
    <w:p w14:paraId="2E7C6445" w14:textId="2DA9891C" w:rsidR="00357E15" w:rsidRPr="00320193" w:rsidRDefault="00357E15" w:rsidP="00E078AB">
      <w:pPr>
        <w:keepNext/>
        <w:spacing w:line="240" w:lineRule="exact"/>
        <w:jc w:val="right"/>
        <w:rPr>
          <w:b/>
        </w:rPr>
      </w:pPr>
      <w:r w:rsidRPr="00320193">
        <w:rPr>
          <w:b/>
        </w:rPr>
        <w:t>Tabula 4:</w:t>
      </w:r>
      <w:r w:rsidRPr="00320193">
        <w:t xml:space="preserve"> </w:t>
      </w:r>
      <w:r w:rsidRPr="00320193">
        <w:rPr>
          <w:b/>
        </w:rPr>
        <w:t xml:space="preserve">Informācija par BSAC </w:t>
      </w:r>
      <w:r w:rsidR="00505CC5" w:rsidRPr="00320193">
        <w:rPr>
          <w:b/>
        </w:rPr>
        <w:t>Umurga</w:t>
      </w:r>
      <w:r w:rsidRPr="00320193">
        <w:rPr>
          <w:b/>
        </w:rPr>
        <w:t xml:space="preserve"> pakalpojumu. </w:t>
      </w:r>
      <w:r w:rsidRPr="00320193">
        <w:rPr>
          <w:b/>
        </w:rPr>
        <w:br/>
      </w:r>
      <w:r w:rsidRPr="00320193">
        <w:t>Avots: SPSR.</w:t>
      </w:r>
      <w:r w:rsidRPr="00320193">
        <w:rPr>
          <w:b/>
        </w:rPr>
        <w:t xml:space="preserve"> </w:t>
      </w:r>
    </w:p>
    <w:tbl>
      <w:tblPr>
        <w:tblW w:w="8364" w:type="dxa"/>
        <w:jc w:val="center"/>
        <w:tblBorders>
          <w:insideH w:val="single" w:sz="4" w:space="0" w:color="005EA4"/>
          <w:insideV w:val="single" w:sz="4" w:space="0" w:color="005EA4"/>
        </w:tblBorders>
        <w:tblLook w:val="04A0" w:firstRow="1" w:lastRow="0" w:firstColumn="1" w:lastColumn="0" w:noHBand="0" w:noVBand="1"/>
      </w:tblPr>
      <w:tblGrid>
        <w:gridCol w:w="3119"/>
        <w:gridCol w:w="5245"/>
      </w:tblGrid>
      <w:tr w:rsidR="00357E15" w:rsidRPr="00292579" w14:paraId="4C468C5B" w14:textId="77777777" w:rsidTr="00645297">
        <w:trPr>
          <w:trHeight w:val="285"/>
          <w:jc w:val="center"/>
        </w:trPr>
        <w:tc>
          <w:tcPr>
            <w:tcW w:w="3119" w:type="dxa"/>
            <w:shd w:val="clear" w:color="auto" w:fill="auto"/>
            <w:noWrap/>
            <w:vAlign w:val="center"/>
          </w:tcPr>
          <w:p w14:paraId="751F6B6D" w14:textId="77777777" w:rsidR="00357E15" w:rsidRPr="00292579" w:rsidRDefault="00357E15" w:rsidP="00FC77A6">
            <w:pPr>
              <w:spacing w:before="40" w:after="40"/>
              <w:rPr>
                <w:rFonts w:eastAsia="Times New Roman" w:cstheme="minorHAnsi"/>
                <w:color w:val="000000"/>
                <w:szCs w:val="20"/>
              </w:rPr>
            </w:pPr>
            <w:r w:rsidRPr="00292579">
              <w:rPr>
                <w:rFonts w:eastAsia="Times New Roman" w:cstheme="minorHAnsi"/>
                <w:b/>
                <w:color w:val="000000"/>
                <w:szCs w:val="20"/>
              </w:rPr>
              <w:t>Pakalpojums</w:t>
            </w:r>
          </w:p>
        </w:tc>
        <w:tc>
          <w:tcPr>
            <w:tcW w:w="5245" w:type="dxa"/>
            <w:shd w:val="clear" w:color="auto" w:fill="auto"/>
            <w:vAlign w:val="center"/>
          </w:tcPr>
          <w:p w14:paraId="516935EC" w14:textId="37F6B5F9" w:rsidR="00357E15" w:rsidRPr="00292579" w:rsidRDefault="00357E15" w:rsidP="00FC77A6">
            <w:pPr>
              <w:spacing w:before="40" w:after="40"/>
              <w:rPr>
                <w:rFonts w:eastAsia="Times New Roman" w:cstheme="minorHAnsi"/>
                <w:szCs w:val="20"/>
              </w:rPr>
            </w:pPr>
            <w:r w:rsidRPr="00046EEA">
              <w:rPr>
                <w:rFonts w:eastAsia="Times New Roman" w:cstheme="minorHAnsi"/>
                <w:szCs w:val="20"/>
                <w:lang w:eastAsia="lv-LV"/>
              </w:rPr>
              <w:t>Bērnu ilgstošas sociālās aprūpes un</w:t>
            </w:r>
            <w:r w:rsidR="00E516CF">
              <w:rPr>
                <w:rFonts w:eastAsia="Times New Roman" w:cstheme="minorHAnsi"/>
                <w:szCs w:val="20"/>
                <w:lang w:eastAsia="lv-LV"/>
              </w:rPr>
              <w:t xml:space="preserve"> sociālās rehabilitācijas centra</w:t>
            </w:r>
            <w:r w:rsidRPr="00046EEA">
              <w:rPr>
                <w:rFonts w:eastAsia="Times New Roman" w:cstheme="minorHAnsi"/>
                <w:szCs w:val="20"/>
                <w:lang w:eastAsia="lv-LV"/>
              </w:rPr>
              <w:t xml:space="preserve"> "</w:t>
            </w:r>
            <w:r w:rsidR="00505CC5">
              <w:rPr>
                <w:rFonts w:eastAsia="Times New Roman" w:cstheme="minorHAnsi"/>
                <w:szCs w:val="20"/>
                <w:lang w:eastAsia="lv-LV"/>
              </w:rPr>
              <w:t>Umurga</w:t>
            </w:r>
            <w:r w:rsidRPr="00046EEA">
              <w:rPr>
                <w:rFonts w:eastAsia="Times New Roman" w:cstheme="minorHAnsi"/>
                <w:szCs w:val="20"/>
                <w:lang w:eastAsia="lv-LV"/>
              </w:rPr>
              <w:t>"</w:t>
            </w:r>
            <w:r w:rsidR="00505CC5">
              <w:rPr>
                <w:rFonts w:eastAsia="Times New Roman" w:cstheme="minorHAnsi"/>
                <w:szCs w:val="20"/>
                <w:lang w:eastAsia="lv-LV"/>
              </w:rPr>
              <w:t xml:space="preserve"> Ģimenes atbalsta centrs</w:t>
            </w:r>
          </w:p>
        </w:tc>
      </w:tr>
      <w:tr w:rsidR="00357E15" w:rsidRPr="00292579" w14:paraId="0D9C2401" w14:textId="77777777" w:rsidTr="00645297">
        <w:trPr>
          <w:trHeight w:val="285"/>
          <w:jc w:val="center"/>
        </w:trPr>
        <w:tc>
          <w:tcPr>
            <w:tcW w:w="3119" w:type="dxa"/>
            <w:shd w:val="clear" w:color="auto" w:fill="auto"/>
            <w:noWrap/>
            <w:vAlign w:val="center"/>
          </w:tcPr>
          <w:p w14:paraId="49834EEF" w14:textId="77777777" w:rsidR="00357E15" w:rsidRPr="00292579" w:rsidRDefault="00357E15" w:rsidP="00FC77A6">
            <w:pPr>
              <w:spacing w:before="40" w:after="40"/>
              <w:rPr>
                <w:rFonts w:eastAsia="Times New Roman" w:cstheme="minorHAnsi"/>
                <w:color w:val="000000"/>
                <w:szCs w:val="20"/>
              </w:rPr>
            </w:pPr>
            <w:r w:rsidRPr="00292579">
              <w:rPr>
                <w:rFonts w:eastAsia="Times New Roman" w:cstheme="minorHAnsi"/>
                <w:b/>
                <w:color w:val="000000"/>
                <w:szCs w:val="20"/>
              </w:rPr>
              <w:t>Reģistrācijas datums</w:t>
            </w:r>
          </w:p>
        </w:tc>
        <w:tc>
          <w:tcPr>
            <w:tcW w:w="5245" w:type="dxa"/>
            <w:shd w:val="clear" w:color="auto" w:fill="auto"/>
            <w:vAlign w:val="bottom"/>
          </w:tcPr>
          <w:p w14:paraId="4D77F26D" w14:textId="5FB7A668" w:rsidR="00357E15" w:rsidRPr="00292579" w:rsidRDefault="00357E15" w:rsidP="00FC77A6">
            <w:pPr>
              <w:spacing w:before="40" w:after="40"/>
              <w:rPr>
                <w:rFonts w:eastAsia="Times New Roman" w:cstheme="minorHAnsi"/>
                <w:szCs w:val="20"/>
              </w:rPr>
            </w:pPr>
            <w:r w:rsidRPr="00357E15">
              <w:rPr>
                <w:rFonts w:eastAsia="Times New Roman" w:cstheme="minorHAnsi"/>
                <w:szCs w:val="20"/>
                <w:lang w:eastAsia="lv-LV"/>
              </w:rPr>
              <w:t>25.04.2008.</w:t>
            </w:r>
          </w:p>
        </w:tc>
      </w:tr>
      <w:tr w:rsidR="00357E15" w:rsidRPr="00292579" w14:paraId="16716761" w14:textId="77777777" w:rsidTr="00645297">
        <w:trPr>
          <w:trHeight w:val="270"/>
          <w:jc w:val="center"/>
        </w:trPr>
        <w:tc>
          <w:tcPr>
            <w:tcW w:w="3119" w:type="dxa"/>
            <w:shd w:val="clear" w:color="auto" w:fill="auto"/>
            <w:noWrap/>
            <w:vAlign w:val="center"/>
          </w:tcPr>
          <w:p w14:paraId="3A1DFD20" w14:textId="77777777" w:rsidR="00357E15" w:rsidRPr="00292579" w:rsidRDefault="00357E15" w:rsidP="00FC77A6">
            <w:pPr>
              <w:spacing w:before="40" w:after="40"/>
              <w:rPr>
                <w:rFonts w:eastAsia="Times New Roman" w:cstheme="minorHAnsi"/>
                <w:color w:val="000000"/>
                <w:szCs w:val="20"/>
              </w:rPr>
            </w:pPr>
            <w:r w:rsidRPr="00292579">
              <w:rPr>
                <w:rFonts w:eastAsia="Times New Roman" w:cstheme="minorHAnsi"/>
                <w:b/>
                <w:color w:val="000000"/>
                <w:szCs w:val="20"/>
              </w:rPr>
              <w:lastRenderedPageBreak/>
              <w:t>Reģistrācijas numurs</w:t>
            </w:r>
          </w:p>
        </w:tc>
        <w:tc>
          <w:tcPr>
            <w:tcW w:w="5245" w:type="dxa"/>
            <w:shd w:val="clear" w:color="auto" w:fill="auto"/>
            <w:vAlign w:val="bottom"/>
          </w:tcPr>
          <w:p w14:paraId="2B848865" w14:textId="38A692CF" w:rsidR="00357E15" w:rsidRPr="00292579" w:rsidRDefault="00357E15" w:rsidP="00FC77A6">
            <w:pPr>
              <w:spacing w:before="40" w:after="40"/>
              <w:rPr>
                <w:rFonts w:eastAsia="Times New Roman" w:cstheme="minorHAnsi"/>
                <w:szCs w:val="20"/>
              </w:rPr>
            </w:pPr>
            <w:r>
              <w:rPr>
                <w:rFonts w:eastAsia="Times New Roman" w:cstheme="minorHAnsi"/>
                <w:szCs w:val="20"/>
              </w:rPr>
              <w:t>336</w:t>
            </w:r>
          </w:p>
        </w:tc>
      </w:tr>
      <w:tr w:rsidR="00357E15" w:rsidRPr="00292579" w14:paraId="165A59F7" w14:textId="77777777" w:rsidTr="00645297">
        <w:trPr>
          <w:trHeight w:val="270"/>
          <w:jc w:val="center"/>
        </w:trPr>
        <w:tc>
          <w:tcPr>
            <w:tcW w:w="3119" w:type="dxa"/>
            <w:shd w:val="clear" w:color="auto" w:fill="auto"/>
            <w:noWrap/>
            <w:vAlign w:val="center"/>
          </w:tcPr>
          <w:p w14:paraId="1797C22B" w14:textId="77777777" w:rsidR="00357E15" w:rsidRPr="00292579" w:rsidRDefault="00357E15" w:rsidP="00FC77A6">
            <w:pPr>
              <w:spacing w:before="40" w:after="40"/>
              <w:rPr>
                <w:rFonts w:eastAsia="Times New Roman" w:cstheme="minorHAnsi"/>
                <w:b/>
                <w:color w:val="000000"/>
                <w:szCs w:val="20"/>
              </w:rPr>
            </w:pPr>
            <w:r w:rsidRPr="00292579">
              <w:rPr>
                <w:rFonts w:eastAsia="Times New Roman" w:cstheme="minorHAnsi"/>
                <w:b/>
                <w:color w:val="000000"/>
                <w:szCs w:val="20"/>
              </w:rPr>
              <w:t>Juridiskais statuss</w:t>
            </w:r>
          </w:p>
        </w:tc>
        <w:tc>
          <w:tcPr>
            <w:tcW w:w="5245" w:type="dxa"/>
            <w:shd w:val="clear" w:color="auto" w:fill="auto"/>
            <w:vAlign w:val="bottom"/>
          </w:tcPr>
          <w:p w14:paraId="34009B80" w14:textId="77777777" w:rsidR="00357E15" w:rsidRPr="00292579" w:rsidRDefault="00357E15" w:rsidP="00FC77A6">
            <w:pPr>
              <w:spacing w:before="40" w:after="40"/>
              <w:rPr>
                <w:rFonts w:eastAsia="Times New Roman" w:cstheme="minorHAnsi"/>
                <w:szCs w:val="20"/>
                <w:lang w:eastAsia="lv-LV"/>
              </w:rPr>
            </w:pPr>
            <w:r w:rsidRPr="00046EEA">
              <w:rPr>
                <w:rFonts w:eastAsia="Times New Roman" w:cstheme="minorHAnsi"/>
                <w:szCs w:val="20"/>
                <w:lang w:eastAsia="lv-LV"/>
              </w:rPr>
              <w:t>Pašvaldības iestāde</w:t>
            </w:r>
          </w:p>
        </w:tc>
      </w:tr>
      <w:tr w:rsidR="00357E15" w:rsidRPr="00292579" w14:paraId="5E50DF65" w14:textId="77777777" w:rsidTr="00645297">
        <w:trPr>
          <w:trHeight w:val="270"/>
          <w:jc w:val="center"/>
        </w:trPr>
        <w:tc>
          <w:tcPr>
            <w:tcW w:w="3119" w:type="dxa"/>
            <w:shd w:val="clear" w:color="auto" w:fill="auto"/>
            <w:noWrap/>
            <w:vAlign w:val="center"/>
          </w:tcPr>
          <w:p w14:paraId="233A11C1" w14:textId="77777777" w:rsidR="00357E15" w:rsidRPr="00292579" w:rsidRDefault="00357E15" w:rsidP="00FC77A6">
            <w:pPr>
              <w:spacing w:before="40" w:after="40"/>
              <w:rPr>
                <w:rFonts w:eastAsia="Times New Roman" w:cstheme="minorHAnsi"/>
                <w:b/>
                <w:color w:val="000000"/>
                <w:szCs w:val="20"/>
              </w:rPr>
            </w:pPr>
            <w:r>
              <w:rPr>
                <w:rFonts w:eastAsia="Times New Roman" w:cstheme="minorHAnsi"/>
                <w:b/>
                <w:color w:val="000000"/>
                <w:szCs w:val="20"/>
              </w:rPr>
              <w:t>Pakalpojumu sniegšanas forma</w:t>
            </w:r>
          </w:p>
        </w:tc>
        <w:tc>
          <w:tcPr>
            <w:tcW w:w="5245" w:type="dxa"/>
            <w:shd w:val="clear" w:color="auto" w:fill="auto"/>
            <w:vAlign w:val="bottom"/>
          </w:tcPr>
          <w:p w14:paraId="05C7D55C" w14:textId="77777777" w:rsidR="00357E15" w:rsidRPr="00046EEA" w:rsidRDefault="00357E15" w:rsidP="00FC77A6">
            <w:pPr>
              <w:spacing w:before="40" w:after="40"/>
              <w:rPr>
                <w:rFonts w:eastAsia="Times New Roman" w:cstheme="minorHAnsi"/>
                <w:szCs w:val="20"/>
                <w:lang w:eastAsia="lv-LV"/>
              </w:rPr>
            </w:pPr>
            <w:r w:rsidRPr="00046EEA">
              <w:rPr>
                <w:rFonts w:eastAsia="Times New Roman" w:cstheme="minorHAnsi"/>
                <w:szCs w:val="20"/>
                <w:lang w:eastAsia="lv-LV"/>
              </w:rPr>
              <w:t>ar izmitināšanu</w:t>
            </w:r>
          </w:p>
        </w:tc>
      </w:tr>
    </w:tbl>
    <w:p w14:paraId="5C616549" w14:textId="1A291EDA" w:rsidR="00FD1B94" w:rsidRDefault="00742317" w:rsidP="00766096">
      <w:pPr>
        <w:shd w:val="clear" w:color="auto" w:fill="FFFFFF"/>
        <w:rPr>
          <w:szCs w:val="20"/>
        </w:rPr>
      </w:pPr>
      <w:r w:rsidRPr="00742317">
        <w:rPr>
          <w:szCs w:val="20"/>
        </w:rPr>
        <w:t>Ilgstošas aprūpes</w:t>
      </w:r>
      <w:r w:rsidR="000B7D34" w:rsidRPr="00742317">
        <w:rPr>
          <w:szCs w:val="20"/>
        </w:rPr>
        <w:t xml:space="preserve"> pakalpojums tiek sniegts atbilstoši </w:t>
      </w:r>
      <w:r w:rsidR="0052403D">
        <w:rPr>
          <w:szCs w:val="20"/>
        </w:rPr>
        <w:t>p</w:t>
      </w:r>
      <w:r w:rsidR="001A5A96">
        <w:rPr>
          <w:szCs w:val="20"/>
        </w:rPr>
        <w:t>rasīb</w:t>
      </w:r>
      <w:r w:rsidR="0052403D">
        <w:rPr>
          <w:szCs w:val="20"/>
        </w:rPr>
        <w:t>u</w:t>
      </w:r>
      <w:r w:rsidR="001A5A96">
        <w:rPr>
          <w:szCs w:val="20"/>
        </w:rPr>
        <w:t xml:space="preserve"> </w:t>
      </w:r>
      <w:r w:rsidR="000B7D34" w:rsidRPr="00742317">
        <w:rPr>
          <w:szCs w:val="20"/>
        </w:rPr>
        <w:t>sociālo pakalpojumu sniedzējiem</w:t>
      </w:r>
      <w:r w:rsidR="007E726C" w:rsidRPr="00742317">
        <w:rPr>
          <w:szCs w:val="20"/>
        </w:rPr>
        <w:t xml:space="preserve"> V Nodaļai </w:t>
      </w:r>
      <w:r w:rsidR="00747FA0">
        <w:rPr>
          <w:szCs w:val="20"/>
        </w:rPr>
        <w:t>–</w:t>
      </w:r>
      <w:bookmarkStart w:id="28" w:name="n5"/>
      <w:bookmarkEnd w:id="28"/>
      <w:r w:rsidR="00747FA0">
        <w:rPr>
          <w:szCs w:val="20"/>
        </w:rPr>
        <w:t xml:space="preserve"> </w:t>
      </w:r>
      <w:r w:rsidR="007E726C" w:rsidRPr="00742317">
        <w:rPr>
          <w:szCs w:val="20"/>
        </w:rPr>
        <w:t>Prasības</w:t>
      </w:r>
      <w:r w:rsidR="00747FA0">
        <w:rPr>
          <w:szCs w:val="20"/>
        </w:rPr>
        <w:t xml:space="preserve"> </w:t>
      </w:r>
      <w:r w:rsidR="007E726C" w:rsidRPr="00742317">
        <w:rPr>
          <w:szCs w:val="20"/>
        </w:rPr>
        <w:t>bērnu ilgstošas sociālās aprūpes un sociālās rehabilitācijas institūcijas pakalpojuma sniedzējiem.</w:t>
      </w:r>
      <w:r w:rsidR="007E726C" w:rsidRPr="00DB437C">
        <w:rPr>
          <w:szCs w:val="20"/>
        </w:rPr>
        <w:t xml:space="preserve"> </w:t>
      </w:r>
      <w:r w:rsidR="00FD1B94" w:rsidRPr="00DB437C">
        <w:rPr>
          <w:szCs w:val="20"/>
        </w:rPr>
        <w:t xml:space="preserve">BSAC nolikumam BSAC </w:t>
      </w:r>
      <w:r w:rsidR="00DB437C">
        <w:rPr>
          <w:szCs w:val="20"/>
        </w:rPr>
        <w:t xml:space="preserve">Umurga </w:t>
      </w:r>
      <w:r w:rsidR="00701722">
        <w:rPr>
          <w:szCs w:val="20"/>
        </w:rPr>
        <w:t>pakalpojums tiek sniegts 2-18 gadus veciem bērniem</w:t>
      </w:r>
      <w:r w:rsidR="000917DD">
        <w:rPr>
          <w:szCs w:val="20"/>
        </w:rPr>
        <w:t>, un tas tiek sniegts ne vien bērniem bāreņiem un</w:t>
      </w:r>
      <w:r w:rsidR="00FD1B94" w:rsidRPr="00DB437C">
        <w:rPr>
          <w:szCs w:val="20"/>
        </w:rPr>
        <w:t xml:space="preserve"> bez vecāku gādības palikušiem bērniem, </w:t>
      </w:r>
      <w:r w:rsidR="000917DD">
        <w:rPr>
          <w:szCs w:val="20"/>
        </w:rPr>
        <w:t xml:space="preserve">bet arī </w:t>
      </w:r>
      <w:r w:rsidR="00FD1B94" w:rsidRPr="00DB437C">
        <w:rPr>
          <w:szCs w:val="20"/>
        </w:rPr>
        <w:t xml:space="preserve">bērniem </w:t>
      </w:r>
      <w:r w:rsidR="000917DD">
        <w:rPr>
          <w:szCs w:val="20"/>
        </w:rPr>
        <w:t xml:space="preserve">ar </w:t>
      </w:r>
      <w:r w:rsidR="00FD1B94" w:rsidRPr="00DB437C">
        <w:rPr>
          <w:szCs w:val="20"/>
        </w:rPr>
        <w:t>inval</w:t>
      </w:r>
      <w:r w:rsidR="000917DD">
        <w:rPr>
          <w:szCs w:val="20"/>
        </w:rPr>
        <w:t xml:space="preserve">iditāti un </w:t>
      </w:r>
      <w:r w:rsidR="00FD1B94" w:rsidRPr="00DB437C">
        <w:rPr>
          <w:szCs w:val="20"/>
        </w:rPr>
        <w:t>ģimenēm ar bērniem krīzes situācijās</w:t>
      </w:r>
      <w:r w:rsidR="000917DD">
        <w:rPr>
          <w:szCs w:val="20"/>
        </w:rPr>
        <w:t>.</w:t>
      </w:r>
      <w:r w:rsidR="00FD1B94" w:rsidRPr="00DB437C">
        <w:rPr>
          <w:szCs w:val="20"/>
        </w:rPr>
        <w:t xml:space="preserve"> </w:t>
      </w:r>
      <w:r w:rsidR="004246B5">
        <w:rPr>
          <w:szCs w:val="20"/>
        </w:rPr>
        <w:t xml:space="preserve">BSAC Umurga </w:t>
      </w:r>
      <w:r w:rsidR="00EF5A58">
        <w:rPr>
          <w:szCs w:val="20"/>
        </w:rPr>
        <w:t>bērn</w:t>
      </w:r>
      <w:r w:rsidR="004246B5">
        <w:rPr>
          <w:szCs w:val="20"/>
        </w:rPr>
        <w:t xml:space="preserve">iem nodrošina </w:t>
      </w:r>
      <w:r w:rsidR="00FD1B94" w:rsidRPr="00066CB7">
        <w:rPr>
          <w:szCs w:val="20"/>
        </w:rPr>
        <w:t>dzīvesviet</w:t>
      </w:r>
      <w:r w:rsidR="004246B5" w:rsidRPr="00066CB7">
        <w:rPr>
          <w:szCs w:val="20"/>
        </w:rPr>
        <w:t xml:space="preserve">u, izglītošanu un audzināšanu, vispusīgu attīstību, </w:t>
      </w:r>
      <w:r w:rsidR="00FD1B94" w:rsidRPr="00066CB7">
        <w:rPr>
          <w:szCs w:val="20"/>
        </w:rPr>
        <w:t>sociālo aprūpi un sociā</w:t>
      </w:r>
      <w:r w:rsidR="004246B5" w:rsidRPr="00066CB7">
        <w:rPr>
          <w:szCs w:val="20"/>
        </w:rPr>
        <w:t xml:space="preserve">lo rehabilitāciju, </w:t>
      </w:r>
      <w:r w:rsidR="00FD1B94" w:rsidRPr="00066CB7">
        <w:rPr>
          <w:szCs w:val="20"/>
        </w:rPr>
        <w:t>medicīnis</w:t>
      </w:r>
      <w:r w:rsidR="004246B5" w:rsidRPr="00066CB7">
        <w:rPr>
          <w:szCs w:val="20"/>
        </w:rPr>
        <w:t>ko aprūpi,</w:t>
      </w:r>
      <w:r w:rsidR="00066CB7" w:rsidRPr="00066CB7">
        <w:rPr>
          <w:szCs w:val="20"/>
        </w:rPr>
        <w:t xml:space="preserve"> </w:t>
      </w:r>
      <w:r w:rsidR="00FD1B94" w:rsidRPr="00066CB7">
        <w:rPr>
          <w:szCs w:val="20"/>
        </w:rPr>
        <w:t>bērna un ģimenes atkalapvienošan</w:t>
      </w:r>
      <w:r w:rsidR="00066CB7" w:rsidRPr="00066CB7">
        <w:rPr>
          <w:szCs w:val="20"/>
        </w:rPr>
        <w:t xml:space="preserve">os vai jaunas ģimenes iegūšanu, </w:t>
      </w:r>
      <w:r w:rsidR="00FD1B94" w:rsidRPr="00066CB7">
        <w:rPr>
          <w:szCs w:val="20"/>
        </w:rPr>
        <w:t xml:space="preserve">atbalstu </w:t>
      </w:r>
      <w:r w:rsidR="00EF5A58">
        <w:rPr>
          <w:szCs w:val="20"/>
        </w:rPr>
        <w:t>bērnu</w:t>
      </w:r>
      <w:r w:rsidR="00FD1B94" w:rsidRPr="00066CB7">
        <w:rPr>
          <w:szCs w:val="20"/>
        </w:rPr>
        <w:t xml:space="preserve"> problēmu ri</w:t>
      </w:r>
      <w:r w:rsidR="00066CB7" w:rsidRPr="00066CB7">
        <w:rPr>
          <w:szCs w:val="20"/>
        </w:rPr>
        <w:t xml:space="preserve">sināšanā, </w:t>
      </w:r>
      <w:r w:rsidR="00EF5A58">
        <w:rPr>
          <w:szCs w:val="20"/>
        </w:rPr>
        <w:t>bērn</w:t>
      </w:r>
      <w:r w:rsidR="00FD1B94" w:rsidRPr="00066CB7">
        <w:rPr>
          <w:szCs w:val="20"/>
        </w:rPr>
        <w:t xml:space="preserve">a līdzdalību un izvēles brīvību optimālai problēmas risinājuma meklēšanai. </w:t>
      </w:r>
      <w:r w:rsidR="00766096">
        <w:rPr>
          <w:szCs w:val="20"/>
        </w:rPr>
        <w:t xml:space="preserve">BSAC Umurga darbības principi ir vērsti uz </w:t>
      </w:r>
      <w:r w:rsidR="00EF5A58">
        <w:rPr>
          <w:szCs w:val="20"/>
        </w:rPr>
        <w:t>bērnu</w:t>
      </w:r>
      <w:r w:rsidR="00766096">
        <w:rPr>
          <w:szCs w:val="20"/>
        </w:rPr>
        <w:t xml:space="preserve"> </w:t>
      </w:r>
      <w:r w:rsidR="001C2A0B">
        <w:rPr>
          <w:szCs w:val="20"/>
        </w:rPr>
        <w:t xml:space="preserve">informēšanu, </w:t>
      </w:r>
      <w:r w:rsidR="00EF5A58">
        <w:rPr>
          <w:szCs w:val="20"/>
        </w:rPr>
        <w:t>bērnu</w:t>
      </w:r>
      <w:r w:rsidR="001C2A0B">
        <w:rPr>
          <w:szCs w:val="20"/>
        </w:rPr>
        <w:t xml:space="preserve"> </w:t>
      </w:r>
      <w:r w:rsidR="00766096">
        <w:rPr>
          <w:szCs w:val="20"/>
        </w:rPr>
        <w:t>viedokļu uzklausīšanu</w:t>
      </w:r>
      <w:r w:rsidR="001C2A0B">
        <w:rPr>
          <w:szCs w:val="20"/>
        </w:rPr>
        <w:t>, iesaistīšanu problēmu risināšanā un lēmumu pieņemšanā, kā arī iesaistīšanu lēmumu pieņemšanā</w:t>
      </w:r>
      <w:r w:rsidR="006D6A7A">
        <w:rPr>
          <w:rStyle w:val="Vresatsauce"/>
          <w:szCs w:val="20"/>
        </w:rPr>
        <w:footnoteReference w:id="5"/>
      </w:r>
      <w:r w:rsidR="001C2A0B">
        <w:rPr>
          <w:szCs w:val="20"/>
        </w:rPr>
        <w:t xml:space="preserve">. </w:t>
      </w:r>
    </w:p>
    <w:p w14:paraId="58E26470" w14:textId="3A3A1BA2" w:rsidR="00BE1BA4" w:rsidRDefault="00BE1BA4" w:rsidP="00BE1BA4">
      <w:pPr>
        <w:rPr>
          <w:szCs w:val="20"/>
        </w:rPr>
      </w:pPr>
      <w:r w:rsidRPr="00BE1BA4">
        <w:rPr>
          <w:szCs w:val="20"/>
        </w:rPr>
        <w:t xml:space="preserve">BSAC </w:t>
      </w:r>
      <w:r>
        <w:rPr>
          <w:szCs w:val="20"/>
        </w:rPr>
        <w:t>Umurga</w:t>
      </w:r>
      <w:r w:rsidRPr="00BE1BA4">
        <w:rPr>
          <w:szCs w:val="20"/>
        </w:rPr>
        <w:t xml:space="preserve"> aprūpe tiek organizēta saskaņā ar iekšējās kārtības noteikumiem, kas izstrādāti atbilstoši normatīvajam regulējumam. Dienas kārtību un norises nosaka BSAC personāls, kas pieņem arī būtiskus ar bērnu dzīvi un izvēlēm saistītus lēmumus.</w:t>
      </w:r>
      <w:r>
        <w:rPr>
          <w:szCs w:val="20"/>
        </w:rPr>
        <w:t xml:space="preserve"> </w:t>
      </w:r>
      <w:r w:rsidRPr="00BE1BA4">
        <w:rPr>
          <w:szCs w:val="20"/>
        </w:rPr>
        <w:t xml:space="preserve">Personāls izstrādā dienas kārtību un nosaka bērnu izvietojumu guļamtelpās. Saskaņā ar BSAC </w:t>
      </w:r>
      <w:r>
        <w:rPr>
          <w:szCs w:val="20"/>
        </w:rPr>
        <w:t>Umurga nolikumu un personāla</w:t>
      </w:r>
      <w:r w:rsidRPr="00BE1BA4">
        <w:rPr>
          <w:szCs w:val="20"/>
        </w:rPr>
        <w:t xml:space="preserve"> sniegto informāciju, bērnu aprūpe ir vērsta uz pašapkalpošanās iemaņu un darba prasmju apguvi, bērni tiek iesaistīti vietējā sabiedriskajā dzīvē, apmeklē kultūras un sporta pasākumus, kopīgi svin svētkus</w:t>
      </w:r>
      <w:r>
        <w:rPr>
          <w:szCs w:val="20"/>
        </w:rPr>
        <w:t>.</w:t>
      </w:r>
    </w:p>
    <w:p w14:paraId="6242EC3E" w14:textId="33DE19C3" w:rsidR="00645297" w:rsidRPr="00066CB7" w:rsidRDefault="00645297" w:rsidP="00BE1BA4">
      <w:pPr>
        <w:rPr>
          <w:szCs w:val="20"/>
        </w:rPr>
      </w:pPr>
      <w:r w:rsidRPr="00FD7DB9">
        <w:rPr>
          <w:szCs w:val="20"/>
        </w:rPr>
        <w:t xml:space="preserve">BSAC </w:t>
      </w:r>
      <w:r>
        <w:rPr>
          <w:szCs w:val="20"/>
        </w:rPr>
        <w:t>Umurga</w:t>
      </w:r>
      <w:r w:rsidRPr="00FD7DB9">
        <w:rPr>
          <w:szCs w:val="20"/>
        </w:rPr>
        <w:t xml:space="preserve"> aprūpes personāla darbs tiek organizēts maiņās, savukārt pārējais personāls strādā standarta darba laika ietvaros. Tā kā personāla mainība ir zema, dabīgi veidojas stabilas attiecības starp darbiniekiem un bērniem. Vienlaikus jānorāda, ka šādi darba organizācijas principi tomēr vairāk atbilst ilgstošas aprūpes formai, nevis ģimeniskai videi pietuvinātam pakalpojumam. Ekspertu vizītes laikā un sarunās ar bērniem tika konstatēts, ka personāla attiecības ar bērniem ir labas. </w:t>
      </w:r>
    </w:p>
    <w:p w14:paraId="45FB4E63" w14:textId="1A0A3FEA" w:rsidR="003B3977" w:rsidRPr="00D84C54" w:rsidRDefault="003B3977" w:rsidP="00D84C54">
      <w:pPr>
        <w:pStyle w:val="Virsraksts2"/>
        <w:numPr>
          <w:ilvl w:val="1"/>
          <w:numId w:val="4"/>
        </w:numPr>
        <w:spacing w:before="120" w:after="120" w:line="360" w:lineRule="exact"/>
        <w:ind w:left="851" w:hanging="851"/>
        <w:rPr>
          <w:rFonts w:ascii="Calibri" w:hAnsi="Calibri"/>
          <w:color w:val="005EA4"/>
          <w:sz w:val="32"/>
        </w:rPr>
      </w:pPr>
      <w:bookmarkStart w:id="29" w:name="p-626885"/>
      <w:bookmarkStart w:id="30" w:name="p43"/>
      <w:bookmarkStart w:id="31" w:name="_Toc498422451"/>
      <w:bookmarkStart w:id="32" w:name="_Toc498422473"/>
      <w:bookmarkStart w:id="33" w:name="_Toc509309461"/>
      <w:bookmarkEnd w:id="29"/>
      <w:bookmarkEnd w:id="30"/>
      <w:r w:rsidRPr="00D84C54">
        <w:rPr>
          <w:rFonts w:ascii="Calibri" w:hAnsi="Calibri"/>
          <w:color w:val="005EA4"/>
          <w:sz w:val="32"/>
        </w:rPr>
        <w:t>Dati par BSAC klientiem</w:t>
      </w:r>
      <w:bookmarkEnd w:id="31"/>
      <w:bookmarkEnd w:id="32"/>
      <w:bookmarkEnd w:id="33"/>
    </w:p>
    <w:p w14:paraId="1907D38A" w14:textId="4375F800" w:rsidR="00A35F02" w:rsidRDefault="0018770A" w:rsidP="0018770A">
      <w:pPr>
        <w:rPr>
          <w:rFonts w:eastAsia="Times New Roman" w:cstheme="minorHAnsi"/>
          <w:color w:val="000000"/>
          <w:szCs w:val="20"/>
        </w:rPr>
      </w:pPr>
      <w:r w:rsidRPr="0018770A">
        <w:rPr>
          <w:rFonts w:cstheme="minorHAnsi"/>
          <w:szCs w:val="20"/>
        </w:rPr>
        <w:t xml:space="preserve">Saskaņā ar LM Pārskatos par ilgstošas sociālās aprūpes un sociālās rehabilitācijas pakalpojumu sniegšanu (turpmāk – LM Pārskati) apkopotajiem datiem bērnu skaits BSAC </w:t>
      </w:r>
      <w:r w:rsidR="004A32FA">
        <w:rPr>
          <w:rFonts w:cstheme="minorHAnsi"/>
          <w:szCs w:val="20"/>
        </w:rPr>
        <w:t xml:space="preserve">Umurga </w:t>
      </w:r>
      <w:r w:rsidRPr="0018770A">
        <w:rPr>
          <w:rFonts w:cstheme="minorHAnsi"/>
          <w:szCs w:val="20"/>
        </w:rPr>
        <w:t xml:space="preserve">pēdējo trīs gadu laikā nav pārsniedzis 22 (skat. 2. attēls), kas ir atbilstoši </w:t>
      </w:r>
      <w:r w:rsidR="00192FAC">
        <w:rPr>
          <w:rFonts w:eastAsia="Times New Roman" w:cstheme="minorHAnsi"/>
          <w:szCs w:val="20"/>
        </w:rPr>
        <w:t>prasību sociālo pakalpojumu sniedzējiem izvirzītajiem</w:t>
      </w:r>
      <w:r w:rsidRPr="0018770A">
        <w:rPr>
          <w:rFonts w:eastAsia="Times New Roman" w:cstheme="minorHAnsi"/>
          <w:szCs w:val="20"/>
        </w:rPr>
        <w:t xml:space="preserve"> nosacījumiem par ģimeniskai videi pietuvinātu pakalpojumu sniegšanu mazā institūcijā (3x8). </w:t>
      </w:r>
      <w:r w:rsidRPr="0018770A">
        <w:rPr>
          <w:rFonts w:cstheme="minorHAnsi"/>
          <w:szCs w:val="20"/>
        </w:rPr>
        <w:t xml:space="preserve">Dati rāda, ka pēdējo trīs gadu laikā </w:t>
      </w:r>
      <w:r w:rsidR="00EF5A58">
        <w:rPr>
          <w:rFonts w:cstheme="minorHAnsi"/>
          <w:szCs w:val="20"/>
        </w:rPr>
        <w:t>bērnu</w:t>
      </w:r>
      <w:r w:rsidRPr="0018770A">
        <w:rPr>
          <w:rFonts w:cstheme="minorHAnsi"/>
          <w:szCs w:val="20"/>
        </w:rPr>
        <w:t xml:space="preserve"> skaits </w:t>
      </w:r>
      <w:r w:rsidR="00771FC4">
        <w:rPr>
          <w:rFonts w:cstheme="minorHAnsi"/>
          <w:szCs w:val="20"/>
        </w:rPr>
        <w:t xml:space="preserve">ir ievērojami sarucis, un tas </w:t>
      </w:r>
      <w:r w:rsidRPr="0018770A">
        <w:rPr>
          <w:rFonts w:cstheme="minorHAnsi"/>
          <w:szCs w:val="20"/>
        </w:rPr>
        <w:t xml:space="preserve">konsekventi ir mazāks par plānoto. Tas ir saistīts </w:t>
      </w:r>
      <w:r w:rsidR="00EA6720">
        <w:rPr>
          <w:rFonts w:cstheme="minorHAnsi"/>
          <w:szCs w:val="20"/>
        </w:rPr>
        <w:t xml:space="preserve">ne vien </w:t>
      </w:r>
      <w:r w:rsidRPr="0018770A">
        <w:rPr>
          <w:rFonts w:cstheme="minorHAnsi"/>
          <w:szCs w:val="20"/>
        </w:rPr>
        <w:t xml:space="preserve">ar </w:t>
      </w:r>
      <w:r w:rsidR="00AB4B4A">
        <w:rPr>
          <w:rFonts w:cstheme="minorHAnsi"/>
          <w:szCs w:val="20"/>
        </w:rPr>
        <w:t xml:space="preserve">bērnu skaita samazināšanos </w:t>
      </w:r>
      <w:r w:rsidRPr="0018770A">
        <w:rPr>
          <w:rFonts w:cstheme="minorHAnsi"/>
          <w:szCs w:val="20"/>
        </w:rPr>
        <w:t xml:space="preserve">visā valstī, kā rezultātā </w:t>
      </w:r>
      <w:r w:rsidR="00AB4B4A">
        <w:rPr>
          <w:rFonts w:cstheme="minorHAnsi"/>
          <w:szCs w:val="20"/>
        </w:rPr>
        <w:t xml:space="preserve">samazinās </w:t>
      </w:r>
      <w:r w:rsidRPr="0018770A">
        <w:rPr>
          <w:rFonts w:cstheme="minorHAnsi"/>
          <w:szCs w:val="20"/>
        </w:rPr>
        <w:t>arī institūcijās ievietoto bērnu skaits</w:t>
      </w:r>
      <w:r w:rsidR="0025773F">
        <w:rPr>
          <w:rFonts w:cstheme="minorHAnsi"/>
          <w:szCs w:val="20"/>
        </w:rPr>
        <w:t xml:space="preserve">, un citu novadu pašvaldību </w:t>
      </w:r>
      <w:r w:rsidR="00EA6720">
        <w:rPr>
          <w:rFonts w:cstheme="minorHAnsi"/>
          <w:szCs w:val="20"/>
        </w:rPr>
        <w:t xml:space="preserve">izvēli neievietot bērnus BSAC Umurga, </w:t>
      </w:r>
      <w:r w:rsidR="00AB4B4A">
        <w:rPr>
          <w:rFonts w:cstheme="minorHAnsi"/>
          <w:szCs w:val="20"/>
        </w:rPr>
        <w:t>bet arī ar sekmīgu Limbažu novada bāriņtiesas</w:t>
      </w:r>
      <w:r w:rsidR="00F8648D">
        <w:rPr>
          <w:rFonts w:cstheme="minorHAnsi"/>
          <w:szCs w:val="20"/>
        </w:rPr>
        <w:t xml:space="preserve"> u.c. iesaistīto iestāžu darbību, kā rezultātā pieprasījums pēc </w:t>
      </w:r>
      <w:r w:rsidR="00DD6EBD">
        <w:rPr>
          <w:rFonts w:cstheme="minorHAnsi"/>
          <w:szCs w:val="20"/>
        </w:rPr>
        <w:t>ilgstošas sociālās aprūpes institūcijas pakalpojumiem bērniem ārpusģimenes aprūpē ir samazinājies</w:t>
      </w:r>
      <w:r w:rsidRPr="0018770A">
        <w:rPr>
          <w:rFonts w:cstheme="minorHAnsi"/>
          <w:szCs w:val="20"/>
        </w:rPr>
        <w:t xml:space="preserve">. BSAC </w:t>
      </w:r>
      <w:r w:rsidR="008905A6">
        <w:rPr>
          <w:rFonts w:cstheme="minorHAnsi"/>
          <w:szCs w:val="20"/>
        </w:rPr>
        <w:t>Umurga ievietoto</w:t>
      </w:r>
      <w:r w:rsidRPr="0018770A">
        <w:rPr>
          <w:rFonts w:cstheme="minorHAnsi"/>
          <w:szCs w:val="20"/>
        </w:rPr>
        <w:t xml:space="preserve"> </w:t>
      </w:r>
      <w:r w:rsidRPr="003E24D1">
        <w:rPr>
          <w:rFonts w:cstheme="minorHAnsi"/>
          <w:szCs w:val="20"/>
        </w:rPr>
        <w:t xml:space="preserve">bērnu skaits laika periodā no 2014. līdz 2016. gadam ir samazinājies </w:t>
      </w:r>
      <w:r w:rsidR="00577334" w:rsidRPr="003E24D1">
        <w:rPr>
          <w:rFonts w:cstheme="minorHAnsi"/>
          <w:szCs w:val="20"/>
        </w:rPr>
        <w:t xml:space="preserve">gandrīz uz pusi jeb </w:t>
      </w:r>
      <w:r w:rsidRPr="003E24D1">
        <w:rPr>
          <w:rFonts w:cstheme="minorHAnsi"/>
          <w:szCs w:val="20"/>
        </w:rPr>
        <w:t xml:space="preserve">par </w:t>
      </w:r>
      <w:r w:rsidR="00577334" w:rsidRPr="003E24D1">
        <w:rPr>
          <w:rFonts w:cstheme="minorHAnsi"/>
          <w:szCs w:val="20"/>
        </w:rPr>
        <w:t>10</w:t>
      </w:r>
      <w:r w:rsidRPr="003E24D1">
        <w:rPr>
          <w:rFonts w:cstheme="minorHAnsi"/>
          <w:szCs w:val="20"/>
        </w:rPr>
        <w:t xml:space="preserve"> bērniem. Kopējais gultas dienas skaits 2014. gadā sastāda </w:t>
      </w:r>
      <w:r w:rsidR="00A35F02" w:rsidRPr="003E24D1">
        <w:rPr>
          <w:rFonts w:eastAsia="Times New Roman" w:cstheme="minorHAnsi"/>
          <w:color w:val="000000"/>
          <w:szCs w:val="20"/>
        </w:rPr>
        <w:t>7 732</w:t>
      </w:r>
      <w:r w:rsidRPr="003E24D1">
        <w:rPr>
          <w:rFonts w:eastAsia="Times New Roman" w:cstheme="minorHAnsi"/>
          <w:color w:val="000000"/>
          <w:szCs w:val="20"/>
        </w:rPr>
        <w:t xml:space="preserve"> dienas jeb </w:t>
      </w:r>
      <w:r w:rsidR="00A35F02" w:rsidRPr="003E24D1">
        <w:rPr>
          <w:rFonts w:eastAsia="Times New Roman" w:cstheme="minorHAnsi"/>
          <w:color w:val="000000"/>
          <w:szCs w:val="20"/>
        </w:rPr>
        <w:t>vidēji 21</w:t>
      </w:r>
      <w:r w:rsidRPr="003E24D1">
        <w:rPr>
          <w:rFonts w:eastAsia="Times New Roman" w:cstheme="minorHAnsi"/>
          <w:color w:val="000000"/>
          <w:szCs w:val="20"/>
        </w:rPr>
        <w:t xml:space="preserve"> </w:t>
      </w:r>
      <w:r w:rsidR="00EF5A58">
        <w:rPr>
          <w:rFonts w:eastAsia="Times New Roman" w:cstheme="minorHAnsi"/>
          <w:color w:val="000000"/>
          <w:szCs w:val="20"/>
        </w:rPr>
        <w:t>bērn</w:t>
      </w:r>
      <w:r w:rsidR="00A35F02" w:rsidRPr="003E24D1">
        <w:rPr>
          <w:rFonts w:eastAsia="Times New Roman" w:cstheme="minorHAnsi"/>
          <w:color w:val="000000"/>
          <w:szCs w:val="20"/>
        </w:rPr>
        <w:t>u</w:t>
      </w:r>
      <w:r w:rsidRPr="003E24D1">
        <w:rPr>
          <w:rFonts w:eastAsia="Times New Roman" w:cstheme="minorHAnsi"/>
          <w:color w:val="000000"/>
          <w:szCs w:val="20"/>
        </w:rPr>
        <w:t xml:space="preserve">/dienā, 2015. gadā – </w:t>
      </w:r>
      <w:r w:rsidR="003E24D1" w:rsidRPr="003E24D1">
        <w:rPr>
          <w:rFonts w:eastAsia="Times New Roman" w:cstheme="minorHAnsi"/>
          <w:color w:val="000000"/>
          <w:szCs w:val="20"/>
        </w:rPr>
        <w:t>7 428</w:t>
      </w:r>
      <w:r w:rsidRPr="003E24D1">
        <w:rPr>
          <w:rFonts w:eastAsia="Times New Roman" w:cstheme="minorHAnsi"/>
          <w:color w:val="000000"/>
          <w:szCs w:val="20"/>
        </w:rPr>
        <w:t xml:space="preserve"> dienas jeb </w:t>
      </w:r>
      <w:r w:rsidR="003E24D1" w:rsidRPr="003E24D1">
        <w:rPr>
          <w:rFonts w:eastAsia="Times New Roman" w:cstheme="minorHAnsi"/>
          <w:color w:val="000000"/>
          <w:szCs w:val="20"/>
        </w:rPr>
        <w:t>vidēji 20</w:t>
      </w:r>
      <w:r w:rsidRPr="003E24D1">
        <w:rPr>
          <w:rFonts w:eastAsia="Times New Roman" w:cstheme="minorHAnsi"/>
          <w:color w:val="000000"/>
          <w:szCs w:val="20"/>
        </w:rPr>
        <w:t xml:space="preserve"> </w:t>
      </w:r>
      <w:r w:rsidR="00EF5A58">
        <w:rPr>
          <w:rFonts w:eastAsia="Times New Roman" w:cstheme="minorHAnsi"/>
          <w:color w:val="000000"/>
          <w:szCs w:val="20"/>
        </w:rPr>
        <w:lastRenderedPageBreak/>
        <w:t>bērn</w:t>
      </w:r>
      <w:r w:rsidRPr="003E24D1">
        <w:rPr>
          <w:rFonts w:eastAsia="Times New Roman" w:cstheme="minorHAnsi"/>
          <w:color w:val="000000"/>
          <w:szCs w:val="20"/>
        </w:rPr>
        <w:t xml:space="preserve">us/dienā un 2016. gadā – </w:t>
      </w:r>
      <w:r w:rsidR="003E24D1" w:rsidRPr="003E24D1">
        <w:rPr>
          <w:rFonts w:eastAsia="Times New Roman" w:cstheme="minorHAnsi"/>
          <w:color w:val="000000"/>
          <w:szCs w:val="20"/>
        </w:rPr>
        <w:t>5 580</w:t>
      </w:r>
      <w:r w:rsidRPr="003E24D1">
        <w:rPr>
          <w:rFonts w:eastAsia="Times New Roman" w:cstheme="minorHAnsi"/>
          <w:color w:val="000000"/>
          <w:szCs w:val="20"/>
        </w:rPr>
        <w:t xml:space="preserve"> dienas jeb </w:t>
      </w:r>
      <w:r w:rsidR="003E24D1" w:rsidRPr="003E24D1">
        <w:rPr>
          <w:rFonts w:eastAsia="Times New Roman" w:cstheme="minorHAnsi"/>
          <w:color w:val="000000"/>
          <w:szCs w:val="20"/>
        </w:rPr>
        <w:t>vidēji 15</w:t>
      </w:r>
      <w:r w:rsidRPr="003E24D1">
        <w:rPr>
          <w:rFonts w:eastAsia="Times New Roman" w:cstheme="minorHAnsi"/>
          <w:color w:val="000000"/>
          <w:szCs w:val="20"/>
        </w:rPr>
        <w:t>/</w:t>
      </w:r>
      <w:r w:rsidR="00EF5A58">
        <w:rPr>
          <w:rFonts w:eastAsia="Times New Roman" w:cstheme="minorHAnsi"/>
          <w:color w:val="000000"/>
          <w:szCs w:val="20"/>
        </w:rPr>
        <w:t>bērn</w:t>
      </w:r>
      <w:r w:rsidRPr="003E24D1">
        <w:rPr>
          <w:rFonts w:eastAsia="Times New Roman" w:cstheme="minorHAnsi"/>
          <w:color w:val="000000"/>
          <w:szCs w:val="20"/>
        </w:rPr>
        <w:t xml:space="preserve">us dienā. Kopējais gultas dienu skaits, tāpat kā kopējais </w:t>
      </w:r>
      <w:r w:rsidR="00EF5A58">
        <w:rPr>
          <w:rFonts w:eastAsia="Times New Roman" w:cstheme="minorHAnsi"/>
          <w:color w:val="000000"/>
          <w:szCs w:val="20"/>
        </w:rPr>
        <w:t>bērn</w:t>
      </w:r>
      <w:r w:rsidRPr="003E24D1">
        <w:rPr>
          <w:rFonts w:eastAsia="Times New Roman" w:cstheme="minorHAnsi"/>
          <w:color w:val="000000"/>
          <w:szCs w:val="20"/>
        </w:rPr>
        <w:t>u skaits, 2016. gadā, salīdzinot ar 2014. gadu, ir samazinājies par 2</w:t>
      </w:r>
      <w:r w:rsidR="003E24D1" w:rsidRPr="003E24D1">
        <w:rPr>
          <w:rFonts w:eastAsia="Times New Roman" w:cstheme="minorHAnsi"/>
          <w:color w:val="000000"/>
          <w:szCs w:val="20"/>
        </w:rPr>
        <w:t>8</w:t>
      </w:r>
      <w:r w:rsidRPr="003E24D1">
        <w:rPr>
          <w:rFonts w:eastAsia="Times New Roman" w:cstheme="minorHAnsi"/>
          <w:color w:val="000000"/>
          <w:szCs w:val="20"/>
        </w:rPr>
        <w:t>%.</w:t>
      </w:r>
      <w:r w:rsidRPr="0018770A">
        <w:rPr>
          <w:rFonts w:eastAsia="Times New Roman" w:cstheme="minorHAnsi"/>
          <w:color w:val="000000"/>
          <w:szCs w:val="20"/>
        </w:rPr>
        <w:t xml:space="preserve"> </w:t>
      </w:r>
    </w:p>
    <w:p w14:paraId="6DA87414" w14:textId="25A5A7F5" w:rsidR="0018770A" w:rsidRDefault="0018770A" w:rsidP="003A5053">
      <w:pPr>
        <w:pStyle w:val="Sarakstarindkopa"/>
        <w:keepNext/>
        <w:spacing w:line="240" w:lineRule="exact"/>
        <w:jc w:val="right"/>
        <w:rPr>
          <w:rFonts w:cstheme="minorHAnsi"/>
          <w:szCs w:val="20"/>
        </w:rPr>
      </w:pPr>
      <w:r w:rsidRPr="0018770A">
        <w:rPr>
          <w:rFonts w:cstheme="minorHAnsi"/>
          <w:b/>
          <w:szCs w:val="20"/>
        </w:rPr>
        <w:t>Attēls 2:</w:t>
      </w:r>
      <w:r w:rsidRPr="0018770A">
        <w:rPr>
          <w:rFonts w:cstheme="minorHAnsi"/>
          <w:szCs w:val="20"/>
        </w:rPr>
        <w:t xml:space="preserve"> </w:t>
      </w:r>
      <w:r w:rsidRPr="0018770A">
        <w:rPr>
          <w:rFonts w:cstheme="minorHAnsi"/>
          <w:b/>
          <w:szCs w:val="20"/>
        </w:rPr>
        <w:t xml:space="preserve">BSAC </w:t>
      </w:r>
      <w:r w:rsidR="00602982">
        <w:rPr>
          <w:rFonts w:cstheme="minorHAnsi"/>
          <w:b/>
          <w:szCs w:val="20"/>
        </w:rPr>
        <w:t>Umurga</w:t>
      </w:r>
      <w:r w:rsidRPr="0018770A">
        <w:rPr>
          <w:rFonts w:cstheme="minorHAnsi"/>
          <w:b/>
          <w:szCs w:val="20"/>
        </w:rPr>
        <w:t xml:space="preserve"> plānotā un faktiskā bērnu skaita dinamika. </w:t>
      </w:r>
      <w:r w:rsidRPr="0018770A">
        <w:rPr>
          <w:rFonts w:cstheme="minorHAnsi"/>
          <w:b/>
          <w:szCs w:val="20"/>
        </w:rPr>
        <w:br/>
      </w:r>
      <w:r w:rsidRPr="0018770A">
        <w:rPr>
          <w:rFonts w:cstheme="minorHAnsi"/>
          <w:szCs w:val="20"/>
        </w:rPr>
        <w:t xml:space="preserve">Avots: </w:t>
      </w:r>
      <w:r w:rsidR="00602982">
        <w:rPr>
          <w:rFonts w:cstheme="minorHAnsi"/>
          <w:szCs w:val="20"/>
        </w:rPr>
        <w:t>BSAC Umurga</w:t>
      </w:r>
      <w:r w:rsidRPr="0018770A">
        <w:rPr>
          <w:rFonts w:cstheme="minorHAnsi"/>
          <w:szCs w:val="20"/>
        </w:rPr>
        <w:t xml:space="preserve"> un LM Pārskatu dati.</w:t>
      </w:r>
    </w:p>
    <w:p w14:paraId="62D552EA" w14:textId="2118067C" w:rsidR="00EB278F" w:rsidRPr="00EB278F" w:rsidRDefault="00AD6B3A" w:rsidP="00F722F4">
      <w:r>
        <w:rPr>
          <w:noProof/>
          <w:lang w:eastAsia="lv-LV"/>
        </w:rPr>
        <w:drawing>
          <wp:anchor distT="0" distB="0" distL="114300" distR="114300" simplePos="0" relativeHeight="251658247" behindDoc="0" locked="0" layoutInCell="1" allowOverlap="1" wp14:anchorId="0F35CD51" wp14:editId="316A029C">
            <wp:simplePos x="0" y="0"/>
            <wp:positionH relativeFrom="column">
              <wp:posOffset>1101365</wp:posOffset>
            </wp:positionH>
            <wp:positionV relativeFrom="paragraph">
              <wp:posOffset>275</wp:posOffset>
            </wp:positionV>
            <wp:extent cx="4013860" cy="2268187"/>
            <wp:effectExtent l="0" t="0" r="5715" b="0"/>
            <wp:wrapTopAndBottom/>
            <wp:docPr id="9"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8EC7B609-7152-4436-96C1-E5161D32B3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EB278F" w:rsidRPr="00EB278F">
        <w:t xml:space="preserve">Dati rāda, ka BSAC </w:t>
      </w:r>
      <w:r w:rsidR="00EB278F">
        <w:t>Umurga</w:t>
      </w:r>
      <w:r w:rsidR="00EB278F" w:rsidRPr="00EB278F">
        <w:t xml:space="preserve"> laika posmā no 2014. līdz 2016. tikuši ievietoti vairāk zēni, nekā meitenes: šajā laika periodā z</w:t>
      </w:r>
      <w:r w:rsidR="005C54DC">
        <w:t>ēnu proporcija vidēji sastāda 64</w:t>
      </w:r>
      <w:r w:rsidR="00EB278F" w:rsidRPr="00EB278F">
        <w:t>%, kamēr meiteņu – tikai 3</w:t>
      </w:r>
      <w:r w:rsidR="00F43740">
        <w:t>6</w:t>
      </w:r>
      <w:r w:rsidR="00EB278F" w:rsidRPr="00EB278F">
        <w:t>%.</w:t>
      </w:r>
      <w:r w:rsidR="00F43740">
        <w:t xml:space="preserve"> Zēnu īpatsvars BSAC Umurga pieaudzis tieši pēdējo divu gadu laikā.</w:t>
      </w:r>
      <w:r w:rsidR="002132BE">
        <w:t xml:space="preserve"> </w:t>
      </w:r>
    </w:p>
    <w:p w14:paraId="7F028A21" w14:textId="051E39E9" w:rsidR="006667A8" w:rsidRDefault="003A2C49" w:rsidP="00F722F4">
      <w:pPr>
        <w:rPr>
          <w:rFonts w:eastAsia="Times New Roman"/>
          <w:color w:val="000000"/>
        </w:rPr>
      </w:pPr>
      <w:r w:rsidRPr="003A2C49">
        <w:t>ESF projekta “Deinstitucionalizācija un sociālie pakalpojumi personām ar invaliditāti un bērniem” ietvaros</w:t>
      </w:r>
      <w:r>
        <w:t xml:space="preserve"> tikuši izvērtēti</w:t>
      </w:r>
      <w:r w:rsidR="00BE4E72">
        <w:t xml:space="preserve"> 13 BSAC Umurga b</w:t>
      </w:r>
      <w:r w:rsidR="00F62714">
        <w:t xml:space="preserve">ērni. </w:t>
      </w:r>
      <w:r w:rsidR="00EB278F" w:rsidRPr="0079104D">
        <w:t xml:space="preserve">Dati par BSAC </w:t>
      </w:r>
      <w:r w:rsidR="00F52534" w:rsidRPr="0079104D">
        <w:t>Umurga</w:t>
      </w:r>
      <w:r w:rsidR="00EB278F" w:rsidRPr="0079104D">
        <w:t xml:space="preserve"> </w:t>
      </w:r>
      <w:r w:rsidR="00F62714" w:rsidRPr="0079104D">
        <w:t>izvērtēto</w:t>
      </w:r>
      <w:r w:rsidR="00EB278F" w:rsidRPr="0079104D">
        <w:t xml:space="preserve"> bērnu dalījumu pēc vecuma liecina, ka visvairāk pārstāvētā</w:t>
      </w:r>
      <w:r w:rsidR="00F62714" w:rsidRPr="0079104D">
        <w:t>s</w:t>
      </w:r>
      <w:r w:rsidR="00EB278F" w:rsidRPr="0079104D">
        <w:t xml:space="preserve"> vecuma grupa</w:t>
      </w:r>
      <w:r w:rsidR="00F62714" w:rsidRPr="0079104D">
        <w:t>s</w:t>
      </w:r>
      <w:r w:rsidR="00EB278F" w:rsidRPr="0079104D">
        <w:t xml:space="preserve"> ir </w:t>
      </w:r>
      <w:r w:rsidR="00F62714" w:rsidRPr="0079104D">
        <w:t xml:space="preserve">13-14 g.v. (4 no 13 bērniem) un </w:t>
      </w:r>
      <w:r w:rsidR="00EB278F" w:rsidRPr="0079104D">
        <w:t>15-17 g.v. (</w:t>
      </w:r>
      <w:r w:rsidR="00F62714" w:rsidRPr="0079104D">
        <w:t>3</w:t>
      </w:r>
      <w:r w:rsidR="00EB278F" w:rsidRPr="0079104D">
        <w:t xml:space="preserve"> no 1</w:t>
      </w:r>
      <w:r w:rsidR="00F62714" w:rsidRPr="0079104D">
        <w:t>3</w:t>
      </w:r>
      <w:r w:rsidR="00EB278F" w:rsidRPr="0079104D">
        <w:t xml:space="preserve"> bērniem)</w:t>
      </w:r>
      <w:r w:rsidR="00F62714" w:rsidRPr="0079104D">
        <w:t xml:space="preserve"> (skat. 3. attēls). Starp izvērtētajiem bērniem ir arī 4 pirmsskolas vecuma bērni (2-6 g.v.)</w:t>
      </w:r>
      <w:r w:rsidR="00EB278F" w:rsidRPr="0079104D">
        <w:t xml:space="preserve">. </w:t>
      </w:r>
      <w:r w:rsidR="004531DF" w:rsidRPr="0079104D">
        <w:t>2017. gadā</w:t>
      </w:r>
      <w:r w:rsidR="00EB278F" w:rsidRPr="0079104D">
        <w:t xml:space="preserve"> BSAC </w:t>
      </w:r>
      <w:r w:rsidR="005A2206">
        <w:t>Umurga</w:t>
      </w:r>
      <w:r w:rsidR="00EB278F" w:rsidRPr="0079104D">
        <w:t xml:space="preserve"> tikuši ievietoti</w:t>
      </w:r>
      <w:r w:rsidR="00EB278F" w:rsidRPr="00EB278F">
        <w:rPr>
          <w:rFonts w:eastAsia="Times New Roman"/>
          <w:color w:val="000000"/>
        </w:rPr>
        <w:t xml:space="preserve"> pavisam mazi bērni (2 g.v.), </w:t>
      </w:r>
      <w:r w:rsidR="006667A8">
        <w:rPr>
          <w:rFonts w:eastAsia="Times New Roman"/>
          <w:color w:val="000000"/>
        </w:rPr>
        <w:t>kaut arī</w:t>
      </w:r>
      <w:r w:rsidR="00EB278F" w:rsidRPr="00EB278F">
        <w:rPr>
          <w:rFonts w:eastAsia="Times New Roman"/>
          <w:color w:val="000000"/>
        </w:rPr>
        <w:t xml:space="preserve"> starptautiski normatīvi par ārpusģimenes aprūpi neatbalsta bērnu, kas jaunāki par 3 gadiem, ievietošanu ilgstošas aprūpes institūcijās. </w:t>
      </w:r>
    </w:p>
    <w:p w14:paraId="763FB3EF" w14:textId="12F7D283" w:rsidR="000F5079" w:rsidRPr="00320193" w:rsidRDefault="000F5079" w:rsidP="00CD15B9">
      <w:pPr>
        <w:keepNext/>
        <w:spacing w:line="240" w:lineRule="exact"/>
        <w:jc w:val="right"/>
        <w:rPr>
          <w:rFonts w:cstheme="minorHAnsi"/>
          <w:sz w:val="18"/>
          <w:szCs w:val="20"/>
        </w:rPr>
      </w:pPr>
      <w:r w:rsidRPr="00320193">
        <w:rPr>
          <w:b/>
        </w:rPr>
        <w:t>Attēls 3:</w:t>
      </w:r>
      <w:r w:rsidRPr="00320193">
        <w:t xml:space="preserve"> </w:t>
      </w:r>
      <w:r w:rsidRPr="00320193">
        <w:rPr>
          <w:b/>
        </w:rPr>
        <w:t xml:space="preserve">BSAC Umurga ievietoto un izvērtēto bērnu vecuma struktūra. </w:t>
      </w:r>
      <w:r w:rsidRPr="00320193">
        <w:rPr>
          <w:b/>
        </w:rPr>
        <w:br/>
      </w:r>
      <w:r w:rsidRPr="00320193">
        <w:t xml:space="preserve">Avots: LM dati, </w:t>
      </w:r>
      <w:r w:rsidR="00B6585E">
        <w:t>RPR</w:t>
      </w:r>
      <w:r w:rsidRPr="00320193">
        <w:t xml:space="preserve"> dati.</w:t>
      </w:r>
    </w:p>
    <w:p w14:paraId="111316A6" w14:textId="486F614C" w:rsidR="006667A8" w:rsidRDefault="000F5079" w:rsidP="00F722F4">
      <w:r>
        <w:rPr>
          <w:noProof/>
          <w:lang w:eastAsia="lv-LV"/>
        </w:rPr>
        <w:lastRenderedPageBreak/>
        <w:drawing>
          <wp:anchor distT="0" distB="0" distL="114300" distR="114300" simplePos="0" relativeHeight="251658246" behindDoc="0" locked="0" layoutInCell="1" allowOverlap="1" wp14:anchorId="0A9F0D37" wp14:editId="653F6AF7">
            <wp:simplePos x="0" y="0"/>
            <wp:positionH relativeFrom="column">
              <wp:posOffset>730662</wp:posOffset>
            </wp:positionH>
            <wp:positionV relativeFrom="paragraph">
              <wp:posOffset>-3827</wp:posOffset>
            </wp:positionV>
            <wp:extent cx="4298868" cy="2529444"/>
            <wp:effectExtent l="0" t="0" r="6985" b="4445"/>
            <wp:wrapTopAndBottom/>
            <wp:docPr id="10" name="Chart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1823CE4-5E7E-4387-B9E2-27B6CAE981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6667A8">
        <w:rPr>
          <w:color w:val="000000"/>
        </w:rPr>
        <w:t xml:space="preserve">Trīs </w:t>
      </w:r>
      <w:r w:rsidR="006667A8" w:rsidRPr="00EB278F">
        <w:rPr>
          <w:color w:val="000000"/>
        </w:rPr>
        <w:t xml:space="preserve">BSAC </w:t>
      </w:r>
      <w:r w:rsidR="006667A8">
        <w:rPr>
          <w:color w:val="000000"/>
        </w:rPr>
        <w:t>Umurga ievietotajiem</w:t>
      </w:r>
      <w:r w:rsidR="006667A8" w:rsidRPr="00EB278F">
        <w:rPr>
          <w:color w:val="000000"/>
        </w:rPr>
        <w:t xml:space="preserve"> </w:t>
      </w:r>
      <w:r w:rsidR="00975941">
        <w:rPr>
          <w:color w:val="000000"/>
        </w:rPr>
        <w:t>jauniešiem</w:t>
      </w:r>
      <w:r w:rsidR="006667A8" w:rsidRPr="00EB278F">
        <w:rPr>
          <w:color w:val="000000"/>
        </w:rPr>
        <w:t xml:space="preserve"> atbilstoši </w:t>
      </w:r>
      <w:r w:rsidR="00192FAC">
        <w:rPr>
          <w:color w:val="000000"/>
        </w:rPr>
        <w:t>prasībām sociālo pakalpojumu sniedzējiem</w:t>
      </w:r>
      <w:r w:rsidR="006667A8" w:rsidRPr="00EB278F">
        <w:t xml:space="preserve"> var veidot jauniešu mājas pakalpojumu. Pārējie</w:t>
      </w:r>
      <w:r w:rsidR="00BF2956">
        <w:t>m</w:t>
      </w:r>
      <w:r w:rsidR="006667A8" w:rsidRPr="00EB278F">
        <w:t xml:space="preserve"> 10 bērni</w:t>
      </w:r>
      <w:r w:rsidR="00BF2956">
        <w:t>em</w:t>
      </w:r>
      <w:r w:rsidR="006667A8" w:rsidRPr="00EB278F">
        <w:t xml:space="preserve"> piemērotākais aprūpes veids būtu ievietošana ģimeniskā vidē (aizbildniecība, audžuģimenes) vai ģimeniskai videi pietuvināts pakalpojums. Bērnu vecuma un dzimuma struktūru ir jāņem vērā, plānojot un organizējot aprūpes pakalpojumu, kā arī piesaistot piemērotus darbiniekus un speciālistus. </w:t>
      </w:r>
    </w:p>
    <w:p w14:paraId="564BAD1B" w14:textId="406978B5" w:rsidR="00011EB7" w:rsidRPr="00011EB7" w:rsidRDefault="00011EB7" w:rsidP="00F722F4">
      <w:pPr>
        <w:rPr>
          <w:color w:val="000000"/>
        </w:rPr>
      </w:pPr>
      <w:r>
        <w:rPr>
          <w:color w:val="000000"/>
        </w:rPr>
        <w:t>Var uzskatīt, ka visi 13</w:t>
      </w:r>
      <w:r w:rsidRPr="00011EB7">
        <w:rPr>
          <w:color w:val="000000"/>
        </w:rPr>
        <w:t xml:space="preserve"> </w:t>
      </w:r>
      <w:r>
        <w:rPr>
          <w:color w:val="000000"/>
        </w:rPr>
        <w:t xml:space="preserve">Umurga </w:t>
      </w:r>
      <w:r w:rsidRPr="00011EB7">
        <w:rPr>
          <w:color w:val="000000"/>
        </w:rPr>
        <w:t>izvērtēt</w:t>
      </w:r>
      <w:r>
        <w:rPr>
          <w:color w:val="000000"/>
        </w:rPr>
        <w:t>ie bērni</w:t>
      </w:r>
      <w:r w:rsidRPr="00011EB7">
        <w:rPr>
          <w:color w:val="000000"/>
        </w:rPr>
        <w:t xml:space="preserve"> </w:t>
      </w:r>
      <w:r>
        <w:rPr>
          <w:color w:val="000000"/>
        </w:rPr>
        <w:t>ir no</w:t>
      </w:r>
      <w:r w:rsidRPr="00011EB7">
        <w:rPr>
          <w:color w:val="000000"/>
        </w:rPr>
        <w:t xml:space="preserve"> tuvākās apkārtnes –Limbažu (</w:t>
      </w:r>
      <w:r>
        <w:rPr>
          <w:color w:val="000000"/>
        </w:rPr>
        <w:t>7</w:t>
      </w:r>
      <w:r w:rsidRPr="00011EB7">
        <w:rPr>
          <w:color w:val="000000"/>
        </w:rPr>
        <w:t>)</w:t>
      </w:r>
      <w:r>
        <w:rPr>
          <w:color w:val="000000"/>
        </w:rPr>
        <w:t xml:space="preserve">, </w:t>
      </w:r>
      <w:r w:rsidRPr="00011EB7">
        <w:rPr>
          <w:color w:val="000000"/>
        </w:rPr>
        <w:t>Alojas</w:t>
      </w:r>
      <w:r>
        <w:rPr>
          <w:color w:val="000000"/>
        </w:rPr>
        <w:t xml:space="preserve"> (2</w:t>
      </w:r>
      <w:r w:rsidRPr="00011EB7">
        <w:rPr>
          <w:color w:val="000000"/>
        </w:rPr>
        <w:t xml:space="preserve">) un </w:t>
      </w:r>
      <w:r>
        <w:rPr>
          <w:color w:val="000000"/>
        </w:rPr>
        <w:t xml:space="preserve">Cēsu (4) </w:t>
      </w:r>
      <w:r w:rsidRPr="00011EB7">
        <w:rPr>
          <w:color w:val="000000"/>
        </w:rPr>
        <w:t>novadiem (skat. 4. attēls)</w:t>
      </w:r>
      <w:r>
        <w:rPr>
          <w:color w:val="000000"/>
        </w:rPr>
        <w:t xml:space="preserve">, kas rada labvēlīgus priekšnosacījumus </w:t>
      </w:r>
      <w:r w:rsidRPr="00011EB7">
        <w:rPr>
          <w:color w:val="000000"/>
        </w:rPr>
        <w:t>to saskarsm</w:t>
      </w:r>
      <w:r>
        <w:rPr>
          <w:color w:val="000000"/>
        </w:rPr>
        <w:t>e</w:t>
      </w:r>
      <w:r w:rsidRPr="00011EB7">
        <w:rPr>
          <w:color w:val="000000"/>
        </w:rPr>
        <w:t>i ar tuviniekiem un ierasto vidi, k</w:t>
      </w:r>
      <w:r w:rsidR="00FB5187">
        <w:rPr>
          <w:color w:val="000000"/>
        </w:rPr>
        <w:t xml:space="preserve">as, savukārt, var sekmēt </w:t>
      </w:r>
      <w:r w:rsidRPr="00011EB7">
        <w:rPr>
          <w:color w:val="000000"/>
        </w:rPr>
        <w:t xml:space="preserve">ģimeņu atkalapvienošanas </w:t>
      </w:r>
      <w:r w:rsidR="00FB5187">
        <w:rPr>
          <w:color w:val="000000"/>
        </w:rPr>
        <w:t>pūliņus</w:t>
      </w:r>
      <w:r w:rsidRPr="00011EB7">
        <w:rPr>
          <w:color w:val="000000"/>
        </w:rPr>
        <w:t>.</w:t>
      </w:r>
    </w:p>
    <w:p w14:paraId="4014DF5A" w14:textId="6E603D77" w:rsidR="00EB278F" w:rsidRPr="00320193" w:rsidRDefault="00011EB7" w:rsidP="00320193">
      <w:pPr>
        <w:keepNext/>
        <w:spacing w:line="240" w:lineRule="exact"/>
        <w:jc w:val="right"/>
        <w:rPr>
          <w:noProof/>
        </w:rPr>
      </w:pPr>
      <w:r w:rsidRPr="00320193">
        <w:rPr>
          <w:b/>
        </w:rPr>
        <w:t>Attēls 4:</w:t>
      </w:r>
      <w:r w:rsidRPr="00320193">
        <w:t xml:space="preserve"> </w:t>
      </w:r>
      <w:r w:rsidRPr="00320193">
        <w:rPr>
          <w:b/>
        </w:rPr>
        <w:t xml:space="preserve">BSAC Umurga ievietoto bērnu izcelsmes pašvaldības. </w:t>
      </w:r>
      <w:r w:rsidRPr="00320193">
        <w:rPr>
          <w:b/>
        </w:rPr>
        <w:br/>
      </w:r>
      <w:r w:rsidRPr="00320193">
        <w:t>Avots: RPR dati</w:t>
      </w:r>
      <w:r w:rsidRPr="00320193">
        <w:rPr>
          <w:noProof/>
        </w:rPr>
        <w:t xml:space="preserve"> </w:t>
      </w:r>
    </w:p>
    <w:p w14:paraId="17493F22" w14:textId="07990642" w:rsidR="003E26C0" w:rsidRDefault="00011EB7" w:rsidP="00F722F4">
      <w:r>
        <w:rPr>
          <w:noProof/>
          <w:lang w:eastAsia="lv-LV"/>
        </w:rPr>
        <w:drawing>
          <wp:anchor distT="0" distB="0" distL="114300" distR="114300" simplePos="0" relativeHeight="251658241" behindDoc="0" locked="0" layoutInCell="1" allowOverlap="1" wp14:anchorId="57845C46" wp14:editId="4FAC13DB">
            <wp:simplePos x="0" y="0"/>
            <wp:positionH relativeFrom="column">
              <wp:posOffset>1142554</wp:posOffset>
            </wp:positionH>
            <wp:positionV relativeFrom="paragraph">
              <wp:posOffset>-652</wp:posOffset>
            </wp:positionV>
            <wp:extent cx="3460816" cy="2024743"/>
            <wp:effectExtent l="0" t="0" r="6350" b="0"/>
            <wp:wrapTopAndBottom/>
            <wp:docPr id="16" name="Chart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E8F7DDA-D4B8-4995-AFF6-9861B038D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E06A22">
        <w:t>B</w:t>
      </w:r>
      <w:r w:rsidRPr="006C52A2">
        <w:t>SAC Umurga sniegtā informācija liecina, ka gandrīz pusei jeb 6 no 13 bērniem ir konstatēta invaliditāte</w:t>
      </w:r>
      <w:r w:rsidR="001173C6">
        <w:t xml:space="preserve">, t.sk. saskaņā ar LM Pārskatu datiem </w:t>
      </w:r>
      <w:r w:rsidR="008B246D">
        <w:t>trim</w:t>
      </w:r>
      <w:r w:rsidR="00947061" w:rsidRPr="0092087D">
        <w:t xml:space="preserve"> bērniem </w:t>
      </w:r>
      <w:r w:rsidR="008B246D">
        <w:t>ir</w:t>
      </w:r>
      <w:r w:rsidR="00947061" w:rsidRPr="0092087D">
        <w:t xml:space="preserve"> </w:t>
      </w:r>
      <w:r w:rsidR="008B246D">
        <w:t>vidēja</w:t>
      </w:r>
      <w:r w:rsidR="00947061" w:rsidRPr="0092087D">
        <w:t xml:space="preserve"> </w:t>
      </w:r>
      <w:r w:rsidR="008B246D">
        <w:t>garīgā atpalicība (oligofrēnija</w:t>
      </w:r>
      <w:r w:rsidR="00947061" w:rsidRPr="0092087D">
        <w:t>) un vien</w:t>
      </w:r>
      <w:r w:rsidR="008B246D">
        <w:t>am bērnam - vieglu garīgā atpalicība</w:t>
      </w:r>
      <w:r w:rsidR="00947061" w:rsidRPr="0092087D">
        <w:t>.</w:t>
      </w:r>
      <w:r w:rsidR="00156C49">
        <w:t xml:space="preserve"> T</w:t>
      </w:r>
      <w:r w:rsidR="00E955B0">
        <w:t>as norāda uz BSAC personāla pieredzi</w:t>
      </w:r>
      <w:r w:rsidR="00012B94">
        <w:t xml:space="preserve"> darbā ar bērniem ar invaliditāti</w:t>
      </w:r>
      <w:r w:rsidR="00156C49">
        <w:t>, t.sk. garīga rakstura traucējumiem</w:t>
      </w:r>
      <w:r>
        <w:t>.</w:t>
      </w:r>
      <w:r w:rsidR="00EE3E57">
        <w:t xml:space="preserve"> </w:t>
      </w:r>
    </w:p>
    <w:p w14:paraId="79D33BBF" w14:textId="286A2B6D" w:rsidR="0071075A" w:rsidRDefault="000D6B03" w:rsidP="00F722F4">
      <w:r w:rsidRPr="000D6B03">
        <w:t xml:space="preserve">Visi </w:t>
      </w:r>
      <w:r>
        <w:t>BSAC Umurga ievietotie</w:t>
      </w:r>
      <w:r w:rsidRPr="000D6B03">
        <w:t xml:space="preserve"> bērni ir Latvijas pilsoņi</w:t>
      </w:r>
      <w:r>
        <w:t xml:space="preserve">, 11 no tiem pēc tautības ir latvieši, bet </w:t>
      </w:r>
      <w:r w:rsidR="00AD4458">
        <w:t>viens – romu tautības pārstāvis.</w:t>
      </w:r>
      <w:r w:rsidR="003071CA">
        <w:t xml:space="preserve"> </w:t>
      </w:r>
      <w:r w:rsidR="0068471D" w:rsidRPr="0068471D">
        <w:t>Jāatzīmē, ka informācija par bērnu reliģisko piederību nav pieejama, vecāki to nav norādījuši anketā par bērnu un BSAC vadība norāda, ka šādus datus arī nevar iegūt veicot aptauju.</w:t>
      </w:r>
    </w:p>
    <w:p w14:paraId="0DE43F5A" w14:textId="71AC1150" w:rsidR="00671F6B" w:rsidRDefault="005F498C" w:rsidP="00F722F4">
      <w:r>
        <w:t>LM Pārskatu d</w:t>
      </w:r>
      <w:r w:rsidR="00671F6B" w:rsidRPr="00671F6B">
        <w:t>ati par 2016. gadu liecina, ka n</w:t>
      </w:r>
      <w:r>
        <w:t>o 12</w:t>
      </w:r>
      <w:r w:rsidR="00671F6B" w:rsidRPr="00671F6B">
        <w:t xml:space="preserve"> BSAC </w:t>
      </w:r>
      <w:r>
        <w:t>Umurga</w:t>
      </w:r>
      <w:r w:rsidR="00671F6B" w:rsidRPr="00671F6B">
        <w:t xml:space="preserve"> dzīvojošiem bērniem </w:t>
      </w:r>
      <w:r>
        <w:t>tikai viens</w:t>
      </w:r>
      <w:r w:rsidR="00671F6B" w:rsidRPr="00671F6B">
        <w:t xml:space="preserve"> ir bāre</w:t>
      </w:r>
      <w:r>
        <w:t>nis</w:t>
      </w:r>
      <w:r w:rsidR="00671F6B" w:rsidRPr="00671F6B">
        <w:t xml:space="preserve">, </w:t>
      </w:r>
      <w:r w:rsidR="009873B6">
        <w:t>pār</w:t>
      </w:r>
      <w:r w:rsidR="007A2F28">
        <w:t>ējo</w:t>
      </w:r>
      <w:r w:rsidR="009873B6">
        <w:t xml:space="preserve"> b</w:t>
      </w:r>
      <w:r w:rsidR="007A2F28">
        <w:t>ērnu vecākiem ir pārtrauktas vai atņemtas bērnu aizgādības tiesības</w:t>
      </w:r>
      <w:r w:rsidR="00671F6B" w:rsidRPr="00671F6B">
        <w:t xml:space="preserve">. Individuālo izvērtējumu rezultāti liecina, ka biežāk konstatētais iemesls bērnu ievietošanai BSAC ir vardarbība pret </w:t>
      </w:r>
      <w:r w:rsidR="00671F6B" w:rsidRPr="00671F6B">
        <w:lastRenderedPageBreak/>
        <w:t>bērnu un bērna pamešana novārtā (</w:t>
      </w:r>
      <w:r w:rsidR="0075361B">
        <w:t>8</w:t>
      </w:r>
      <w:r w:rsidR="00671F6B" w:rsidRPr="00671F6B">
        <w:t xml:space="preserve"> gadījumos). </w:t>
      </w:r>
      <w:r w:rsidR="0075361B">
        <w:t xml:space="preserve">Trīs gadījumos bērni </w:t>
      </w:r>
      <w:r w:rsidR="00671F6B" w:rsidRPr="00671F6B">
        <w:t>ir tikuši ievietoti BSAC vecāk</w:t>
      </w:r>
      <w:r w:rsidR="0075361B">
        <w:t>u</w:t>
      </w:r>
      <w:r w:rsidR="00671F6B" w:rsidRPr="00671F6B">
        <w:t xml:space="preserve"> </w:t>
      </w:r>
      <w:r w:rsidR="0075361B">
        <w:t xml:space="preserve">pārmērīgas alkohola lietošanas dēļ, retāk – citu </w:t>
      </w:r>
      <w:r w:rsidR="0075361B" w:rsidRPr="00F722F4">
        <w:t>iemeslu dēļ</w:t>
      </w:r>
      <w:r w:rsidR="00671F6B" w:rsidRPr="00F722F4">
        <w:t xml:space="preserve"> (skat. 5. attēls). </w:t>
      </w:r>
      <w:r w:rsidR="00AB42DF" w:rsidRPr="00F722F4">
        <w:t xml:space="preserve">Saskaņā ar individuālo izvērtējumu rezultātiem 8 no 13 bērniem </w:t>
      </w:r>
      <w:r w:rsidR="00890D14">
        <w:t>iespējama</w:t>
      </w:r>
      <w:r w:rsidR="00AB42DF" w:rsidRPr="00F722F4">
        <w:t xml:space="preserve"> ģimenes atkalapvienošana</w:t>
      </w:r>
      <w:r w:rsidR="0098189E">
        <w:t xml:space="preserve">, lai gan </w:t>
      </w:r>
      <w:r w:rsidR="00EC7E5A" w:rsidRPr="00F722F4">
        <w:t xml:space="preserve">BSAC Umurga sniegtie dati norāda, ka </w:t>
      </w:r>
      <w:r w:rsidR="00D02D36" w:rsidRPr="00F722F4">
        <w:t>tikai 4 bērni uztur saikni ar bioloģisko ģimeni, kamēr pārējie 8 – nē.</w:t>
      </w:r>
      <w:r w:rsidR="00D02D36">
        <w:t xml:space="preserve"> </w:t>
      </w:r>
    </w:p>
    <w:p w14:paraId="42FB38C7" w14:textId="36A03BF4" w:rsidR="00671F6B" w:rsidRPr="00320193" w:rsidRDefault="00B6585E" w:rsidP="00024234">
      <w:pPr>
        <w:spacing w:line="240" w:lineRule="exact"/>
        <w:jc w:val="right"/>
        <w:rPr>
          <w:rFonts w:eastAsia="Times New Roman" w:cstheme="minorHAnsi"/>
          <w:sz w:val="22"/>
          <w:szCs w:val="24"/>
        </w:rPr>
      </w:pPr>
      <w:r>
        <w:rPr>
          <w:noProof/>
          <w:lang w:eastAsia="lv-LV"/>
        </w:rPr>
        <w:drawing>
          <wp:anchor distT="0" distB="0" distL="114300" distR="114300" simplePos="0" relativeHeight="251658240" behindDoc="0" locked="0" layoutInCell="1" allowOverlap="1" wp14:anchorId="671A3A31" wp14:editId="780825F1">
            <wp:simplePos x="0" y="0"/>
            <wp:positionH relativeFrom="column">
              <wp:posOffset>300769</wp:posOffset>
            </wp:positionH>
            <wp:positionV relativeFrom="paragraph">
              <wp:posOffset>401320</wp:posOffset>
            </wp:positionV>
            <wp:extent cx="5198745" cy="2519680"/>
            <wp:effectExtent l="0" t="0" r="1905" b="0"/>
            <wp:wrapTopAndBottom/>
            <wp:docPr id="18" name="Chart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7DA5B089-B588-4249-A16E-55F22ED1DB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75361B" w:rsidRPr="00320193">
        <w:rPr>
          <w:b/>
        </w:rPr>
        <w:t>Attēls 5:</w:t>
      </w:r>
      <w:r w:rsidR="0075361B" w:rsidRPr="00320193">
        <w:t xml:space="preserve"> </w:t>
      </w:r>
      <w:r w:rsidR="0075361B" w:rsidRPr="00320193">
        <w:rPr>
          <w:b/>
        </w:rPr>
        <w:t xml:space="preserve">Ievietošanas iemesli BSAC </w:t>
      </w:r>
      <w:r>
        <w:rPr>
          <w:b/>
        </w:rPr>
        <w:t xml:space="preserve">Umurga </w:t>
      </w:r>
      <w:r w:rsidR="0075361B" w:rsidRPr="00320193">
        <w:rPr>
          <w:b/>
        </w:rPr>
        <w:t>izvērtētajiem</w:t>
      </w:r>
      <w:r w:rsidR="0075361B" w:rsidRPr="00320193">
        <w:t xml:space="preserve"> </w:t>
      </w:r>
      <w:r>
        <w:rPr>
          <w:b/>
        </w:rPr>
        <w:t>bērniem</w:t>
      </w:r>
      <w:r w:rsidR="0075361B" w:rsidRPr="00320193">
        <w:rPr>
          <w:b/>
        </w:rPr>
        <w:t xml:space="preserve">. </w:t>
      </w:r>
      <w:r w:rsidR="0075361B" w:rsidRPr="00320193">
        <w:rPr>
          <w:b/>
        </w:rPr>
        <w:br/>
      </w:r>
      <w:r w:rsidR="0075361B" w:rsidRPr="00320193">
        <w:t>Avots: RPR dati.</w:t>
      </w:r>
    </w:p>
    <w:p w14:paraId="4A0D9C40" w14:textId="1ABBEDD8" w:rsidR="00E55712" w:rsidRPr="009D3E0A" w:rsidRDefault="0026480D" w:rsidP="00F722F4">
      <w:r>
        <w:t xml:space="preserve">Analizējot bērnu iestāšanās plūsmu pa gadiem, 2016. gadā BSAC Umurga iestājās 12 bērni, 2015. gadā – 7, bet 2014. gadā – 6 bērni. </w:t>
      </w:r>
      <w:r w:rsidR="00AB42DF" w:rsidRPr="009D3E0A">
        <w:t xml:space="preserve">LM Pārskatu dati liecina, ka lielākais īpatsvars bērnu BSAC </w:t>
      </w:r>
      <w:r w:rsidR="005A2206">
        <w:t>Umurga</w:t>
      </w:r>
      <w:r w:rsidR="00AB42DF" w:rsidRPr="009D3E0A">
        <w:t xml:space="preserve"> iestājas no ģimenēm</w:t>
      </w:r>
      <w:r w:rsidR="009D3E0A">
        <w:t xml:space="preserve"> (9 no 12)</w:t>
      </w:r>
      <w:r w:rsidR="00AB42DF" w:rsidRPr="009D3E0A">
        <w:t xml:space="preserve">, salīdzinoši daudz mazāk bērnu </w:t>
      </w:r>
      <w:r w:rsidR="00645297">
        <w:t>ir</w:t>
      </w:r>
      <w:r w:rsidR="00AB42DF" w:rsidRPr="009D3E0A">
        <w:t xml:space="preserve"> ievietoti BSAC no citām aprūpes iestādēm</w:t>
      </w:r>
      <w:r w:rsidR="009D3E0A">
        <w:t xml:space="preserve"> (3); </w:t>
      </w:r>
      <w:r w:rsidR="009714EE">
        <w:t xml:space="preserve">laika periodā no 2014. līdz 2016. gadam BSAC Umurga neviens bērns nav ticis ievietots no </w:t>
      </w:r>
      <w:r w:rsidR="00AB42DF" w:rsidRPr="009D3E0A">
        <w:t xml:space="preserve">aizbildņiem un audžuģimenēm (skat. 5. tabula). Informācija par DI ietvaros izvērtētajiem bērniem norāda, ka BSAC </w:t>
      </w:r>
      <w:r w:rsidR="005A2206">
        <w:t>Umurga</w:t>
      </w:r>
      <w:r w:rsidR="00A76FBF">
        <w:t xml:space="preserve"> dzīvo arī brāļi un māsas</w:t>
      </w:r>
      <w:r w:rsidR="0057196E">
        <w:t>: s</w:t>
      </w:r>
      <w:r w:rsidR="00E55712" w:rsidRPr="00671F6B">
        <w:t>eši no BSAC Umurga ievietotajiem bērniem ir savstarpēji radniecīgi (no trīs dažādām ģimenēm).</w:t>
      </w:r>
    </w:p>
    <w:p w14:paraId="01194366" w14:textId="605931EC" w:rsidR="00AB42DF" w:rsidRPr="0023544B" w:rsidRDefault="00AB42DF" w:rsidP="006E56FE">
      <w:pPr>
        <w:keepNext/>
        <w:jc w:val="right"/>
        <w:rPr>
          <w:b/>
        </w:rPr>
      </w:pPr>
      <w:r>
        <w:rPr>
          <w:b/>
        </w:rPr>
        <w:t>Tabula</w:t>
      </w:r>
      <w:r w:rsidRPr="00C16183">
        <w:rPr>
          <w:b/>
        </w:rPr>
        <w:t xml:space="preserve"> </w:t>
      </w:r>
      <w:r>
        <w:rPr>
          <w:b/>
        </w:rPr>
        <w:t>5</w:t>
      </w:r>
      <w:r w:rsidRPr="00C16183">
        <w:rPr>
          <w:b/>
        </w:rPr>
        <w:t>:</w:t>
      </w:r>
      <w:r>
        <w:t xml:space="preserve"> </w:t>
      </w:r>
      <w:r w:rsidRPr="00AD12AD">
        <w:rPr>
          <w:b/>
        </w:rPr>
        <w:t>Bērnu</w:t>
      </w:r>
      <w:r>
        <w:rPr>
          <w:b/>
        </w:rPr>
        <w:t xml:space="preserve"> </w:t>
      </w:r>
      <w:r w:rsidRPr="00AD12AD">
        <w:rPr>
          <w:b/>
        </w:rPr>
        <w:t xml:space="preserve">dzīvesvieta pirms uzņemšanas </w:t>
      </w:r>
      <w:r>
        <w:rPr>
          <w:b/>
        </w:rPr>
        <w:t>BSAC (uz 31.12.2016.).</w:t>
      </w:r>
      <w:r w:rsidRPr="004F151F">
        <w:rPr>
          <w:b/>
        </w:rPr>
        <w:t xml:space="preserve"> </w:t>
      </w:r>
      <w:r>
        <w:rPr>
          <w:b/>
        </w:rPr>
        <w:br/>
      </w:r>
      <w:r w:rsidRPr="0023544B">
        <w:t xml:space="preserve">Avots: LM </w:t>
      </w:r>
      <w:r w:rsidR="00C21D99">
        <w:t xml:space="preserve">pārskatu </w:t>
      </w:r>
      <w:r w:rsidRPr="0023544B">
        <w:t>dati.</w:t>
      </w:r>
      <w:r w:rsidRPr="004F151F">
        <w:rPr>
          <w:b/>
        </w:rPr>
        <w:t xml:space="preserve"> </w:t>
      </w:r>
    </w:p>
    <w:tbl>
      <w:tblPr>
        <w:tblW w:w="8505" w:type="dxa"/>
        <w:jc w:val="center"/>
        <w:tblBorders>
          <w:insideH w:val="single" w:sz="4" w:space="0" w:color="005EA4"/>
          <w:insideV w:val="single" w:sz="4" w:space="0" w:color="005EA4"/>
        </w:tblBorders>
        <w:tblLook w:val="04A0" w:firstRow="1" w:lastRow="0" w:firstColumn="1" w:lastColumn="0" w:noHBand="0" w:noVBand="1"/>
      </w:tblPr>
      <w:tblGrid>
        <w:gridCol w:w="983"/>
        <w:gridCol w:w="4262"/>
        <w:gridCol w:w="1276"/>
        <w:gridCol w:w="985"/>
        <w:gridCol w:w="999"/>
      </w:tblGrid>
      <w:tr w:rsidR="00AB42DF" w:rsidRPr="0062570E" w14:paraId="3214A9F8" w14:textId="77777777" w:rsidTr="00FC77A6">
        <w:trPr>
          <w:trHeight w:val="765"/>
          <w:tblHeader/>
          <w:jc w:val="center"/>
        </w:trPr>
        <w:tc>
          <w:tcPr>
            <w:tcW w:w="5245" w:type="dxa"/>
            <w:gridSpan w:val="2"/>
            <w:shd w:val="clear" w:color="auto" w:fill="auto"/>
            <w:vAlign w:val="bottom"/>
            <w:hideMark/>
          </w:tcPr>
          <w:p w14:paraId="413B454B" w14:textId="77777777" w:rsidR="00AB42DF" w:rsidRPr="004C6B70" w:rsidRDefault="00AB42DF" w:rsidP="00FC77A6">
            <w:pPr>
              <w:spacing w:before="40" w:after="40"/>
              <w:jc w:val="center"/>
              <w:rPr>
                <w:rFonts w:ascii="Calibri" w:eastAsia="Times New Roman" w:hAnsi="Calibri" w:cs="Calibri"/>
                <w:b/>
                <w:color w:val="000000"/>
                <w:szCs w:val="20"/>
              </w:rPr>
            </w:pPr>
            <w:r w:rsidRPr="004C6B70">
              <w:rPr>
                <w:rFonts w:ascii="Calibri" w:eastAsia="Times New Roman" w:hAnsi="Calibri" w:cs="Calibri"/>
                <w:b/>
                <w:color w:val="000000"/>
                <w:szCs w:val="20"/>
              </w:rPr>
              <w:t>Bērnu dzīvesvieta pirms uzņemšanas institūcijā</w:t>
            </w:r>
          </w:p>
        </w:tc>
        <w:tc>
          <w:tcPr>
            <w:tcW w:w="1276" w:type="dxa"/>
            <w:shd w:val="clear" w:color="auto" w:fill="auto"/>
            <w:vAlign w:val="center"/>
            <w:hideMark/>
          </w:tcPr>
          <w:p w14:paraId="19DE32A7" w14:textId="77777777" w:rsidR="00AB42DF" w:rsidRPr="004C6B70" w:rsidRDefault="00AB42DF" w:rsidP="00FC77A6">
            <w:pPr>
              <w:spacing w:before="40" w:after="40"/>
              <w:jc w:val="center"/>
              <w:rPr>
                <w:rFonts w:ascii="Calibri" w:eastAsia="Times New Roman" w:hAnsi="Calibri" w:cs="Calibri"/>
                <w:b/>
                <w:color w:val="000000"/>
                <w:szCs w:val="20"/>
              </w:rPr>
            </w:pPr>
            <w:r>
              <w:rPr>
                <w:rFonts w:ascii="Calibri" w:eastAsia="Times New Roman" w:hAnsi="Calibri" w:cs="Calibri"/>
                <w:b/>
                <w:color w:val="000000"/>
                <w:szCs w:val="20"/>
              </w:rPr>
              <w:t>Bērnu skaits kopā</w:t>
            </w:r>
          </w:p>
        </w:tc>
        <w:tc>
          <w:tcPr>
            <w:tcW w:w="985" w:type="dxa"/>
            <w:shd w:val="clear" w:color="auto" w:fill="auto"/>
            <w:noWrap/>
            <w:vAlign w:val="center"/>
            <w:hideMark/>
          </w:tcPr>
          <w:p w14:paraId="7C49FEE4" w14:textId="77777777" w:rsidR="00AB42DF" w:rsidRPr="004C6B70" w:rsidRDefault="00AB42DF" w:rsidP="00FC77A6">
            <w:pPr>
              <w:spacing w:before="40" w:after="40"/>
              <w:jc w:val="center"/>
              <w:rPr>
                <w:rFonts w:ascii="Calibri" w:eastAsia="Times New Roman" w:hAnsi="Calibri" w:cs="Calibri"/>
                <w:b/>
                <w:color w:val="000000"/>
                <w:szCs w:val="20"/>
              </w:rPr>
            </w:pPr>
            <w:r w:rsidRPr="004C6B70">
              <w:rPr>
                <w:rFonts w:ascii="Calibri" w:eastAsia="Times New Roman" w:hAnsi="Calibri" w:cs="Calibri"/>
                <w:b/>
                <w:color w:val="000000"/>
                <w:szCs w:val="20"/>
              </w:rPr>
              <w:t>Zēni</w:t>
            </w:r>
          </w:p>
        </w:tc>
        <w:tc>
          <w:tcPr>
            <w:tcW w:w="999" w:type="dxa"/>
            <w:shd w:val="clear" w:color="auto" w:fill="auto"/>
            <w:noWrap/>
            <w:vAlign w:val="center"/>
            <w:hideMark/>
          </w:tcPr>
          <w:p w14:paraId="3DC462F2" w14:textId="77777777" w:rsidR="00AB42DF" w:rsidRPr="004C6B70" w:rsidRDefault="00AB42DF" w:rsidP="00FC77A6">
            <w:pPr>
              <w:spacing w:before="40" w:after="40"/>
              <w:jc w:val="center"/>
              <w:rPr>
                <w:rFonts w:ascii="Calibri" w:eastAsia="Times New Roman" w:hAnsi="Calibri" w:cs="Calibri"/>
                <w:b/>
                <w:color w:val="000000"/>
                <w:szCs w:val="20"/>
              </w:rPr>
            </w:pPr>
            <w:r w:rsidRPr="004C6B70">
              <w:rPr>
                <w:rFonts w:ascii="Calibri" w:eastAsia="Times New Roman" w:hAnsi="Calibri" w:cs="Calibri"/>
                <w:b/>
                <w:color w:val="000000"/>
                <w:szCs w:val="20"/>
              </w:rPr>
              <w:t>Meitenes</w:t>
            </w:r>
          </w:p>
        </w:tc>
      </w:tr>
      <w:tr w:rsidR="00AB42DF" w:rsidRPr="0062570E" w14:paraId="4E29B7E5" w14:textId="77777777" w:rsidTr="00FC77A6">
        <w:trPr>
          <w:trHeight w:val="389"/>
          <w:jc w:val="center"/>
        </w:trPr>
        <w:tc>
          <w:tcPr>
            <w:tcW w:w="5245" w:type="dxa"/>
            <w:gridSpan w:val="2"/>
            <w:shd w:val="clear" w:color="auto" w:fill="auto"/>
            <w:hideMark/>
          </w:tcPr>
          <w:p w14:paraId="5DC95094" w14:textId="77777777" w:rsidR="00AB42DF" w:rsidRPr="00601858" w:rsidRDefault="00AB42DF" w:rsidP="00FC77A6">
            <w:pPr>
              <w:spacing w:before="40" w:after="40"/>
              <w:jc w:val="center"/>
              <w:rPr>
                <w:rFonts w:ascii="Calibri" w:eastAsia="Times New Roman" w:hAnsi="Calibri" w:cs="Calibri"/>
                <w:color w:val="000000"/>
                <w:szCs w:val="20"/>
              </w:rPr>
            </w:pPr>
            <w:r w:rsidRPr="00601858">
              <w:rPr>
                <w:rFonts w:ascii="Calibri" w:eastAsia="Times New Roman" w:hAnsi="Calibri" w:cs="Calibri"/>
                <w:color w:val="000000"/>
                <w:szCs w:val="20"/>
              </w:rPr>
              <w:t xml:space="preserve">Uz </w:t>
            </w:r>
            <w:r>
              <w:rPr>
                <w:rFonts w:ascii="Calibri" w:eastAsia="Times New Roman" w:hAnsi="Calibri" w:cs="Calibri"/>
                <w:color w:val="000000"/>
                <w:szCs w:val="20"/>
              </w:rPr>
              <w:t>31.12.</w:t>
            </w:r>
            <w:r w:rsidRPr="00601858">
              <w:rPr>
                <w:rFonts w:ascii="Calibri" w:eastAsia="Times New Roman" w:hAnsi="Calibri" w:cs="Calibri"/>
                <w:color w:val="000000"/>
                <w:szCs w:val="20"/>
              </w:rPr>
              <w:t xml:space="preserve">2016. </w:t>
            </w:r>
            <w:r>
              <w:rPr>
                <w:rFonts w:ascii="Calibri" w:eastAsia="Times New Roman" w:hAnsi="Calibri" w:cs="Calibri"/>
                <w:color w:val="000000"/>
                <w:szCs w:val="20"/>
              </w:rPr>
              <w:t>BSAC</w:t>
            </w:r>
            <w:r w:rsidRPr="00601858">
              <w:rPr>
                <w:rFonts w:ascii="Calibri" w:eastAsia="Times New Roman" w:hAnsi="Calibri" w:cs="Calibri"/>
                <w:color w:val="000000"/>
                <w:szCs w:val="20"/>
              </w:rPr>
              <w:t xml:space="preserve"> faktiski dzīvoj</w:t>
            </w:r>
            <w:r>
              <w:rPr>
                <w:rFonts w:ascii="Calibri" w:eastAsia="Times New Roman" w:hAnsi="Calibri" w:cs="Calibri"/>
                <w:color w:val="000000"/>
                <w:szCs w:val="20"/>
              </w:rPr>
              <w:t>ošo bērnu skaits</w:t>
            </w:r>
            <w:r w:rsidRPr="00601858">
              <w:rPr>
                <w:rFonts w:ascii="Calibri" w:eastAsia="Times New Roman" w:hAnsi="Calibri" w:cs="Calibri"/>
                <w:color w:val="000000"/>
                <w:szCs w:val="20"/>
              </w:rPr>
              <w:t>:</w:t>
            </w:r>
          </w:p>
        </w:tc>
        <w:tc>
          <w:tcPr>
            <w:tcW w:w="1276" w:type="dxa"/>
            <w:shd w:val="clear" w:color="auto" w:fill="auto"/>
            <w:noWrap/>
            <w:vAlign w:val="center"/>
            <w:hideMark/>
          </w:tcPr>
          <w:p w14:paraId="0F253488" w14:textId="0CBC2B0F" w:rsidR="00AB42DF" w:rsidRPr="00601858" w:rsidRDefault="009D3E0A"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12</w:t>
            </w:r>
          </w:p>
        </w:tc>
        <w:tc>
          <w:tcPr>
            <w:tcW w:w="985" w:type="dxa"/>
            <w:shd w:val="clear" w:color="auto" w:fill="auto"/>
            <w:noWrap/>
            <w:vAlign w:val="center"/>
            <w:hideMark/>
          </w:tcPr>
          <w:p w14:paraId="215CF510" w14:textId="104FF551" w:rsidR="00AB42DF" w:rsidRPr="00601858" w:rsidRDefault="009D3E0A"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8</w:t>
            </w:r>
          </w:p>
        </w:tc>
        <w:tc>
          <w:tcPr>
            <w:tcW w:w="999" w:type="dxa"/>
            <w:shd w:val="clear" w:color="auto" w:fill="auto"/>
            <w:noWrap/>
            <w:vAlign w:val="center"/>
            <w:hideMark/>
          </w:tcPr>
          <w:p w14:paraId="06322E5F" w14:textId="1B2FC44E" w:rsidR="00AB42DF" w:rsidRPr="00601858" w:rsidRDefault="009D3E0A"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4</w:t>
            </w:r>
          </w:p>
        </w:tc>
      </w:tr>
      <w:tr w:rsidR="00AB42DF" w:rsidRPr="0062570E" w14:paraId="659232DE" w14:textId="77777777" w:rsidTr="00FC77A6">
        <w:trPr>
          <w:trHeight w:val="270"/>
          <w:jc w:val="center"/>
        </w:trPr>
        <w:tc>
          <w:tcPr>
            <w:tcW w:w="983" w:type="dxa"/>
            <w:vMerge w:val="restart"/>
            <w:shd w:val="clear" w:color="auto" w:fill="auto"/>
            <w:vAlign w:val="center"/>
            <w:hideMark/>
          </w:tcPr>
          <w:p w14:paraId="3180ADAD" w14:textId="77777777" w:rsidR="00AB42DF" w:rsidRPr="00240B3A" w:rsidRDefault="00AB42DF" w:rsidP="00FC77A6">
            <w:pPr>
              <w:spacing w:before="40" w:after="40"/>
              <w:jc w:val="center"/>
              <w:rPr>
                <w:rFonts w:ascii="Calibri" w:eastAsia="Times New Roman" w:hAnsi="Calibri" w:cs="Calibri"/>
                <w:color w:val="000000"/>
                <w:szCs w:val="20"/>
              </w:rPr>
            </w:pPr>
            <w:r w:rsidRPr="00240B3A">
              <w:rPr>
                <w:rFonts w:ascii="Calibri" w:eastAsia="Times New Roman" w:hAnsi="Calibri" w:cs="Calibri"/>
                <w:i/>
                <w:color w:val="000000"/>
                <w:szCs w:val="20"/>
              </w:rPr>
              <w:t xml:space="preserve"> </w:t>
            </w:r>
            <w:r w:rsidRPr="00240B3A">
              <w:rPr>
                <w:rFonts w:ascii="Calibri" w:eastAsia="Times New Roman" w:hAnsi="Calibri" w:cs="Calibri"/>
                <w:color w:val="000000"/>
                <w:szCs w:val="20"/>
              </w:rPr>
              <w:t xml:space="preserve">no tiem, uzņemti no:   </w:t>
            </w:r>
          </w:p>
        </w:tc>
        <w:tc>
          <w:tcPr>
            <w:tcW w:w="4262" w:type="dxa"/>
            <w:shd w:val="clear" w:color="auto" w:fill="auto"/>
            <w:noWrap/>
            <w:vAlign w:val="bottom"/>
            <w:hideMark/>
          </w:tcPr>
          <w:p w14:paraId="30938563" w14:textId="77777777" w:rsidR="00AB42DF" w:rsidRPr="00240B3A" w:rsidRDefault="00AB42DF" w:rsidP="00FC77A6">
            <w:pPr>
              <w:spacing w:before="40" w:after="40"/>
              <w:rPr>
                <w:rFonts w:ascii="Calibri" w:eastAsia="Times New Roman" w:hAnsi="Calibri" w:cs="Calibri"/>
                <w:i/>
                <w:color w:val="000000"/>
                <w:szCs w:val="20"/>
              </w:rPr>
            </w:pPr>
            <w:r w:rsidRPr="00240B3A">
              <w:rPr>
                <w:rFonts w:ascii="Calibri" w:eastAsia="Times New Roman" w:hAnsi="Calibri" w:cs="Calibri"/>
                <w:i/>
                <w:color w:val="000000"/>
                <w:szCs w:val="20"/>
              </w:rPr>
              <w:t>citām bērnu aprūpes iestādēm</w:t>
            </w:r>
          </w:p>
        </w:tc>
        <w:tc>
          <w:tcPr>
            <w:tcW w:w="1276" w:type="dxa"/>
            <w:shd w:val="clear" w:color="auto" w:fill="auto"/>
            <w:noWrap/>
            <w:vAlign w:val="center"/>
            <w:hideMark/>
          </w:tcPr>
          <w:p w14:paraId="26710201" w14:textId="77777777" w:rsidR="00AB42DF" w:rsidRPr="00601858" w:rsidRDefault="00AB42DF" w:rsidP="00FC77A6">
            <w:pPr>
              <w:spacing w:before="40" w:after="40"/>
              <w:jc w:val="center"/>
              <w:rPr>
                <w:rFonts w:ascii="Calibri" w:eastAsia="Times New Roman" w:hAnsi="Calibri" w:cs="Calibri"/>
                <w:color w:val="000000"/>
                <w:szCs w:val="20"/>
              </w:rPr>
            </w:pPr>
            <w:r w:rsidRPr="00601858">
              <w:rPr>
                <w:rFonts w:ascii="Calibri" w:eastAsia="Times New Roman" w:hAnsi="Calibri" w:cs="Calibri"/>
                <w:color w:val="000000"/>
                <w:szCs w:val="20"/>
              </w:rPr>
              <w:t>3</w:t>
            </w:r>
          </w:p>
        </w:tc>
        <w:tc>
          <w:tcPr>
            <w:tcW w:w="985" w:type="dxa"/>
            <w:shd w:val="clear" w:color="auto" w:fill="auto"/>
            <w:noWrap/>
            <w:vAlign w:val="center"/>
            <w:hideMark/>
          </w:tcPr>
          <w:p w14:paraId="5866AE70" w14:textId="7D88C6EE" w:rsidR="00AB42DF" w:rsidRPr="00601858" w:rsidRDefault="009D3E0A"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3</w:t>
            </w:r>
          </w:p>
        </w:tc>
        <w:tc>
          <w:tcPr>
            <w:tcW w:w="999" w:type="dxa"/>
            <w:shd w:val="clear" w:color="auto" w:fill="auto"/>
            <w:noWrap/>
            <w:vAlign w:val="center"/>
            <w:hideMark/>
          </w:tcPr>
          <w:p w14:paraId="763EE2DD" w14:textId="1F42FD1D" w:rsidR="00AB42DF" w:rsidRPr="00601858" w:rsidRDefault="009D3E0A"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0</w:t>
            </w:r>
          </w:p>
        </w:tc>
      </w:tr>
      <w:tr w:rsidR="00AB42DF" w:rsidRPr="0062570E" w14:paraId="4ADCE7DF" w14:textId="77777777" w:rsidTr="00FC77A6">
        <w:trPr>
          <w:trHeight w:val="270"/>
          <w:jc w:val="center"/>
        </w:trPr>
        <w:tc>
          <w:tcPr>
            <w:tcW w:w="983" w:type="dxa"/>
            <w:vMerge/>
            <w:shd w:val="clear" w:color="auto" w:fill="auto"/>
            <w:vAlign w:val="center"/>
            <w:hideMark/>
          </w:tcPr>
          <w:p w14:paraId="34B64EC8" w14:textId="77777777" w:rsidR="00AB42DF" w:rsidRPr="00601858" w:rsidRDefault="00AB42DF" w:rsidP="00FC77A6">
            <w:pPr>
              <w:spacing w:before="40" w:after="40"/>
              <w:jc w:val="center"/>
              <w:rPr>
                <w:rFonts w:ascii="Calibri" w:eastAsia="Times New Roman" w:hAnsi="Calibri" w:cs="Calibri"/>
                <w:color w:val="000000"/>
                <w:szCs w:val="20"/>
              </w:rPr>
            </w:pPr>
          </w:p>
        </w:tc>
        <w:tc>
          <w:tcPr>
            <w:tcW w:w="4262" w:type="dxa"/>
            <w:shd w:val="clear" w:color="auto" w:fill="auto"/>
            <w:noWrap/>
            <w:vAlign w:val="bottom"/>
            <w:hideMark/>
          </w:tcPr>
          <w:p w14:paraId="50F92A38" w14:textId="77777777" w:rsidR="00AB42DF" w:rsidRPr="00240B3A" w:rsidRDefault="00AB42DF" w:rsidP="00FC77A6">
            <w:pPr>
              <w:spacing w:before="40" w:after="40"/>
              <w:rPr>
                <w:rFonts w:ascii="Calibri" w:eastAsia="Times New Roman" w:hAnsi="Calibri" w:cs="Calibri"/>
                <w:i/>
                <w:color w:val="000000"/>
                <w:szCs w:val="20"/>
              </w:rPr>
            </w:pPr>
            <w:r w:rsidRPr="00240B3A">
              <w:rPr>
                <w:rFonts w:ascii="Calibri" w:eastAsia="Times New Roman" w:hAnsi="Calibri" w:cs="Calibri"/>
                <w:i/>
                <w:color w:val="000000"/>
                <w:szCs w:val="20"/>
              </w:rPr>
              <w:t>ārstniecības iestādēm</w:t>
            </w:r>
          </w:p>
        </w:tc>
        <w:tc>
          <w:tcPr>
            <w:tcW w:w="1276" w:type="dxa"/>
            <w:shd w:val="clear" w:color="auto" w:fill="auto"/>
            <w:noWrap/>
            <w:vAlign w:val="center"/>
            <w:hideMark/>
          </w:tcPr>
          <w:p w14:paraId="01D57ED7" w14:textId="77777777" w:rsidR="00AB42DF" w:rsidRPr="00601858" w:rsidRDefault="00AB42DF" w:rsidP="00FC77A6">
            <w:pPr>
              <w:spacing w:before="40" w:after="40"/>
              <w:jc w:val="center"/>
              <w:rPr>
                <w:rFonts w:ascii="Calibri" w:eastAsia="Times New Roman" w:hAnsi="Calibri" w:cs="Calibri"/>
                <w:color w:val="000000"/>
                <w:szCs w:val="20"/>
              </w:rPr>
            </w:pPr>
            <w:r w:rsidRPr="00601858">
              <w:rPr>
                <w:rFonts w:ascii="Calibri" w:eastAsia="Times New Roman" w:hAnsi="Calibri" w:cs="Calibri"/>
                <w:color w:val="000000"/>
                <w:szCs w:val="20"/>
              </w:rPr>
              <w:t>0</w:t>
            </w:r>
          </w:p>
        </w:tc>
        <w:tc>
          <w:tcPr>
            <w:tcW w:w="985" w:type="dxa"/>
            <w:shd w:val="clear" w:color="auto" w:fill="auto"/>
            <w:noWrap/>
            <w:vAlign w:val="center"/>
            <w:hideMark/>
          </w:tcPr>
          <w:p w14:paraId="766F9F12" w14:textId="77777777" w:rsidR="00AB42DF" w:rsidRPr="00601858" w:rsidRDefault="00AB42DF" w:rsidP="00FC77A6">
            <w:pPr>
              <w:spacing w:before="40" w:after="40"/>
              <w:jc w:val="center"/>
              <w:rPr>
                <w:rFonts w:ascii="Calibri" w:eastAsia="Times New Roman" w:hAnsi="Calibri" w:cs="Calibri"/>
                <w:color w:val="000000"/>
                <w:szCs w:val="20"/>
              </w:rPr>
            </w:pPr>
            <w:r w:rsidRPr="00601858">
              <w:rPr>
                <w:rFonts w:ascii="Calibri" w:eastAsia="Times New Roman" w:hAnsi="Calibri" w:cs="Calibri"/>
                <w:color w:val="000000"/>
                <w:szCs w:val="20"/>
              </w:rPr>
              <w:t>0</w:t>
            </w:r>
          </w:p>
        </w:tc>
        <w:tc>
          <w:tcPr>
            <w:tcW w:w="999" w:type="dxa"/>
            <w:shd w:val="clear" w:color="auto" w:fill="auto"/>
            <w:noWrap/>
            <w:vAlign w:val="center"/>
            <w:hideMark/>
          </w:tcPr>
          <w:p w14:paraId="333672BF" w14:textId="77777777" w:rsidR="00AB42DF" w:rsidRPr="00601858" w:rsidRDefault="00AB42DF" w:rsidP="00FC77A6">
            <w:pPr>
              <w:spacing w:before="40" w:after="40"/>
              <w:jc w:val="center"/>
              <w:rPr>
                <w:rFonts w:ascii="Calibri" w:eastAsia="Times New Roman" w:hAnsi="Calibri" w:cs="Calibri"/>
                <w:color w:val="000000"/>
                <w:szCs w:val="20"/>
              </w:rPr>
            </w:pPr>
            <w:r w:rsidRPr="00601858">
              <w:rPr>
                <w:rFonts w:ascii="Calibri" w:eastAsia="Times New Roman" w:hAnsi="Calibri" w:cs="Calibri"/>
                <w:color w:val="000000"/>
                <w:szCs w:val="20"/>
              </w:rPr>
              <w:t>0</w:t>
            </w:r>
          </w:p>
        </w:tc>
      </w:tr>
      <w:tr w:rsidR="00AB42DF" w:rsidRPr="0062570E" w14:paraId="082CE27D" w14:textId="77777777" w:rsidTr="00FC77A6">
        <w:trPr>
          <w:trHeight w:val="270"/>
          <w:jc w:val="center"/>
        </w:trPr>
        <w:tc>
          <w:tcPr>
            <w:tcW w:w="983" w:type="dxa"/>
            <w:vMerge/>
            <w:shd w:val="clear" w:color="auto" w:fill="auto"/>
            <w:vAlign w:val="center"/>
            <w:hideMark/>
          </w:tcPr>
          <w:p w14:paraId="17B831BA" w14:textId="77777777" w:rsidR="00AB42DF" w:rsidRPr="00601858" w:rsidRDefault="00AB42DF" w:rsidP="00FC77A6">
            <w:pPr>
              <w:spacing w:before="40" w:after="40"/>
              <w:jc w:val="center"/>
              <w:rPr>
                <w:rFonts w:ascii="Calibri" w:eastAsia="Times New Roman" w:hAnsi="Calibri" w:cs="Calibri"/>
                <w:color w:val="000000"/>
                <w:szCs w:val="20"/>
              </w:rPr>
            </w:pPr>
          </w:p>
        </w:tc>
        <w:tc>
          <w:tcPr>
            <w:tcW w:w="4262" w:type="dxa"/>
            <w:shd w:val="clear" w:color="auto" w:fill="auto"/>
            <w:noWrap/>
            <w:vAlign w:val="bottom"/>
            <w:hideMark/>
          </w:tcPr>
          <w:p w14:paraId="10586CA3" w14:textId="24DF49F5" w:rsidR="00AB42DF" w:rsidRPr="00240B3A" w:rsidRDefault="008547D8" w:rsidP="00FC77A6">
            <w:pPr>
              <w:spacing w:before="40" w:after="40"/>
              <w:rPr>
                <w:rFonts w:ascii="Calibri" w:eastAsia="Times New Roman" w:hAnsi="Calibri" w:cs="Calibri"/>
                <w:i/>
                <w:color w:val="000000"/>
                <w:szCs w:val="20"/>
              </w:rPr>
            </w:pPr>
            <w:r>
              <w:rPr>
                <w:rFonts w:ascii="Calibri" w:eastAsia="Times New Roman" w:hAnsi="Calibri" w:cs="Calibri"/>
                <w:i/>
                <w:color w:val="000000"/>
                <w:szCs w:val="20"/>
              </w:rPr>
              <w:t>Ģ</w:t>
            </w:r>
            <w:r w:rsidR="00AB42DF" w:rsidRPr="00240B3A">
              <w:rPr>
                <w:rFonts w:ascii="Calibri" w:eastAsia="Times New Roman" w:hAnsi="Calibri" w:cs="Calibri"/>
                <w:i/>
                <w:color w:val="000000"/>
                <w:szCs w:val="20"/>
              </w:rPr>
              <w:t>imenēm</w:t>
            </w:r>
          </w:p>
        </w:tc>
        <w:tc>
          <w:tcPr>
            <w:tcW w:w="1276" w:type="dxa"/>
            <w:shd w:val="clear" w:color="auto" w:fill="auto"/>
            <w:noWrap/>
            <w:vAlign w:val="center"/>
            <w:hideMark/>
          </w:tcPr>
          <w:p w14:paraId="2B4C684E" w14:textId="006B4A2E" w:rsidR="00AB42DF" w:rsidRPr="00601858" w:rsidRDefault="009D3E0A"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9</w:t>
            </w:r>
          </w:p>
        </w:tc>
        <w:tc>
          <w:tcPr>
            <w:tcW w:w="985" w:type="dxa"/>
            <w:shd w:val="clear" w:color="auto" w:fill="auto"/>
            <w:noWrap/>
            <w:vAlign w:val="center"/>
            <w:hideMark/>
          </w:tcPr>
          <w:p w14:paraId="2D4A4FEE" w14:textId="2058367B" w:rsidR="00AB42DF" w:rsidRPr="00601858" w:rsidRDefault="009D3E0A"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6</w:t>
            </w:r>
          </w:p>
        </w:tc>
        <w:tc>
          <w:tcPr>
            <w:tcW w:w="999" w:type="dxa"/>
            <w:shd w:val="clear" w:color="auto" w:fill="auto"/>
            <w:noWrap/>
            <w:vAlign w:val="center"/>
            <w:hideMark/>
          </w:tcPr>
          <w:p w14:paraId="16E91DE7" w14:textId="698289A4" w:rsidR="00AB42DF" w:rsidRPr="00601858" w:rsidRDefault="009D3E0A"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3</w:t>
            </w:r>
          </w:p>
        </w:tc>
      </w:tr>
      <w:tr w:rsidR="00AB42DF" w:rsidRPr="0062570E" w14:paraId="48E07CCA" w14:textId="77777777" w:rsidTr="00FC77A6">
        <w:trPr>
          <w:trHeight w:val="270"/>
          <w:jc w:val="center"/>
        </w:trPr>
        <w:tc>
          <w:tcPr>
            <w:tcW w:w="983" w:type="dxa"/>
            <w:vMerge/>
            <w:shd w:val="clear" w:color="auto" w:fill="auto"/>
            <w:vAlign w:val="center"/>
            <w:hideMark/>
          </w:tcPr>
          <w:p w14:paraId="3CF99866" w14:textId="77777777" w:rsidR="00AB42DF" w:rsidRPr="00601858" w:rsidRDefault="00AB42DF" w:rsidP="00FC77A6">
            <w:pPr>
              <w:spacing w:before="40" w:after="40"/>
              <w:jc w:val="center"/>
              <w:rPr>
                <w:rFonts w:ascii="Calibri" w:eastAsia="Times New Roman" w:hAnsi="Calibri" w:cs="Calibri"/>
                <w:color w:val="000000"/>
                <w:szCs w:val="20"/>
              </w:rPr>
            </w:pPr>
          </w:p>
        </w:tc>
        <w:tc>
          <w:tcPr>
            <w:tcW w:w="4262" w:type="dxa"/>
            <w:shd w:val="clear" w:color="auto" w:fill="auto"/>
            <w:noWrap/>
            <w:vAlign w:val="bottom"/>
            <w:hideMark/>
          </w:tcPr>
          <w:p w14:paraId="4E58435E" w14:textId="5D173F8E" w:rsidR="00AB42DF" w:rsidRPr="00240B3A" w:rsidRDefault="008547D8" w:rsidP="00FC77A6">
            <w:pPr>
              <w:spacing w:before="40" w:after="40"/>
              <w:rPr>
                <w:rFonts w:ascii="Calibri" w:eastAsia="Times New Roman" w:hAnsi="Calibri" w:cs="Calibri"/>
                <w:i/>
                <w:color w:val="000000"/>
                <w:szCs w:val="20"/>
              </w:rPr>
            </w:pPr>
            <w:r>
              <w:rPr>
                <w:rFonts w:ascii="Calibri" w:eastAsia="Times New Roman" w:hAnsi="Calibri" w:cs="Calibri"/>
                <w:i/>
                <w:color w:val="000000"/>
                <w:szCs w:val="20"/>
              </w:rPr>
              <w:t>A</w:t>
            </w:r>
            <w:r w:rsidR="00AB42DF" w:rsidRPr="00240B3A">
              <w:rPr>
                <w:rFonts w:ascii="Calibri" w:eastAsia="Times New Roman" w:hAnsi="Calibri" w:cs="Calibri"/>
                <w:i/>
                <w:color w:val="000000"/>
                <w:szCs w:val="20"/>
              </w:rPr>
              <w:t>izbildņiem</w:t>
            </w:r>
          </w:p>
        </w:tc>
        <w:tc>
          <w:tcPr>
            <w:tcW w:w="1276" w:type="dxa"/>
            <w:shd w:val="clear" w:color="auto" w:fill="auto"/>
            <w:noWrap/>
            <w:vAlign w:val="center"/>
            <w:hideMark/>
          </w:tcPr>
          <w:p w14:paraId="2B1D3D79" w14:textId="5E9F13D5" w:rsidR="00AB42DF" w:rsidRPr="00601858" w:rsidRDefault="009D3E0A"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0</w:t>
            </w:r>
          </w:p>
        </w:tc>
        <w:tc>
          <w:tcPr>
            <w:tcW w:w="985" w:type="dxa"/>
            <w:shd w:val="clear" w:color="auto" w:fill="auto"/>
            <w:noWrap/>
            <w:vAlign w:val="center"/>
            <w:hideMark/>
          </w:tcPr>
          <w:p w14:paraId="1BCC1A02" w14:textId="77777777" w:rsidR="00AB42DF" w:rsidRPr="00601858" w:rsidRDefault="00AB42DF" w:rsidP="00FC77A6">
            <w:pPr>
              <w:spacing w:before="40" w:after="40"/>
              <w:jc w:val="center"/>
              <w:rPr>
                <w:rFonts w:ascii="Calibri" w:eastAsia="Times New Roman" w:hAnsi="Calibri" w:cs="Calibri"/>
                <w:color w:val="000000"/>
                <w:szCs w:val="20"/>
              </w:rPr>
            </w:pPr>
            <w:r w:rsidRPr="00601858">
              <w:rPr>
                <w:rFonts w:ascii="Calibri" w:eastAsia="Times New Roman" w:hAnsi="Calibri" w:cs="Calibri"/>
                <w:color w:val="000000"/>
                <w:szCs w:val="20"/>
              </w:rPr>
              <w:t>0</w:t>
            </w:r>
          </w:p>
        </w:tc>
        <w:tc>
          <w:tcPr>
            <w:tcW w:w="999" w:type="dxa"/>
            <w:shd w:val="clear" w:color="auto" w:fill="auto"/>
            <w:noWrap/>
            <w:vAlign w:val="center"/>
            <w:hideMark/>
          </w:tcPr>
          <w:p w14:paraId="000E8A69" w14:textId="26ABA095" w:rsidR="00AB42DF" w:rsidRPr="00601858" w:rsidRDefault="009D3E0A"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0</w:t>
            </w:r>
          </w:p>
        </w:tc>
      </w:tr>
      <w:tr w:rsidR="00AB42DF" w:rsidRPr="0062570E" w14:paraId="297DE2FE" w14:textId="77777777" w:rsidTr="00FC77A6">
        <w:trPr>
          <w:trHeight w:val="270"/>
          <w:jc w:val="center"/>
        </w:trPr>
        <w:tc>
          <w:tcPr>
            <w:tcW w:w="983" w:type="dxa"/>
            <w:vMerge/>
            <w:shd w:val="clear" w:color="auto" w:fill="auto"/>
            <w:vAlign w:val="center"/>
            <w:hideMark/>
          </w:tcPr>
          <w:p w14:paraId="67203663" w14:textId="77777777" w:rsidR="00AB42DF" w:rsidRPr="00601858" w:rsidRDefault="00AB42DF" w:rsidP="00FC77A6">
            <w:pPr>
              <w:spacing w:before="40" w:after="40"/>
              <w:jc w:val="center"/>
              <w:rPr>
                <w:rFonts w:ascii="Calibri" w:eastAsia="Times New Roman" w:hAnsi="Calibri" w:cs="Calibri"/>
                <w:color w:val="000000"/>
                <w:szCs w:val="20"/>
              </w:rPr>
            </w:pPr>
          </w:p>
        </w:tc>
        <w:tc>
          <w:tcPr>
            <w:tcW w:w="4262" w:type="dxa"/>
            <w:shd w:val="clear" w:color="auto" w:fill="auto"/>
            <w:noWrap/>
            <w:vAlign w:val="bottom"/>
            <w:hideMark/>
          </w:tcPr>
          <w:p w14:paraId="59D355BF" w14:textId="58B02288" w:rsidR="00AB42DF" w:rsidRPr="00240B3A" w:rsidRDefault="008547D8" w:rsidP="00FC77A6">
            <w:pPr>
              <w:spacing w:before="40" w:after="40"/>
              <w:rPr>
                <w:rFonts w:ascii="Calibri" w:eastAsia="Times New Roman" w:hAnsi="Calibri" w:cs="Calibri"/>
                <w:i/>
                <w:color w:val="000000"/>
                <w:szCs w:val="20"/>
              </w:rPr>
            </w:pPr>
            <w:r>
              <w:rPr>
                <w:rFonts w:ascii="Calibri" w:eastAsia="Times New Roman" w:hAnsi="Calibri" w:cs="Calibri"/>
                <w:i/>
                <w:color w:val="000000"/>
                <w:szCs w:val="20"/>
              </w:rPr>
              <w:t>A</w:t>
            </w:r>
            <w:r w:rsidR="00AB42DF" w:rsidRPr="00240B3A">
              <w:rPr>
                <w:rFonts w:ascii="Calibri" w:eastAsia="Times New Roman" w:hAnsi="Calibri" w:cs="Calibri"/>
                <w:i/>
                <w:color w:val="000000"/>
                <w:szCs w:val="20"/>
              </w:rPr>
              <w:t>udžuģimenēm</w:t>
            </w:r>
          </w:p>
        </w:tc>
        <w:tc>
          <w:tcPr>
            <w:tcW w:w="1276" w:type="dxa"/>
            <w:shd w:val="clear" w:color="auto" w:fill="auto"/>
            <w:noWrap/>
            <w:vAlign w:val="center"/>
            <w:hideMark/>
          </w:tcPr>
          <w:p w14:paraId="1B8D5BCD" w14:textId="3CB988EE" w:rsidR="00AB42DF" w:rsidRPr="00601858" w:rsidRDefault="009D3E0A"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0</w:t>
            </w:r>
          </w:p>
        </w:tc>
        <w:tc>
          <w:tcPr>
            <w:tcW w:w="985" w:type="dxa"/>
            <w:shd w:val="clear" w:color="auto" w:fill="auto"/>
            <w:noWrap/>
            <w:vAlign w:val="center"/>
            <w:hideMark/>
          </w:tcPr>
          <w:p w14:paraId="19079207" w14:textId="6D589E44" w:rsidR="00AB42DF" w:rsidRPr="00601858" w:rsidRDefault="009D3E0A"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0</w:t>
            </w:r>
          </w:p>
        </w:tc>
        <w:tc>
          <w:tcPr>
            <w:tcW w:w="999" w:type="dxa"/>
            <w:shd w:val="clear" w:color="auto" w:fill="auto"/>
            <w:noWrap/>
            <w:vAlign w:val="center"/>
            <w:hideMark/>
          </w:tcPr>
          <w:p w14:paraId="5279E61E" w14:textId="77777777" w:rsidR="00AB42DF" w:rsidRPr="00601858" w:rsidRDefault="00AB42DF" w:rsidP="00FC77A6">
            <w:pPr>
              <w:spacing w:before="40" w:after="40"/>
              <w:jc w:val="center"/>
              <w:rPr>
                <w:rFonts w:ascii="Calibri" w:eastAsia="Times New Roman" w:hAnsi="Calibri" w:cs="Calibri"/>
                <w:color w:val="000000"/>
                <w:szCs w:val="20"/>
              </w:rPr>
            </w:pPr>
            <w:r w:rsidRPr="00601858">
              <w:rPr>
                <w:rFonts w:ascii="Calibri" w:eastAsia="Times New Roman" w:hAnsi="Calibri" w:cs="Calibri"/>
                <w:color w:val="000000"/>
                <w:szCs w:val="20"/>
              </w:rPr>
              <w:t>0</w:t>
            </w:r>
          </w:p>
        </w:tc>
      </w:tr>
      <w:tr w:rsidR="00AB42DF" w:rsidRPr="0062570E" w14:paraId="76BB98FA" w14:textId="77777777" w:rsidTr="00FC77A6">
        <w:trPr>
          <w:trHeight w:val="285"/>
          <w:jc w:val="center"/>
        </w:trPr>
        <w:tc>
          <w:tcPr>
            <w:tcW w:w="983" w:type="dxa"/>
            <w:vMerge/>
            <w:shd w:val="clear" w:color="auto" w:fill="auto"/>
            <w:vAlign w:val="center"/>
            <w:hideMark/>
          </w:tcPr>
          <w:p w14:paraId="5D79F8CC" w14:textId="77777777" w:rsidR="00AB42DF" w:rsidRPr="00601858" w:rsidRDefault="00AB42DF" w:rsidP="00FC77A6">
            <w:pPr>
              <w:spacing w:before="40" w:after="40"/>
              <w:jc w:val="center"/>
              <w:rPr>
                <w:rFonts w:ascii="Calibri" w:eastAsia="Times New Roman" w:hAnsi="Calibri" w:cs="Calibri"/>
                <w:color w:val="000000"/>
                <w:szCs w:val="20"/>
              </w:rPr>
            </w:pPr>
          </w:p>
        </w:tc>
        <w:tc>
          <w:tcPr>
            <w:tcW w:w="4262" w:type="dxa"/>
            <w:shd w:val="clear" w:color="auto" w:fill="auto"/>
            <w:noWrap/>
            <w:vAlign w:val="bottom"/>
            <w:hideMark/>
          </w:tcPr>
          <w:p w14:paraId="2B4A91BD" w14:textId="77777777" w:rsidR="00AB42DF" w:rsidRPr="00240B3A" w:rsidRDefault="00AB42DF" w:rsidP="00FC77A6">
            <w:pPr>
              <w:spacing w:before="40" w:after="40"/>
              <w:rPr>
                <w:rFonts w:ascii="Calibri" w:eastAsia="Times New Roman" w:hAnsi="Calibri" w:cs="Calibri"/>
                <w:i/>
                <w:color w:val="000000"/>
                <w:szCs w:val="20"/>
              </w:rPr>
            </w:pPr>
            <w:r w:rsidRPr="00240B3A">
              <w:rPr>
                <w:rFonts w:ascii="Calibri" w:eastAsia="Times New Roman" w:hAnsi="Calibri" w:cs="Calibri"/>
                <w:i/>
                <w:color w:val="000000"/>
                <w:szCs w:val="20"/>
              </w:rPr>
              <w:t>citi varianti</w:t>
            </w:r>
          </w:p>
        </w:tc>
        <w:tc>
          <w:tcPr>
            <w:tcW w:w="1276" w:type="dxa"/>
            <w:shd w:val="clear" w:color="auto" w:fill="auto"/>
            <w:noWrap/>
            <w:vAlign w:val="center"/>
            <w:hideMark/>
          </w:tcPr>
          <w:p w14:paraId="66C5BB27" w14:textId="77777777" w:rsidR="00AB42DF" w:rsidRPr="00601858" w:rsidRDefault="00AB42DF" w:rsidP="00FC77A6">
            <w:pPr>
              <w:spacing w:before="40" w:after="40"/>
              <w:jc w:val="center"/>
              <w:rPr>
                <w:rFonts w:ascii="Calibri" w:eastAsia="Times New Roman" w:hAnsi="Calibri" w:cs="Calibri"/>
                <w:color w:val="000000"/>
                <w:szCs w:val="20"/>
              </w:rPr>
            </w:pPr>
            <w:r w:rsidRPr="00601858">
              <w:rPr>
                <w:rFonts w:ascii="Calibri" w:eastAsia="Times New Roman" w:hAnsi="Calibri" w:cs="Calibri"/>
                <w:color w:val="000000"/>
                <w:szCs w:val="20"/>
              </w:rPr>
              <w:t>0</w:t>
            </w:r>
          </w:p>
        </w:tc>
        <w:tc>
          <w:tcPr>
            <w:tcW w:w="985" w:type="dxa"/>
            <w:shd w:val="clear" w:color="auto" w:fill="auto"/>
            <w:noWrap/>
            <w:vAlign w:val="center"/>
            <w:hideMark/>
          </w:tcPr>
          <w:p w14:paraId="4AA9A98C" w14:textId="77777777" w:rsidR="00AB42DF" w:rsidRPr="00601858" w:rsidRDefault="00AB42DF" w:rsidP="00FC77A6">
            <w:pPr>
              <w:spacing w:before="40" w:after="40"/>
              <w:jc w:val="center"/>
              <w:rPr>
                <w:rFonts w:ascii="Calibri" w:eastAsia="Times New Roman" w:hAnsi="Calibri" w:cs="Calibri"/>
                <w:color w:val="000000"/>
                <w:szCs w:val="20"/>
              </w:rPr>
            </w:pPr>
            <w:r w:rsidRPr="00601858">
              <w:rPr>
                <w:rFonts w:ascii="Calibri" w:eastAsia="Times New Roman" w:hAnsi="Calibri" w:cs="Calibri"/>
                <w:color w:val="000000"/>
                <w:szCs w:val="20"/>
              </w:rPr>
              <w:t>0</w:t>
            </w:r>
          </w:p>
        </w:tc>
        <w:tc>
          <w:tcPr>
            <w:tcW w:w="999" w:type="dxa"/>
            <w:shd w:val="clear" w:color="auto" w:fill="auto"/>
            <w:noWrap/>
            <w:vAlign w:val="center"/>
            <w:hideMark/>
          </w:tcPr>
          <w:p w14:paraId="69DA4CA7" w14:textId="77777777" w:rsidR="00AB42DF" w:rsidRPr="00601858" w:rsidRDefault="00AB42DF" w:rsidP="00FC77A6">
            <w:pPr>
              <w:spacing w:before="40" w:after="40"/>
              <w:jc w:val="center"/>
              <w:rPr>
                <w:rFonts w:ascii="Calibri" w:eastAsia="Times New Roman" w:hAnsi="Calibri" w:cs="Calibri"/>
                <w:color w:val="000000"/>
                <w:szCs w:val="20"/>
              </w:rPr>
            </w:pPr>
            <w:r w:rsidRPr="00601858">
              <w:rPr>
                <w:rFonts w:ascii="Calibri" w:eastAsia="Times New Roman" w:hAnsi="Calibri" w:cs="Calibri"/>
                <w:color w:val="000000"/>
                <w:szCs w:val="20"/>
              </w:rPr>
              <w:t>0</w:t>
            </w:r>
          </w:p>
        </w:tc>
      </w:tr>
    </w:tbl>
    <w:p w14:paraId="748092FC" w14:textId="0C24104B" w:rsidR="00A016DB" w:rsidRPr="00820925" w:rsidRDefault="00A016DB" w:rsidP="00A016DB">
      <w:pPr>
        <w:rPr>
          <w:szCs w:val="20"/>
        </w:rPr>
      </w:pPr>
      <w:r>
        <w:rPr>
          <w:szCs w:val="20"/>
        </w:rPr>
        <w:t xml:space="preserve">LM pārskatu dati liecina, ka </w:t>
      </w:r>
      <w:r w:rsidRPr="00820925">
        <w:rPr>
          <w:szCs w:val="20"/>
        </w:rPr>
        <w:t xml:space="preserve">2016. gadā </w:t>
      </w:r>
      <w:r>
        <w:rPr>
          <w:szCs w:val="20"/>
        </w:rPr>
        <w:t xml:space="preserve">no BSAC Umurga ir </w:t>
      </w:r>
      <w:r w:rsidRPr="00820925">
        <w:rPr>
          <w:szCs w:val="20"/>
        </w:rPr>
        <w:t xml:space="preserve">izstājušies </w:t>
      </w:r>
      <w:r>
        <w:rPr>
          <w:szCs w:val="20"/>
        </w:rPr>
        <w:t xml:space="preserve">kopskaitā </w:t>
      </w:r>
      <w:r w:rsidRPr="00820925">
        <w:rPr>
          <w:szCs w:val="20"/>
        </w:rPr>
        <w:t>18 bērni</w:t>
      </w:r>
      <w:r>
        <w:rPr>
          <w:szCs w:val="20"/>
        </w:rPr>
        <w:t>, no kuriem</w:t>
      </w:r>
      <w:r w:rsidRPr="00820925">
        <w:rPr>
          <w:szCs w:val="20"/>
        </w:rPr>
        <w:t xml:space="preserve"> </w:t>
      </w:r>
      <w:r>
        <w:rPr>
          <w:szCs w:val="20"/>
        </w:rPr>
        <w:t>8 bērni tikuši</w:t>
      </w:r>
      <w:r w:rsidRPr="00820925">
        <w:rPr>
          <w:szCs w:val="20"/>
        </w:rPr>
        <w:t xml:space="preserve"> atgrie</w:t>
      </w:r>
      <w:r>
        <w:rPr>
          <w:szCs w:val="20"/>
        </w:rPr>
        <w:t>zti</w:t>
      </w:r>
      <w:r w:rsidRPr="00820925">
        <w:rPr>
          <w:szCs w:val="20"/>
        </w:rPr>
        <w:t xml:space="preserve"> bioloģisk</w:t>
      </w:r>
      <w:r>
        <w:rPr>
          <w:szCs w:val="20"/>
        </w:rPr>
        <w:t>ajā ģimenē, 3 bērni –</w:t>
      </w:r>
      <w:r w:rsidRPr="00820925">
        <w:rPr>
          <w:szCs w:val="20"/>
        </w:rPr>
        <w:t xml:space="preserve"> sagatavo</w:t>
      </w:r>
      <w:r>
        <w:rPr>
          <w:szCs w:val="20"/>
        </w:rPr>
        <w:t xml:space="preserve">ti </w:t>
      </w:r>
      <w:r w:rsidRPr="00820925">
        <w:rPr>
          <w:szCs w:val="20"/>
        </w:rPr>
        <w:t xml:space="preserve">adopcijai, </w:t>
      </w:r>
      <w:r>
        <w:rPr>
          <w:szCs w:val="20"/>
        </w:rPr>
        <w:t xml:space="preserve">4 – </w:t>
      </w:r>
      <w:r w:rsidRPr="00820925">
        <w:rPr>
          <w:szCs w:val="20"/>
        </w:rPr>
        <w:t>nodo</w:t>
      </w:r>
      <w:r>
        <w:rPr>
          <w:szCs w:val="20"/>
        </w:rPr>
        <w:t xml:space="preserve">ti aizbildnībā un 2 – </w:t>
      </w:r>
      <w:r w:rsidRPr="00820925">
        <w:rPr>
          <w:szCs w:val="20"/>
        </w:rPr>
        <w:t>audžu</w:t>
      </w:r>
      <w:r w:rsidRPr="003D6BDF">
        <w:rPr>
          <w:szCs w:val="20"/>
        </w:rPr>
        <w:t>ģimenēs</w:t>
      </w:r>
      <w:r w:rsidR="003D6147">
        <w:rPr>
          <w:szCs w:val="20"/>
        </w:rPr>
        <w:t xml:space="preserve"> (skat. 5</w:t>
      </w:r>
      <w:r w:rsidR="003D6BDF" w:rsidRPr="003D6BDF">
        <w:rPr>
          <w:szCs w:val="20"/>
        </w:rPr>
        <w:t>. tabula)</w:t>
      </w:r>
      <w:r>
        <w:rPr>
          <w:szCs w:val="20"/>
        </w:rPr>
        <w:t>. Arī dati par izstājušos bērnu skaitu iepriekšējos gados uzrāda līdzīgu tendenc</w:t>
      </w:r>
      <w:r w:rsidR="00DA51C7">
        <w:rPr>
          <w:szCs w:val="20"/>
        </w:rPr>
        <w:t xml:space="preserve">i: </w:t>
      </w:r>
      <w:r w:rsidR="00DA51C7" w:rsidRPr="00C827AA">
        <w:rPr>
          <w:szCs w:val="20"/>
        </w:rPr>
        <w:t xml:space="preserve">2015. gadā 4 </w:t>
      </w:r>
      <w:r w:rsidR="00DA51C7">
        <w:rPr>
          <w:szCs w:val="20"/>
        </w:rPr>
        <w:t>bērni tikuši atgriezti</w:t>
      </w:r>
      <w:r w:rsidR="00DA51C7" w:rsidRPr="00C827AA">
        <w:rPr>
          <w:szCs w:val="20"/>
        </w:rPr>
        <w:t xml:space="preserve"> bioloģisk</w:t>
      </w:r>
      <w:r w:rsidR="00DA51C7">
        <w:rPr>
          <w:szCs w:val="20"/>
        </w:rPr>
        <w:t>aj</w:t>
      </w:r>
      <w:r w:rsidR="00DA51C7" w:rsidRPr="00C827AA">
        <w:rPr>
          <w:szCs w:val="20"/>
        </w:rPr>
        <w:t xml:space="preserve">ā ģimenē, 3 </w:t>
      </w:r>
      <w:r w:rsidR="00DA51C7">
        <w:rPr>
          <w:szCs w:val="20"/>
        </w:rPr>
        <w:t>–</w:t>
      </w:r>
      <w:r w:rsidR="00DA51C7" w:rsidRPr="00C827AA">
        <w:rPr>
          <w:szCs w:val="20"/>
        </w:rPr>
        <w:t xml:space="preserve"> </w:t>
      </w:r>
      <w:r w:rsidR="00DA51C7">
        <w:rPr>
          <w:szCs w:val="20"/>
        </w:rPr>
        <w:t>nodoti adopcijā</w:t>
      </w:r>
      <w:r w:rsidR="00DA51C7" w:rsidRPr="00C827AA">
        <w:rPr>
          <w:szCs w:val="20"/>
        </w:rPr>
        <w:t xml:space="preserve">, 1 – </w:t>
      </w:r>
      <w:r w:rsidR="00DA51C7">
        <w:rPr>
          <w:szCs w:val="20"/>
        </w:rPr>
        <w:t xml:space="preserve">ievietots audžuģimenēs, savukārt 2014. gadā </w:t>
      </w:r>
      <w:r w:rsidR="00DA51C7" w:rsidRPr="00C827AA">
        <w:rPr>
          <w:szCs w:val="20"/>
        </w:rPr>
        <w:t xml:space="preserve">2 </w:t>
      </w:r>
      <w:r w:rsidR="00DA51C7">
        <w:rPr>
          <w:szCs w:val="20"/>
        </w:rPr>
        <w:t>bērni atgriezti</w:t>
      </w:r>
      <w:r w:rsidR="00DA51C7" w:rsidRPr="00C827AA">
        <w:rPr>
          <w:szCs w:val="20"/>
        </w:rPr>
        <w:t xml:space="preserve"> bioloģisk</w:t>
      </w:r>
      <w:r w:rsidR="00DA51C7">
        <w:rPr>
          <w:szCs w:val="20"/>
        </w:rPr>
        <w:t xml:space="preserve">ajā ģimenē, 1 </w:t>
      </w:r>
      <w:r w:rsidR="00B6585E">
        <w:rPr>
          <w:szCs w:val="20"/>
        </w:rPr>
        <w:t>–</w:t>
      </w:r>
      <w:r w:rsidR="00DA51C7">
        <w:rPr>
          <w:szCs w:val="20"/>
        </w:rPr>
        <w:t xml:space="preserve"> adopcijā</w:t>
      </w:r>
      <w:r w:rsidR="00DA51C7" w:rsidRPr="00C827AA">
        <w:rPr>
          <w:szCs w:val="20"/>
        </w:rPr>
        <w:t xml:space="preserve">, 1 – aizbildnībā, </w:t>
      </w:r>
      <w:r w:rsidR="00DA51C7" w:rsidRPr="00C827AA">
        <w:rPr>
          <w:szCs w:val="20"/>
        </w:rPr>
        <w:lastRenderedPageBreak/>
        <w:t>1 – audžuģimenēs</w:t>
      </w:r>
      <w:r w:rsidR="00DA51C7">
        <w:rPr>
          <w:szCs w:val="20"/>
        </w:rPr>
        <w:t xml:space="preserve">. Tas liecina par </w:t>
      </w:r>
      <w:r w:rsidR="00C21D99">
        <w:rPr>
          <w:szCs w:val="20"/>
        </w:rPr>
        <w:t xml:space="preserve">sekmīgu un rezultatīvu BSAC un bāriņtiesas darbību </w:t>
      </w:r>
      <w:r w:rsidRPr="00820925">
        <w:rPr>
          <w:szCs w:val="20"/>
        </w:rPr>
        <w:t xml:space="preserve">bērnu labākās aprūpes formas meklēšanā un bērnu interešu ievērošanā. </w:t>
      </w:r>
    </w:p>
    <w:p w14:paraId="0393BC12" w14:textId="739BC0C8" w:rsidR="00A016DB" w:rsidRPr="0023544B" w:rsidRDefault="00A016DB" w:rsidP="00A016DB">
      <w:pPr>
        <w:keepNext/>
        <w:jc w:val="right"/>
        <w:rPr>
          <w:b/>
        </w:rPr>
      </w:pPr>
      <w:r>
        <w:rPr>
          <w:b/>
        </w:rPr>
        <w:t>Tabula</w:t>
      </w:r>
      <w:r w:rsidRPr="00C16183">
        <w:rPr>
          <w:b/>
        </w:rPr>
        <w:t xml:space="preserve"> </w:t>
      </w:r>
      <w:r>
        <w:rPr>
          <w:b/>
        </w:rPr>
        <w:t>6</w:t>
      </w:r>
      <w:r w:rsidRPr="00C16183">
        <w:rPr>
          <w:b/>
        </w:rPr>
        <w:t>:</w:t>
      </w:r>
      <w:r w:rsidRPr="00AD12AD">
        <w:t xml:space="preserve"> </w:t>
      </w:r>
      <w:r w:rsidR="00C21D99">
        <w:rPr>
          <w:b/>
        </w:rPr>
        <w:t>B</w:t>
      </w:r>
      <w:r w:rsidRPr="00696350">
        <w:rPr>
          <w:b/>
        </w:rPr>
        <w:t xml:space="preserve">ērnu </w:t>
      </w:r>
      <w:r w:rsidR="00C21D99">
        <w:rPr>
          <w:b/>
        </w:rPr>
        <w:t xml:space="preserve">izstāšanās </w:t>
      </w:r>
      <w:r w:rsidRPr="00696350">
        <w:rPr>
          <w:b/>
        </w:rPr>
        <w:t>rādītāji</w:t>
      </w:r>
      <w:r w:rsidR="00C21D99">
        <w:rPr>
          <w:b/>
        </w:rPr>
        <w:t xml:space="preserve"> (uz 31.12.2016.).</w:t>
      </w:r>
      <w:r w:rsidRPr="004F151F">
        <w:rPr>
          <w:b/>
        </w:rPr>
        <w:t xml:space="preserve"> </w:t>
      </w:r>
      <w:r>
        <w:rPr>
          <w:b/>
        </w:rPr>
        <w:br/>
      </w:r>
      <w:r w:rsidRPr="0023544B">
        <w:t xml:space="preserve">Avots: LM </w:t>
      </w:r>
      <w:r w:rsidR="00C21D99">
        <w:t>Pārskatu dati</w:t>
      </w:r>
      <w:r w:rsidRPr="0023544B">
        <w:t>.</w:t>
      </w:r>
      <w:r w:rsidRPr="004F151F">
        <w:rPr>
          <w:b/>
        </w:rPr>
        <w:t xml:space="preserve"> </w:t>
      </w:r>
    </w:p>
    <w:tbl>
      <w:tblPr>
        <w:tblW w:w="7939" w:type="dxa"/>
        <w:jc w:val="center"/>
        <w:tblBorders>
          <w:insideH w:val="single" w:sz="4" w:space="0" w:color="005EA4"/>
          <w:insideV w:val="single" w:sz="4" w:space="0" w:color="005EA4"/>
        </w:tblBorders>
        <w:tblLook w:val="04A0" w:firstRow="1" w:lastRow="0" w:firstColumn="1" w:lastColumn="0" w:noHBand="0" w:noVBand="1"/>
      </w:tblPr>
      <w:tblGrid>
        <w:gridCol w:w="768"/>
        <w:gridCol w:w="3627"/>
        <w:gridCol w:w="1476"/>
        <w:gridCol w:w="942"/>
        <w:gridCol w:w="1126"/>
      </w:tblGrid>
      <w:tr w:rsidR="00C21D99" w:rsidRPr="0062570E" w14:paraId="19259935" w14:textId="0EDC924E" w:rsidTr="00C21D99">
        <w:trPr>
          <w:trHeight w:val="525"/>
          <w:tblHeader/>
          <w:jc w:val="center"/>
        </w:trPr>
        <w:tc>
          <w:tcPr>
            <w:tcW w:w="4395" w:type="dxa"/>
            <w:gridSpan w:val="2"/>
            <w:shd w:val="clear" w:color="auto" w:fill="auto"/>
            <w:noWrap/>
            <w:vAlign w:val="center"/>
            <w:hideMark/>
          </w:tcPr>
          <w:p w14:paraId="55A2AF04" w14:textId="77777777" w:rsidR="00C21D99" w:rsidRPr="00B02284" w:rsidRDefault="00C21D99" w:rsidP="00FC77A6">
            <w:pPr>
              <w:spacing w:before="40" w:after="40"/>
              <w:jc w:val="center"/>
              <w:rPr>
                <w:rFonts w:ascii="Calibri" w:eastAsia="Times New Roman" w:hAnsi="Calibri" w:cs="Calibri"/>
                <w:b/>
                <w:color w:val="000000"/>
                <w:szCs w:val="20"/>
              </w:rPr>
            </w:pPr>
            <w:r w:rsidRPr="00B02284">
              <w:rPr>
                <w:rFonts w:ascii="Calibri" w:eastAsia="Times New Roman" w:hAnsi="Calibri" w:cs="Calibri"/>
                <w:b/>
                <w:color w:val="000000"/>
                <w:szCs w:val="20"/>
              </w:rPr>
              <w:t>Izstāšanās kopējie rādītāji</w:t>
            </w:r>
          </w:p>
        </w:tc>
        <w:tc>
          <w:tcPr>
            <w:tcW w:w="1476" w:type="dxa"/>
            <w:shd w:val="clear" w:color="auto" w:fill="auto"/>
            <w:vAlign w:val="center"/>
            <w:hideMark/>
          </w:tcPr>
          <w:p w14:paraId="02CD4D92" w14:textId="076EEF2C" w:rsidR="00C21D99" w:rsidRPr="00B02284" w:rsidRDefault="00C21D99" w:rsidP="00FC77A6">
            <w:pPr>
              <w:spacing w:before="40" w:after="40"/>
              <w:jc w:val="center"/>
              <w:rPr>
                <w:rFonts w:ascii="Calibri" w:eastAsia="Times New Roman" w:hAnsi="Calibri" w:cs="Calibri"/>
                <w:b/>
                <w:color w:val="000000"/>
                <w:szCs w:val="20"/>
              </w:rPr>
            </w:pPr>
            <w:r>
              <w:rPr>
                <w:rFonts w:ascii="Calibri" w:eastAsia="Times New Roman" w:hAnsi="Calibri" w:cs="Calibri"/>
                <w:b/>
                <w:color w:val="000000"/>
                <w:szCs w:val="20"/>
              </w:rPr>
              <w:t>Bērnu skaits kopā</w:t>
            </w:r>
          </w:p>
        </w:tc>
        <w:tc>
          <w:tcPr>
            <w:tcW w:w="942" w:type="dxa"/>
          </w:tcPr>
          <w:p w14:paraId="35F55460" w14:textId="6F0F2265" w:rsidR="00C21D99" w:rsidRPr="00700CD8" w:rsidRDefault="00C21D99" w:rsidP="00FC77A6">
            <w:pPr>
              <w:spacing w:before="40" w:after="40"/>
              <w:jc w:val="center"/>
              <w:rPr>
                <w:rFonts w:ascii="Calibri" w:eastAsia="Times New Roman" w:hAnsi="Calibri" w:cs="Calibri"/>
                <w:b/>
                <w:color w:val="000000"/>
                <w:szCs w:val="20"/>
              </w:rPr>
            </w:pPr>
            <w:r w:rsidRPr="00700CD8">
              <w:rPr>
                <w:rFonts w:ascii="Calibri" w:eastAsia="Times New Roman" w:hAnsi="Calibri" w:cs="Calibri"/>
                <w:b/>
                <w:color w:val="000000"/>
                <w:szCs w:val="20"/>
              </w:rPr>
              <w:t>Zēni</w:t>
            </w:r>
          </w:p>
        </w:tc>
        <w:tc>
          <w:tcPr>
            <w:tcW w:w="1126" w:type="dxa"/>
          </w:tcPr>
          <w:p w14:paraId="3EE56BCA" w14:textId="5B42448F" w:rsidR="00C21D99" w:rsidRPr="00700CD8" w:rsidRDefault="00C21D99" w:rsidP="00FC77A6">
            <w:pPr>
              <w:spacing w:before="40" w:after="40"/>
              <w:jc w:val="center"/>
              <w:rPr>
                <w:rFonts w:ascii="Calibri" w:eastAsia="Times New Roman" w:hAnsi="Calibri" w:cs="Calibri"/>
                <w:b/>
                <w:color w:val="000000"/>
                <w:szCs w:val="20"/>
              </w:rPr>
            </w:pPr>
            <w:r w:rsidRPr="00700CD8">
              <w:rPr>
                <w:rFonts w:ascii="Calibri" w:eastAsia="Times New Roman" w:hAnsi="Calibri" w:cs="Calibri"/>
                <w:b/>
                <w:color w:val="000000"/>
                <w:szCs w:val="20"/>
              </w:rPr>
              <w:t>Meitenes</w:t>
            </w:r>
          </w:p>
        </w:tc>
      </w:tr>
      <w:tr w:rsidR="00C21D99" w:rsidRPr="0062570E" w14:paraId="7F99DBDC" w14:textId="37D66B31" w:rsidTr="00C21D99">
        <w:trPr>
          <w:trHeight w:val="270"/>
          <w:jc w:val="center"/>
        </w:trPr>
        <w:tc>
          <w:tcPr>
            <w:tcW w:w="4395" w:type="dxa"/>
            <w:gridSpan w:val="2"/>
            <w:shd w:val="clear" w:color="auto" w:fill="auto"/>
            <w:noWrap/>
            <w:vAlign w:val="bottom"/>
            <w:hideMark/>
          </w:tcPr>
          <w:p w14:paraId="52733E74" w14:textId="77777777" w:rsidR="00C21D99" w:rsidRPr="00B02284" w:rsidRDefault="00C21D99" w:rsidP="00FC77A6">
            <w:pPr>
              <w:spacing w:before="40" w:after="40"/>
              <w:jc w:val="center"/>
              <w:rPr>
                <w:rFonts w:ascii="Calibri" w:eastAsia="Times New Roman" w:hAnsi="Calibri" w:cs="Calibri"/>
                <w:color w:val="000000"/>
                <w:szCs w:val="20"/>
              </w:rPr>
            </w:pPr>
            <w:r w:rsidRPr="00B02284">
              <w:rPr>
                <w:rFonts w:ascii="Calibri" w:eastAsia="Times New Roman" w:hAnsi="Calibri" w:cs="Calibri"/>
                <w:color w:val="000000"/>
                <w:szCs w:val="20"/>
              </w:rPr>
              <w:t>2016.  gadā izstājušies bērni – kopā:</w:t>
            </w:r>
          </w:p>
        </w:tc>
        <w:tc>
          <w:tcPr>
            <w:tcW w:w="1476" w:type="dxa"/>
            <w:shd w:val="clear" w:color="auto" w:fill="auto"/>
            <w:noWrap/>
            <w:vAlign w:val="center"/>
            <w:hideMark/>
          </w:tcPr>
          <w:p w14:paraId="5EE12D75" w14:textId="77777777" w:rsidR="00C21D99" w:rsidRPr="00B02284" w:rsidRDefault="00C21D99"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18</w:t>
            </w:r>
          </w:p>
        </w:tc>
        <w:tc>
          <w:tcPr>
            <w:tcW w:w="942" w:type="dxa"/>
          </w:tcPr>
          <w:p w14:paraId="27608A88" w14:textId="3CA72EDE" w:rsidR="00C21D99" w:rsidRPr="00700CD8" w:rsidRDefault="00077FC2" w:rsidP="00FC77A6">
            <w:pPr>
              <w:spacing w:before="40" w:after="40"/>
              <w:jc w:val="center"/>
              <w:rPr>
                <w:rFonts w:ascii="Calibri" w:eastAsia="Times New Roman" w:hAnsi="Calibri" w:cs="Calibri"/>
                <w:color w:val="000000"/>
                <w:szCs w:val="20"/>
              </w:rPr>
            </w:pPr>
            <w:r w:rsidRPr="00700CD8">
              <w:rPr>
                <w:rFonts w:ascii="Calibri" w:eastAsia="Times New Roman" w:hAnsi="Calibri" w:cs="Calibri"/>
                <w:color w:val="000000"/>
                <w:szCs w:val="20"/>
              </w:rPr>
              <w:t>11</w:t>
            </w:r>
          </w:p>
        </w:tc>
        <w:tc>
          <w:tcPr>
            <w:tcW w:w="1126" w:type="dxa"/>
          </w:tcPr>
          <w:p w14:paraId="37DB058D" w14:textId="7A033648" w:rsidR="00C21D99" w:rsidRPr="00700CD8" w:rsidRDefault="00077FC2" w:rsidP="00FC77A6">
            <w:pPr>
              <w:spacing w:before="40" w:after="40"/>
              <w:jc w:val="center"/>
              <w:rPr>
                <w:rFonts w:ascii="Calibri" w:eastAsia="Times New Roman" w:hAnsi="Calibri" w:cs="Calibri"/>
                <w:color w:val="000000"/>
                <w:szCs w:val="20"/>
              </w:rPr>
            </w:pPr>
            <w:r w:rsidRPr="00700CD8">
              <w:rPr>
                <w:rFonts w:ascii="Calibri" w:eastAsia="Times New Roman" w:hAnsi="Calibri" w:cs="Calibri"/>
                <w:color w:val="000000"/>
                <w:szCs w:val="20"/>
              </w:rPr>
              <w:t>7</w:t>
            </w:r>
          </w:p>
        </w:tc>
      </w:tr>
      <w:tr w:rsidR="00C21D99" w:rsidRPr="0062570E" w14:paraId="04806AA9" w14:textId="118250CC" w:rsidTr="00C21D99">
        <w:trPr>
          <w:trHeight w:val="270"/>
          <w:jc w:val="center"/>
        </w:trPr>
        <w:tc>
          <w:tcPr>
            <w:tcW w:w="768" w:type="dxa"/>
            <w:vMerge w:val="restart"/>
            <w:shd w:val="clear" w:color="auto" w:fill="auto"/>
            <w:noWrap/>
            <w:vAlign w:val="center"/>
            <w:hideMark/>
          </w:tcPr>
          <w:p w14:paraId="4C947883" w14:textId="77777777" w:rsidR="00C21D99" w:rsidRPr="00B02284" w:rsidRDefault="00C21D99" w:rsidP="00FC77A6">
            <w:pPr>
              <w:spacing w:before="40" w:after="40"/>
              <w:jc w:val="center"/>
              <w:rPr>
                <w:rFonts w:ascii="Calibri" w:eastAsia="Times New Roman" w:hAnsi="Calibri" w:cs="Calibri"/>
                <w:color w:val="000000"/>
                <w:szCs w:val="20"/>
              </w:rPr>
            </w:pPr>
            <w:r w:rsidRPr="00B02284">
              <w:rPr>
                <w:rFonts w:ascii="Calibri" w:eastAsia="Times New Roman" w:hAnsi="Calibri" w:cs="Calibri"/>
                <w:color w:val="000000"/>
                <w:szCs w:val="20"/>
              </w:rPr>
              <w:t>no tiem</w:t>
            </w:r>
          </w:p>
        </w:tc>
        <w:tc>
          <w:tcPr>
            <w:tcW w:w="3627" w:type="dxa"/>
            <w:shd w:val="clear" w:color="auto" w:fill="auto"/>
            <w:noWrap/>
            <w:vAlign w:val="center"/>
            <w:hideMark/>
          </w:tcPr>
          <w:p w14:paraId="76E02183" w14:textId="77777777" w:rsidR="00C21D99" w:rsidRPr="00B02284" w:rsidRDefault="00C21D99" w:rsidP="00FC77A6">
            <w:pPr>
              <w:spacing w:before="40" w:after="40"/>
              <w:rPr>
                <w:rFonts w:ascii="Calibri" w:eastAsia="Times New Roman" w:hAnsi="Calibri" w:cs="Calibri"/>
                <w:i/>
                <w:color w:val="000000"/>
                <w:szCs w:val="20"/>
              </w:rPr>
            </w:pPr>
            <w:r w:rsidRPr="00B02284">
              <w:rPr>
                <w:rFonts w:ascii="Calibri" w:eastAsia="Times New Roman" w:hAnsi="Calibri" w:cs="Calibri"/>
                <w:i/>
                <w:color w:val="000000"/>
                <w:szCs w:val="20"/>
              </w:rPr>
              <w:t>atgriezušies pie vecākiem</w:t>
            </w:r>
          </w:p>
        </w:tc>
        <w:tc>
          <w:tcPr>
            <w:tcW w:w="1476" w:type="dxa"/>
            <w:shd w:val="clear" w:color="auto" w:fill="auto"/>
            <w:noWrap/>
            <w:vAlign w:val="center"/>
            <w:hideMark/>
          </w:tcPr>
          <w:p w14:paraId="4F76329C" w14:textId="77777777" w:rsidR="00C21D99" w:rsidRPr="00B02284" w:rsidRDefault="00C21D99"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8</w:t>
            </w:r>
          </w:p>
        </w:tc>
        <w:tc>
          <w:tcPr>
            <w:tcW w:w="942" w:type="dxa"/>
          </w:tcPr>
          <w:p w14:paraId="726D207B" w14:textId="273D30F8" w:rsidR="00C21D99" w:rsidRPr="00700CD8" w:rsidRDefault="00855DE7" w:rsidP="00FC77A6">
            <w:pPr>
              <w:spacing w:before="40" w:after="40"/>
              <w:jc w:val="center"/>
              <w:rPr>
                <w:rFonts w:ascii="Calibri" w:eastAsia="Times New Roman" w:hAnsi="Calibri" w:cs="Calibri"/>
                <w:color w:val="000000"/>
                <w:szCs w:val="20"/>
              </w:rPr>
            </w:pPr>
            <w:r w:rsidRPr="00700CD8">
              <w:rPr>
                <w:rFonts w:ascii="Calibri" w:eastAsia="Times New Roman" w:hAnsi="Calibri" w:cs="Calibri"/>
                <w:color w:val="000000"/>
                <w:szCs w:val="20"/>
              </w:rPr>
              <w:t>6</w:t>
            </w:r>
          </w:p>
        </w:tc>
        <w:tc>
          <w:tcPr>
            <w:tcW w:w="1126" w:type="dxa"/>
          </w:tcPr>
          <w:p w14:paraId="4F625DFA" w14:textId="3E3FC348" w:rsidR="00C21D99" w:rsidRPr="00700CD8" w:rsidRDefault="00855DE7" w:rsidP="00FC77A6">
            <w:pPr>
              <w:spacing w:before="40" w:after="40"/>
              <w:jc w:val="center"/>
              <w:rPr>
                <w:rFonts w:ascii="Calibri" w:eastAsia="Times New Roman" w:hAnsi="Calibri" w:cs="Calibri"/>
                <w:color w:val="000000"/>
                <w:szCs w:val="20"/>
              </w:rPr>
            </w:pPr>
            <w:r w:rsidRPr="00700CD8">
              <w:rPr>
                <w:rFonts w:ascii="Calibri" w:eastAsia="Times New Roman" w:hAnsi="Calibri" w:cs="Calibri"/>
                <w:color w:val="000000"/>
                <w:szCs w:val="20"/>
              </w:rPr>
              <w:t>2</w:t>
            </w:r>
          </w:p>
        </w:tc>
      </w:tr>
      <w:tr w:rsidR="00C21D99" w:rsidRPr="0062570E" w14:paraId="76BBD5B3" w14:textId="39FB2E3E" w:rsidTr="00C21D99">
        <w:trPr>
          <w:trHeight w:val="270"/>
          <w:jc w:val="center"/>
        </w:trPr>
        <w:tc>
          <w:tcPr>
            <w:tcW w:w="768" w:type="dxa"/>
            <w:vMerge/>
            <w:shd w:val="clear" w:color="auto" w:fill="auto"/>
            <w:vAlign w:val="center"/>
            <w:hideMark/>
          </w:tcPr>
          <w:p w14:paraId="4D887CA8" w14:textId="77777777" w:rsidR="00C21D99" w:rsidRPr="00B02284" w:rsidRDefault="00C21D99" w:rsidP="00FC77A6">
            <w:pPr>
              <w:spacing w:before="40" w:after="40"/>
              <w:jc w:val="center"/>
              <w:rPr>
                <w:rFonts w:ascii="Calibri" w:eastAsia="Times New Roman" w:hAnsi="Calibri" w:cs="Calibri"/>
                <w:color w:val="000000"/>
                <w:szCs w:val="20"/>
              </w:rPr>
            </w:pPr>
          </w:p>
        </w:tc>
        <w:tc>
          <w:tcPr>
            <w:tcW w:w="3627" w:type="dxa"/>
            <w:shd w:val="clear" w:color="auto" w:fill="auto"/>
            <w:noWrap/>
            <w:vAlign w:val="center"/>
            <w:hideMark/>
          </w:tcPr>
          <w:p w14:paraId="082319C4" w14:textId="77777777" w:rsidR="00C21D99" w:rsidRPr="00B02284" w:rsidRDefault="00C21D99" w:rsidP="00FC77A6">
            <w:pPr>
              <w:spacing w:before="40" w:after="40"/>
              <w:rPr>
                <w:rFonts w:ascii="Calibri" w:eastAsia="Times New Roman" w:hAnsi="Calibri" w:cs="Calibri"/>
                <w:i/>
                <w:color w:val="000000"/>
                <w:szCs w:val="20"/>
              </w:rPr>
            </w:pPr>
            <w:r w:rsidRPr="00B02284">
              <w:rPr>
                <w:rFonts w:ascii="Calibri" w:eastAsia="Times New Roman" w:hAnsi="Calibri" w:cs="Calibri"/>
                <w:i/>
                <w:color w:val="000000"/>
                <w:szCs w:val="20"/>
              </w:rPr>
              <w:t>adoptēti (skat. 4.2 tab.)</w:t>
            </w:r>
          </w:p>
        </w:tc>
        <w:tc>
          <w:tcPr>
            <w:tcW w:w="1476" w:type="dxa"/>
            <w:shd w:val="clear" w:color="auto" w:fill="auto"/>
            <w:noWrap/>
            <w:vAlign w:val="center"/>
            <w:hideMark/>
          </w:tcPr>
          <w:p w14:paraId="16D4A49D" w14:textId="77777777" w:rsidR="00C21D99" w:rsidRPr="00B02284" w:rsidRDefault="00C21D99"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3</w:t>
            </w:r>
          </w:p>
        </w:tc>
        <w:tc>
          <w:tcPr>
            <w:tcW w:w="942" w:type="dxa"/>
          </w:tcPr>
          <w:p w14:paraId="64EEAAC3" w14:textId="6D075B38" w:rsidR="00C21D99" w:rsidRPr="00700CD8" w:rsidRDefault="00D42F39" w:rsidP="00FC77A6">
            <w:pPr>
              <w:spacing w:before="40" w:after="40"/>
              <w:jc w:val="center"/>
              <w:rPr>
                <w:rFonts w:ascii="Calibri" w:eastAsia="Times New Roman" w:hAnsi="Calibri" w:cs="Calibri"/>
                <w:color w:val="000000"/>
                <w:szCs w:val="20"/>
              </w:rPr>
            </w:pPr>
            <w:r w:rsidRPr="00700CD8">
              <w:rPr>
                <w:rFonts w:ascii="Calibri" w:eastAsia="Times New Roman" w:hAnsi="Calibri" w:cs="Calibri"/>
                <w:color w:val="000000"/>
                <w:szCs w:val="20"/>
              </w:rPr>
              <w:t>1</w:t>
            </w:r>
          </w:p>
        </w:tc>
        <w:tc>
          <w:tcPr>
            <w:tcW w:w="1126" w:type="dxa"/>
          </w:tcPr>
          <w:p w14:paraId="7429C17C" w14:textId="32220C16" w:rsidR="00C21D99" w:rsidRPr="00700CD8" w:rsidRDefault="00D42F39" w:rsidP="00FC77A6">
            <w:pPr>
              <w:spacing w:before="40" w:after="40"/>
              <w:jc w:val="center"/>
              <w:rPr>
                <w:rFonts w:ascii="Calibri" w:eastAsia="Times New Roman" w:hAnsi="Calibri" w:cs="Calibri"/>
                <w:color w:val="000000"/>
                <w:szCs w:val="20"/>
              </w:rPr>
            </w:pPr>
            <w:r w:rsidRPr="00700CD8">
              <w:rPr>
                <w:rFonts w:ascii="Calibri" w:eastAsia="Times New Roman" w:hAnsi="Calibri" w:cs="Calibri"/>
                <w:color w:val="000000"/>
                <w:szCs w:val="20"/>
              </w:rPr>
              <w:t>2</w:t>
            </w:r>
          </w:p>
        </w:tc>
      </w:tr>
      <w:tr w:rsidR="00C21D99" w:rsidRPr="0062570E" w14:paraId="3F10407A" w14:textId="5D4BE3D7" w:rsidTr="00C21D99">
        <w:trPr>
          <w:trHeight w:val="270"/>
          <w:jc w:val="center"/>
        </w:trPr>
        <w:tc>
          <w:tcPr>
            <w:tcW w:w="768" w:type="dxa"/>
            <w:vMerge/>
            <w:shd w:val="clear" w:color="auto" w:fill="auto"/>
            <w:vAlign w:val="center"/>
            <w:hideMark/>
          </w:tcPr>
          <w:p w14:paraId="1F023CD9" w14:textId="77777777" w:rsidR="00C21D99" w:rsidRPr="0062570E" w:rsidRDefault="00C21D99" w:rsidP="00FC77A6">
            <w:pPr>
              <w:spacing w:after="0" w:line="360" w:lineRule="auto"/>
              <w:rPr>
                <w:rFonts w:ascii="Times New Roman" w:eastAsia="Times New Roman" w:hAnsi="Times New Roman" w:cs="Times New Roman"/>
                <w:sz w:val="24"/>
                <w:szCs w:val="24"/>
              </w:rPr>
            </w:pPr>
          </w:p>
        </w:tc>
        <w:tc>
          <w:tcPr>
            <w:tcW w:w="3627" w:type="dxa"/>
            <w:shd w:val="clear" w:color="auto" w:fill="auto"/>
            <w:noWrap/>
            <w:vAlign w:val="center"/>
            <w:hideMark/>
          </w:tcPr>
          <w:p w14:paraId="33E51E62" w14:textId="77777777" w:rsidR="00C21D99" w:rsidRPr="00B02284" w:rsidRDefault="00C21D99" w:rsidP="00FC77A6">
            <w:pPr>
              <w:spacing w:before="40" w:after="40"/>
              <w:rPr>
                <w:rFonts w:ascii="Calibri" w:eastAsia="Times New Roman" w:hAnsi="Calibri" w:cs="Calibri"/>
                <w:i/>
                <w:color w:val="000000"/>
                <w:szCs w:val="20"/>
              </w:rPr>
            </w:pPr>
            <w:r w:rsidRPr="00B02284">
              <w:rPr>
                <w:rFonts w:ascii="Calibri" w:eastAsia="Times New Roman" w:hAnsi="Calibri" w:cs="Calibri"/>
                <w:i/>
                <w:color w:val="000000"/>
                <w:szCs w:val="20"/>
              </w:rPr>
              <w:t>nodoti aizbildnībā</w:t>
            </w:r>
          </w:p>
        </w:tc>
        <w:tc>
          <w:tcPr>
            <w:tcW w:w="1476" w:type="dxa"/>
            <w:shd w:val="clear" w:color="auto" w:fill="auto"/>
            <w:noWrap/>
            <w:vAlign w:val="center"/>
            <w:hideMark/>
          </w:tcPr>
          <w:p w14:paraId="01DE0FC9" w14:textId="77777777" w:rsidR="00C21D99" w:rsidRPr="00B02284" w:rsidRDefault="00C21D99"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4</w:t>
            </w:r>
          </w:p>
        </w:tc>
        <w:tc>
          <w:tcPr>
            <w:tcW w:w="942" w:type="dxa"/>
          </w:tcPr>
          <w:p w14:paraId="52CDA81B" w14:textId="3758574D" w:rsidR="00C21D99" w:rsidRPr="00700CD8" w:rsidRDefault="00D42F39" w:rsidP="00FC77A6">
            <w:pPr>
              <w:spacing w:before="40" w:after="40"/>
              <w:jc w:val="center"/>
              <w:rPr>
                <w:rFonts w:ascii="Calibri" w:eastAsia="Times New Roman" w:hAnsi="Calibri" w:cs="Calibri"/>
                <w:color w:val="000000"/>
                <w:szCs w:val="20"/>
              </w:rPr>
            </w:pPr>
            <w:r w:rsidRPr="00700CD8">
              <w:rPr>
                <w:rFonts w:ascii="Calibri" w:eastAsia="Times New Roman" w:hAnsi="Calibri" w:cs="Calibri"/>
                <w:color w:val="000000"/>
                <w:szCs w:val="20"/>
              </w:rPr>
              <w:t>3</w:t>
            </w:r>
          </w:p>
        </w:tc>
        <w:tc>
          <w:tcPr>
            <w:tcW w:w="1126" w:type="dxa"/>
          </w:tcPr>
          <w:p w14:paraId="43709066" w14:textId="7B55633B" w:rsidR="00C21D99" w:rsidRPr="00700CD8" w:rsidRDefault="00D42F39" w:rsidP="00FC77A6">
            <w:pPr>
              <w:spacing w:before="40" w:after="40"/>
              <w:jc w:val="center"/>
              <w:rPr>
                <w:rFonts w:ascii="Calibri" w:eastAsia="Times New Roman" w:hAnsi="Calibri" w:cs="Calibri"/>
                <w:color w:val="000000"/>
                <w:szCs w:val="20"/>
              </w:rPr>
            </w:pPr>
            <w:r w:rsidRPr="00700CD8">
              <w:rPr>
                <w:rFonts w:ascii="Calibri" w:eastAsia="Times New Roman" w:hAnsi="Calibri" w:cs="Calibri"/>
                <w:color w:val="000000"/>
                <w:szCs w:val="20"/>
              </w:rPr>
              <w:t>1</w:t>
            </w:r>
          </w:p>
        </w:tc>
      </w:tr>
      <w:tr w:rsidR="00C21D99" w:rsidRPr="0062570E" w14:paraId="1B9C4DCA" w14:textId="091F5973" w:rsidTr="00C21D99">
        <w:trPr>
          <w:trHeight w:val="270"/>
          <w:jc w:val="center"/>
        </w:trPr>
        <w:tc>
          <w:tcPr>
            <w:tcW w:w="768" w:type="dxa"/>
            <w:vMerge/>
            <w:shd w:val="clear" w:color="auto" w:fill="auto"/>
            <w:vAlign w:val="center"/>
            <w:hideMark/>
          </w:tcPr>
          <w:p w14:paraId="6D865379" w14:textId="77777777" w:rsidR="00C21D99" w:rsidRPr="0062570E" w:rsidRDefault="00C21D99" w:rsidP="00FC77A6">
            <w:pPr>
              <w:spacing w:after="0" w:line="360" w:lineRule="auto"/>
              <w:rPr>
                <w:rFonts w:ascii="Times New Roman" w:eastAsia="Times New Roman" w:hAnsi="Times New Roman" w:cs="Times New Roman"/>
                <w:sz w:val="24"/>
                <w:szCs w:val="24"/>
              </w:rPr>
            </w:pPr>
          </w:p>
        </w:tc>
        <w:tc>
          <w:tcPr>
            <w:tcW w:w="3627" w:type="dxa"/>
            <w:shd w:val="clear" w:color="auto" w:fill="auto"/>
            <w:noWrap/>
            <w:vAlign w:val="center"/>
            <w:hideMark/>
          </w:tcPr>
          <w:p w14:paraId="553D40EB" w14:textId="77777777" w:rsidR="00C21D99" w:rsidRPr="00B02284" w:rsidRDefault="00C21D99" w:rsidP="00FC77A6">
            <w:pPr>
              <w:spacing w:before="40" w:after="40"/>
              <w:rPr>
                <w:rFonts w:ascii="Calibri" w:eastAsia="Times New Roman" w:hAnsi="Calibri" w:cs="Calibri"/>
                <w:i/>
                <w:color w:val="000000"/>
                <w:szCs w:val="20"/>
              </w:rPr>
            </w:pPr>
            <w:r w:rsidRPr="00B02284">
              <w:rPr>
                <w:rFonts w:ascii="Calibri" w:eastAsia="Times New Roman" w:hAnsi="Calibri" w:cs="Calibri"/>
                <w:i/>
                <w:color w:val="000000"/>
                <w:szCs w:val="20"/>
              </w:rPr>
              <w:t>nodoti audzināšanā audžuģimenēs</w:t>
            </w:r>
          </w:p>
        </w:tc>
        <w:tc>
          <w:tcPr>
            <w:tcW w:w="1476" w:type="dxa"/>
            <w:shd w:val="clear" w:color="auto" w:fill="auto"/>
            <w:noWrap/>
            <w:vAlign w:val="center"/>
            <w:hideMark/>
          </w:tcPr>
          <w:p w14:paraId="1DCEA4FD" w14:textId="77777777" w:rsidR="00C21D99" w:rsidRPr="00B02284" w:rsidRDefault="00C21D99"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2</w:t>
            </w:r>
          </w:p>
        </w:tc>
        <w:tc>
          <w:tcPr>
            <w:tcW w:w="942" w:type="dxa"/>
          </w:tcPr>
          <w:p w14:paraId="55691CDB" w14:textId="1A1435BC" w:rsidR="00C21D99" w:rsidRPr="00700CD8" w:rsidRDefault="00D42F39" w:rsidP="00FC77A6">
            <w:pPr>
              <w:spacing w:before="40" w:after="40"/>
              <w:jc w:val="center"/>
              <w:rPr>
                <w:rFonts w:ascii="Calibri" w:eastAsia="Times New Roman" w:hAnsi="Calibri" w:cs="Calibri"/>
                <w:color w:val="000000"/>
                <w:szCs w:val="20"/>
              </w:rPr>
            </w:pPr>
            <w:r w:rsidRPr="00700CD8">
              <w:rPr>
                <w:rFonts w:ascii="Calibri" w:eastAsia="Times New Roman" w:hAnsi="Calibri" w:cs="Calibri"/>
                <w:color w:val="000000"/>
                <w:szCs w:val="20"/>
              </w:rPr>
              <w:t>0</w:t>
            </w:r>
          </w:p>
        </w:tc>
        <w:tc>
          <w:tcPr>
            <w:tcW w:w="1126" w:type="dxa"/>
          </w:tcPr>
          <w:p w14:paraId="12B75796" w14:textId="0E70A890" w:rsidR="00C21D99" w:rsidRPr="00700CD8" w:rsidRDefault="00D42F39" w:rsidP="00FC77A6">
            <w:pPr>
              <w:spacing w:before="40" w:after="40"/>
              <w:jc w:val="center"/>
              <w:rPr>
                <w:rFonts w:ascii="Calibri" w:eastAsia="Times New Roman" w:hAnsi="Calibri" w:cs="Calibri"/>
                <w:color w:val="000000"/>
                <w:szCs w:val="20"/>
              </w:rPr>
            </w:pPr>
            <w:r w:rsidRPr="00700CD8">
              <w:rPr>
                <w:rFonts w:ascii="Calibri" w:eastAsia="Times New Roman" w:hAnsi="Calibri" w:cs="Calibri"/>
                <w:color w:val="000000"/>
                <w:szCs w:val="20"/>
              </w:rPr>
              <w:t>2</w:t>
            </w:r>
          </w:p>
        </w:tc>
      </w:tr>
      <w:tr w:rsidR="00C21D99" w:rsidRPr="0062570E" w14:paraId="5CFE01BB" w14:textId="01902D30" w:rsidTr="00C21D99">
        <w:trPr>
          <w:trHeight w:val="270"/>
          <w:jc w:val="center"/>
        </w:trPr>
        <w:tc>
          <w:tcPr>
            <w:tcW w:w="768" w:type="dxa"/>
            <w:vMerge/>
            <w:shd w:val="clear" w:color="auto" w:fill="auto"/>
            <w:vAlign w:val="center"/>
            <w:hideMark/>
          </w:tcPr>
          <w:p w14:paraId="5660FAA0" w14:textId="77777777" w:rsidR="00C21D99" w:rsidRPr="0062570E" w:rsidRDefault="00C21D99" w:rsidP="00FC77A6">
            <w:pPr>
              <w:spacing w:after="0" w:line="360" w:lineRule="auto"/>
              <w:rPr>
                <w:rFonts w:ascii="Times New Roman" w:eastAsia="Times New Roman" w:hAnsi="Times New Roman" w:cs="Times New Roman"/>
                <w:sz w:val="24"/>
                <w:szCs w:val="24"/>
              </w:rPr>
            </w:pPr>
          </w:p>
        </w:tc>
        <w:tc>
          <w:tcPr>
            <w:tcW w:w="3627" w:type="dxa"/>
            <w:shd w:val="clear" w:color="auto" w:fill="auto"/>
            <w:noWrap/>
            <w:vAlign w:val="center"/>
            <w:hideMark/>
          </w:tcPr>
          <w:p w14:paraId="617BA776" w14:textId="77777777" w:rsidR="00C21D99" w:rsidRPr="00B02284" w:rsidRDefault="00C21D99" w:rsidP="00FC77A6">
            <w:pPr>
              <w:spacing w:before="40" w:after="40"/>
              <w:rPr>
                <w:rFonts w:ascii="Calibri" w:eastAsia="Times New Roman" w:hAnsi="Calibri" w:cs="Calibri"/>
                <w:i/>
                <w:color w:val="000000"/>
                <w:szCs w:val="20"/>
              </w:rPr>
            </w:pPr>
            <w:r w:rsidRPr="00B02284">
              <w:rPr>
                <w:rFonts w:ascii="Calibri" w:eastAsia="Times New Roman" w:hAnsi="Calibri" w:cs="Calibri"/>
                <w:i/>
                <w:color w:val="000000"/>
                <w:szCs w:val="20"/>
              </w:rPr>
              <w:t>aizgājuši patstāvīgā dzīvē</w:t>
            </w:r>
          </w:p>
        </w:tc>
        <w:tc>
          <w:tcPr>
            <w:tcW w:w="1476" w:type="dxa"/>
            <w:shd w:val="clear" w:color="auto" w:fill="auto"/>
            <w:noWrap/>
            <w:vAlign w:val="center"/>
            <w:hideMark/>
          </w:tcPr>
          <w:p w14:paraId="77CBB57A" w14:textId="653F3AE8" w:rsidR="00C21D99" w:rsidRPr="00B02284" w:rsidRDefault="00A23E6A"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0</w:t>
            </w:r>
          </w:p>
        </w:tc>
        <w:tc>
          <w:tcPr>
            <w:tcW w:w="942" w:type="dxa"/>
          </w:tcPr>
          <w:p w14:paraId="4ADFDAF4" w14:textId="4F913472" w:rsidR="00C21D99" w:rsidRPr="00700CD8" w:rsidRDefault="00A23E6A" w:rsidP="00FC77A6">
            <w:pPr>
              <w:spacing w:before="40" w:after="40"/>
              <w:jc w:val="center"/>
              <w:rPr>
                <w:rFonts w:ascii="Calibri" w:eastAsia="Times New Roman" w:hAnsi="Calibri" w:cs="Calibri"/>
                <w:color w:val="000000"/>
                <w:szCs w:val="20"/>
              </w:rPr>
            </w:pPr>
            <w:r w:rsidRPr="00700CD8">
              <w:rPr>
                <w:rFonts w:ascii="Calibri" w:eastAsia="Times New Roman" w:hAnsi="Calibri" w:cs="Calibri"/>
                <w:color w:val="000000"/>
                <w:szCs w:val="20"/>
              </w:rPr>
              <w:t>0</w:t>
            </w:r>
          </w:p>
        </w:tc>
        <w:tc>
          <w:tcPr>
            <w:tcW w:w="1126" w:type="dxa"/>
          </w:tcPr>
          <w:p w14:paraId="13223BF8" w14:textId="1D72119A" w:rsidR="00C21D99" w:rsidRPr="00700CD8" w:rsidRDefault="00A23E6A" w:rsidP="00FC77A6">
            <w:pPr>
              <w:spacing w:before="40" w:after="40"/>
              <w:jc w:val="center"/>
              <w:rPr>
                <w:rFonts w:ascii="Calibri" w:eastAsia="Times New Roman" w:hAnsi="Calibri" w:cs="Calibri"/>
                <w:color w:val="000000"/>
                <w:szCs w:val="20"/>
              </w:rPr>
            </w:pPr>
            <w:r w:rsidRPr="00700CD8">
              <w:rPr>
                <w:rFonts w:ascii="Calibri" w:eastAsia="Times New Roman" w:hAnsi="Calibri" w:cs="Calibri"/>
                <w:color w:val="000000"/>
                <w:szCs w:val="20"/>
              </w:rPr>
              <w:t>0</w:t>
            </w:r>
          </w:p>
        </w:tc>
      </w:tr>
    </w:tbl>
    <w:p w14:paraId="32E3C2AC" w14:textId="3F9FEB3B" w:rsidR="0076689F" w:rsidRPr="00261F7C" w:rsidRDefault="00145427" w:rsidP="00C83FC2">
      <w:pPr>
        <w:rPr>
          <w:szCs w:val="20"/>
        </w:rPr>
      </w:pPr>
      <w:r w:rsidRPr="00261F7C">
        <w:rPr>
          <w:szCs w:val="20"/>
        </w:rPr>
        <w:t>Individuālo</w:t>
      </w:r>
      <w:r w:rsidR="0076689F" w:rsidRPr="00261F7C">
        <w:rPr>
          <w:szCs w:val="20"/>
        </w:rPr>
        <w:t xml:space="preserve"> izvērtēj</w:t>
      </w:r>
      <w:r w:rsidRPr="00261F7C">
        <w:rPr>
          <w:szCs w:val="20"/>
        </w:rPr>
        <w:t xml:space="preserve">umu rezultāti </w:t>
      </w:r>
      <w:r w:rsidR="009F6514">
        <w:rPr>
          <w:szCs w:val="20"/>
        </w:rPr>
        <w:t xml:space="preserve">liecina, ka vidējais </w:t>
      </w:r>
      <w:r w:rsidR="00EF5A58">
        <w:rPr>
          <w:szCs w:val="20"/>
        </w:rPr>
        <w:t>bērna</w:t>
      </w:r>
      <w:r w:rsidR="009F6514">
        <w:rPr>
          <w:szCs w:val="20"/>
        </w:rPr>
        <w:t xml:space="preserve"> uzturēšanās ilgums BSAC Umurga ir 4 gadi un </w:t>
      </w:r>
      <w:r w:rsidR="00700785">
        <w:rPr>
          <w:szCs w:val="20"/>
        </w:rPr>
        <w:t xml:space="preserve">7 mēneši, </w:t>
      </w:r>
      <w:r w:rsidR="00E8600A">
        <w:rPr>
          <w:szCs w:val="20"/>
        </w:rPr>
        <w:t>kas ir salīdzinoši ilgs laiks</w:t>
      </w:r>
      <w:r w:rsidR="00C83FC2" w:rsidRPr="00261F7C">
        <w:rPr>
          <w:szCs w:val="20"/>
        </w:rPr>
        <w:t xml:space="preserve"> </w:t>
      </w:r>
      <w:r w:rsidR="0076689F" w:rsidRPr="00261F7C">
        <w:rPr>
          <w:szCs w:val="20"/>
        </w:rPr>
        <w:t xml:space="preserve">(skat. 6. attēls). </w:t>
      </w:r>
      <w:r w:rsidR="00E8600A">
        <w:rPr>
          <w:szCs w:val="20"/>
        </w:rPr>
        <w:t>A</w:t>
      </w:r>
      <w:r w:rsidR="00E8600A" w:rsidRPr="00820925">
        <w:rPr>
          <w:szCs w:val="20"/>
        </w:rPr>
        <w:t xml:space="preserve">ugstu </w:t>
      </w:r>
      <w:r w:rsidR="00EF5A58">
        <w:rPr>
          <w:szCs w:val="20"/>
        </w:rPr>
        <w:t>bērn</w:t>
      </w:r>
      <w:r w:rsidR="00E8600A">
        <w:rPr>
          <w:szCs w:val="20"/>
        </w:rPr>
        <w:t xml:space="preserve">u </w:t>
      </w:r>
      <w:r w:rsidR="00E8600A" w:rsidRPr="00820925">
        <w:rPr>
          <w:szCs w:val="20"/>
        </w:rPr>
        <w:t xml:space="preserve">uzturēšanās vidējo ilgumu ietekmē bērnu ar </w:t>
      </w:r>
      <w:r w:rsidR="00E8600A">
        <w:rPr>
          <w:szCs w:val="20"/>
        </w:rPr>
        <w:t xml:space="preserve">invaliditāti </w:t>
      </w:r>
      <w:r w:rsidR="00E8600A" w:rsidRPr="00820925">
        <w:rPr>
          <w:szCs w:val="20"/>
        </w:rPr>
        <w:t>ilgstošā uzturēšanās</w:t>
      </w:r>
      <w:r w:rsidR="00E8600A">
        <w:rPr>
          <w:szCs w:val="20"/>
        </w:rPr>
        <w:t xml:space="preserve"> BSAC Umurga, jo šo bērnu izredzes nonākt ģimenes vidē ir ierobežotākas</w:t>
      </w:r>
      <w:r w:rsidR="00E8600A" w:rsidRPr="00820925">
        <w:rPr>
          <w:szCs w:val="20"/>
        </w:rPr>
        <w:t>.</w:t>
      </w:r>
      <w:r w:rsidR="00E8600A">
        <w:rPr>
          <w:szCs w:val="20"/>
        </w:rPr>
        <w:t xml:space="preserve"> </w:t>
      </w:r>
      <w:r w:rsidR="00E8600A" w:rsidRPr="00261F7C">
        <w:rPr>
          <w:szCs w:val="20"/>
        </w:rPr>
        <w:t xml:space="preserve">3 no 13 izvērtētajiem bērniem ir uzturējušies BSAC </w:t>
      </w:r>
      <w:r w:rsidR="00E8600A">
        <w:rPr>
          <w:szCs w:val="20"/>
        </w:rPr>
        <w:t>Umurga</w:t>
      </w:r>
      <w:r w:rsidR="00E8600A" w:rsidRPr="00261F7C">
        <w:rPr>
          <w:szCs w:val="20"/>
        </w:rPr>
        <w:t xml:space="preserve"> vairāk kā 8 gadus.</w:t>
      </w:r>
      <w:r w:rsidR="00170869">
        <w:rPr>
          <w:szCs w:val="20"/>
        </w:rPr>
        <w:t xml:space="preserve"> </w:t>
      </w:r>
      <w:r w:rsidR="00851B78">
        <w:rPr>
          <w:szCs w:val="20"/>
        </w:rPr>
        <w:t xml:space="preserve">Tomēr BSAC personāls norāda, ka </w:t>
      </w:r>
      <w:r w:rsidR="00E8600A">
        <w:rPr>
          <w:szCs w:val="20"/>
        </w:rPr>
        <w:t xml:space="preserve">daudzi bērni </w:t>
      </w:r>
      <w:r w:rsidR="00851B78">
        <w:rPr>
          <w:szCs w:val="20"/>
        </w:rPr>
        <w:t>BSAC Umurga uz</w:t>
      </w:r>
      <w:r w:rsidR="00851B78" w:rsidRPr="00400F19">
        <w:rPr>
          <w:szCs w:val="20"/>
        </w:rPr>
        <w:t>tur</w:t>
      </w:r>
      <w:r w:rsidR="00D10368">
        <w:rPr>
          <w:szCs w:val="20"/>
        </w:rPr>
        <w:t xml:space="preserve">as īslaicīgi </w:t>
      </w:r>
      <w:r w:rsidR="00E8600A">
        <w:rPr>
          <w:szCs w:val="20"/>
        </w:rPr>
        <w:t>–</w:t>
      </w:r>
      <w:r w:rsidR="00D10368">
        <w:rPr>
          <w:szCs w:val="20"/>
        </w:rPr>
        <w:t xml:space="preserve"> </w:t>
      </w:r>
      <w:r w:rsidR="00851B78" w:rsidRPr="00400F19">
        <w:rPr>
          <w:szCs w:val="20"/>
        </w:rPr>
        <w:t>mazāk</w:t>
      </w:r>
      <w:r w:rsidR="00E8600A">
        <w:rPr>
          <w:szCs w:val="20"/>
        </w:rPr>
        <w:t xml:space="preserve"> </w:t>
      </w:r>
      <w:r w:rsidR="00851B78">
        <w:rPr>
          <w:szCs w:val="20"/>
        </w:rPr>
        <w:t xml:space="preserve">kā </w:t>
      </w:r>
      <w:r w:rsidR="00851B78" w:rsidRPr="00400F19">
        <w:rPr>
          <w:szCs w:val="20"/>
        </w:rPr>
        <w:t>ga</w:t>
      </w:r>
      <w:r w:rsidR="00851B78">
        <w:rPr>
          <w:szCs w:val="20"/>
        </w:rPr>
        <w:t>du. Saskaņā ar BSAC personāla sniegto informāciju ī</w:t>
      </w:r>
      <w:r w:rsidR="00851B78" w:rsidRPr="00400F19">
        <w:rPr>
          <w:szCs w:val="20"/>
        </w:rPr>
        <w:t xml:space="preserve">sākais periods, ko bērns </w:t>
      </w:r>
      <w:r w:rsidR="00851B78">
        <w:rPr>
          <w:szCs w:val="20"/>
        </w:rPr>
        <w:t xml:space="preserve">pavadījis BSAC </w:t>
      </w:r>
      <w:r w:rsidR="00851B78" w:rsidRPr="00400F19">
        <w:rPr>
          <w:szCs w:val="20"/>
        </w:rPr>
        <w:t xml:space="preserve">ir 7 dienas. </w:t>
      </w:r>
      <w:r w:rsidR="00851B78" w:rsidRPr="00671F6B">
        <w:rPr>
          <w:rFonts w:eastAsia="Times New Roman" w:cstheme="minorHAnsi"/>
          <w:color w:val="000000"/>
          <w:szCs w:val="20"/>
        </w:rPr>
        <w:t>BSAC Umurga pārstāvj</w:t>
      </w:r>
      <w:r w:rsidR="00851B78">
        <w:rPr>
          <w:rFonts w:eastAsia="Times New Roman" w:cstheme="minorHAnsi"/>
          <w:color w:val="000000"/>
          <w:szCs w:val="20"/>
        </w:rPr>
        <w:t>i</w:t>
      </w:r>
      <w:r w:rsidR="00851B78" w:rsidRPr="00671F6B">
        <w:rPr>
          <w:rFonts w:eastAsia="Times New Roman" w:cstheme="minorHAnsi"/>
          <w:color w:val="000000"/>
          <w:szCs w:val="20"/>
        </w:rPr>
        <w:t xml:space="preserve"> norāda, ka darbs ar bērnu bioloģiskajām ģimenēm un </w:t>
      </w:r>
      <w:r w:rsidR="00E8600A">
        <w:rPr>
          <w:rFonts w:eastAsia="Times New Roman" w:cstheme="minorHAnsi"/>
          <w:color w:val="000000"/>
          <w:szCs w:val="20"/>
        </w:rPr>
        <w:t xml:space="preserve">to </w:t>
      </w:r>
      <w:r w:rsidR="00851B78" w:rsidRPr="00671F6B">
        <w:rPr>
          <w:rFonts w:eastAsia="Times New Roman" w:cstheme="minorHAnsi"/>
          <w:color w:val="000000"/>
          <w:szCs w:val="20"/>
        </w:rPr>
        <w:t xml:space="preserve">ievietošanas ģimenes vidē iespēju meklēšana ir </w:t>
      </w:r>
      <w:r w:rsidR="00E8600A">
        <w:rPr>
          <w:rFonts w:eastAsia="Times New Roman" w:cstheme="minorHAnsi"/>
          <w:color w:val="000000"/>
          <w:szCs w:val="20"/>
        </w:rPr>
        <w:t>viena no BSAC darbības</w:t>
      </w:r>
      <w:r w:rsidR="00851B78" w:rsidRPr="00671F6B">
        <w:rPr>
          <w:rFonts w:eastAsia="Times New Roman" w:cstheme="minorHAnsi"/>
          <w:color w:val="000000"/>
          <w:szCs w:val="20"/>
        </w:rPr>
        <w:t xml:space="preserve"> prioritātēm</w:t>
      </w:r>
      <w:r w:rsidR="00E8600A">
        <w:rPr>
          <w:rFonts w:eastAsia="Times New Roman" w:cstheme="minorHAnsi"/>
          <w:color w:val="000000"/>
          <w:szCs w:val="20"/>
        </w:rPr>
        <w:t>. Pozitīvu</w:t>
      </w:r>
      <w:r w:rsidR="00D10368">
        <w:rPr>
          <w:rFonts w:eastAsia="Times New Roman" w:cstheme="minorHAnsi"/>
          <w:color w:val="000000"/>
          <w:szCs w:val="20"/>
        </w:rPr>
        <w:t>s rezultātus apliecina ar LM Pārskatu dati par bērnu izstāšanos</w:t>
      </w:r>
      <w:r w:rsidR="00E8600A">
        <w:rPr>
          <w:rFonts w:eastAsia="Times New Roman" w:cstheme="minorHAnsi"/>
          <w:color w:val="000000"/>
          <w:szCs w:val="20"/>
        </w:rPr>
        <w:t xml:space="preserve"> (skat. 6. tabula)</w:t>
      </w:r>
      <w:r w:rsidR="00851B78" w:rsidRPr="00671F6B">
        <w:rPr>
          <w:rFonts w:eastAsia="Times New Roman" w:cstheme="minorHAnsi"/>
          <w:color w:val="000000"/>
          <w:szCs w:val="20"/>
        </w:rPr>
        <w:t>. Adopcijas kārtošanā līdz šim vairāk ir sekmējusies uz ārvalstīm.</w:t>
      </w:r>
      <w:r w:rsidR="0020561C">
        <w:rPr>
          <w:rFonts w:eastAsia="Times New Roman" w:cstheme="minorHAnsi"/>
          <w:color w:val="000000"/>
          <w:szCs w:val="20"/>
        </w:rPr>
        <w:t xml:space="preserve"> </w:t>
      </w:r>
    </w:p>
    <w:p w14:paraId="19CBA266" w14:textId="4E9D99F1" w:rsidR="00AB42DF" w:rsidRDefault="00EE1130" w:rsidP="00EE1130">
      <w:pPr>
        <w:keepNext/>
        <w:jc w:val="right"/>
        <w:rPr>
          <w:rFonts w:eastAsia="Times New Roman" w:cstheme="minorHAnsi"/>
          <w:color w:val="000000"/>
          <w:szCs w:val="20"/>
        </w:rPr>
      </w:pPr>
      <w:r>
        <w:rPr>
          <w:noProof/>
          <w:lang w:eastAsia="lv-LV"/>
        </w:rPr>
        <w:drawing>
          <wp:anchor distT="0" distB="0" distL="114300" distR="114300" simplePos="0" relativeHeight="251658248" behindDoc="0" locked="0" layoutInCell="1" allowOverlap="1" wp14:anchorId="3B013BAD" wp14:editId="680F5E8F">
            <wp:simplePos x="0" y="0"/>
            <wp:positionH relativeFrom="column">
              <wp:posOffset>664227</wp:posOffset>
            </wp:positionH>
            <wp:positionV relativeFrom="paragraph">
              <wp:posOffset>387402</wp:posOffset>
            </wp:positionV>
            <wp:extent cx="4108174" cy="2597426"/>
            <wp:effectExtent l="0" t="0" r="6985" b="0"/>
            <wp:wrapTopAndBottom/>
            <wp:docPr id="20" name="Chart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7ACCEE8-964A-4D33-9D06-123376AA90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76689F" w:rsidRPr="00D6334C">
        <w:rPr>
          <w:b/>
        </w:rPr>
        <w:t xml:space="preserve">Attēls </w:t>
      </w:r>
      <w:r w:rsidR="0076689F">
        <w:rPr>
          <w:b/>
        </w:rPr>
        <w:t>6</w:t>
      </w:r>
      <w:r w:rsidR="0076689F" w:rsidRPr="00D6334C">
        <w:rPr>
          <w:b/>
        </w:rPr>
        <w:t xml:space="preserve">: </w:t>
      </w:r>
      <w:r w:rsidR="0076689F">
        <w:rPr>
          <w:b/>
        </w:rPr>
        <w:t>Izvērtēto b</w:t>
      </w:r>
      <w:r w:rsidR="0076689F" w:rsidRPr="00D6334C">
        <w:rPr>
          <w:b/>
        </w:rPr>
        <w:t>ērnu uzturēšanās ilgums BSAC.</w:t>
      </w:r>
      <w:r w:rsidR="0076689F">
        <w:br/>
        <w:t>Avots: RPR dati</w:t>
      </w:r>
    </w:p>
    <w:p w14:paraId="6732CF8B" w14:textId="22904491" w:rsidR="003B3977" w:rsidRPr="00D84C54" w:rsidRDefault="003B3977" w:rsidP="00D84C54">
      <w:pPr>
        <w:pStyle w:val="Virsraksts2"/>
        <w:numPr>
          <w:ilvl w:val="1"/>
          <w:numId w:val="4"/>
        </w:numPr>
        <w:spacing w:before="120" w:after="120" w:line="360" w:lineRule="exact"/>
        <w:ind w:left="851" w:hanging="851"/>
        <w:rPr>
          <w:rFonts w:ascii="Calibri" w:hAnsi="Calibri"/>
          <w:color w:val="005EA4"/>
          <w:sz w:val="32"/>
        </w:rPr>
      </w:pPr>
      <w:bookmarkStart w:id="34" w:name="_Toc498422453"/>
      <w:bookmarkStart w:id="35" w:name="_Toc498422475"/>
      <w:bookmarkStart w:id="36" w:name="_Toc509309462"/>
      <w:r w:rsidRPr="00D84C54">
        <w:rPr>
          <w:rFonts w:ascii="Calibri" w:hAnsi="Calibri"/>
          <w:color w:val="005EA4"/>
          <w:sz w:val="32"/>
        </w:rPr>
        <w:t>Dati par BSAC personālu</w:t>
      </w:r>
      <w:bookmarkEnd w:id="34"/>
      <w:bookmarkEnd w:id="35"/>
      <w:bookmarkEnd w:id="36"/>
    </w:p>
    <w:p w14:paraId="5A735078" w14:textId="511EAA61" w:rsidR="007040EF" w:rsidRDefault="007040EF" w:rsidP="007040EF">
      <w:r>
        <w:t xml:space="preserve">BSAC Umurga </w:t>
      </w:r>
      <w:r w:rsidR="004E6911">
        <w:t xml:space="preserve">direktore šobrīd ir </w:t>
      </w:r>
      <w:r w:rsidR="004E6911" w:rsidRPr="004E6911">
        <w:t>Gunta Elita Gīme</w:t>
      </w:r>
      <w:r w:rsidR="004E6911">
        <w:t>.</w:t>
      </w:r>
    </w:p>
    <w:p w14:paraId="509FA6B4" w14:textId="63A2C896" w:rsidR="00D31A32" w:rsidRDefault="00C97318" w:rsidP="007040EF">
      <w:r>
        <w:lastRenderedPageBreak/>
        <w:t xml:space="preserve">Saskaņā ar </w:t>
      </w:r>
      <w:r w:rsidR="00A767B0" w:rsidRPr="007040EF">
        <w:t xml:space="preserve">BSAC </w:t>
      </w:r>
      <w:r>
        <w:t>Umurga sniegto</w:t>
      </w:r>
      <w:r w:rsidR="00A767B0" w:rsidRPr="007040EF">
        <w:t xml:space="preserve"> informācij</w:t>
      </w:r>
      <w:r>
        <w:t>u</w:t>
      </w:r>
      <w:r w:rsidR="00A767B0" w:rsidRPr="007040EF">
        <w:t xml:space="preserve"> kopējais </w:t>
      </w:r>
      <w:r w:rsidR="00BB1FE6">
        <w:t>darbinieku</w:t>
      </w:r>
      <w:r w:rsidR="00A767B0" w:rsidRPr="007040EF">
        <w:t xml:space="preserve"> skaits uz </w:t>
      </w:r>
      <w:r w:rsidR="00BB1FE6">
        <w:t>01.08.</w:t>
      </w:r>
      <w:r w:rsidR="00A767B0" w:rsidRPr="007040EF">
        <w:t xml:space="preserve">2017. </w:t>
      </w:r>
      <w:r w:rsidR="00BB1FE6">
        <w:t>bija</w:t>
      </w:r>
      <w:r w:rsidR="00E22EFA" w:rsidRPr="007040EF">
        <w:t xml:space="preserve"> 14</w:t>
      </w:r>
      <w:r w:rsidR="00D31A32" w:rsidRPr="007040EF">
        <w:t>, no kuriem</w:t>
      </w:r>
      <w:r w:rsidR="00FE38E4" w:rsidRPr="007040EF">
        <w:t xml:space="preserve"> </w:t>
      </w:r>
      <w:r w:rsidR="00E22EFA" w:rsidRPr="007040EF">
        <w:t>10</w:t>
      </w:r>
      <w:r w:rsidR="00A767B0" w:rsidRPr="007040EF">
        <w:t xml:space="preserve"> </w:t>
      </w:r>
      <w:r w:rsidR="00170869">
        <w:t xml:space="preserve">darbinieki ietilpst </w:t>
      </w:r>
      <w:r w:rsidR="00A767B0" w:rsidRPr="007040EF">
        <w:t>sociāl</w:t>
      </w:r>
      <w:r w:rsidR="00BB1FE6">
        <w:t>ās aprūpes un</w:t>
      </w:r>
      <w:r w:rsidR="00A767B0" w:rsidRPr="007040EF">
        <w:t xml:space="preserve"> sociālās rehabilitāci</w:t>
      </w:r>
      <w:r w:rsidR="00FE38E4" w:rsidRPr="007040EF">
        <w:t>jas personāl</w:t>
      </w:r>
      <w:r w:rsidR="00170869">
        <w:t>ā</w:t>
      </w:r>
      <w:r w:rsidR="00E22EFA" w:rsidRPr="007040EF">
        <w:t>, 3 – saimniec</w:t>
      </w:r>
      <w:r w:rsidR="00BB1FE6">
        <w:t>iska</w:t>
      </w:r>
      <w:r w:rsidR="00170869">
        <w:t>jā</w:t>
      </w:r>
      <w:r w:rsidR="00BB1FE6">
        <w:t xml:space="preserve"> </w:t>
      </w:r>
      <w:r w:rsidR="00170869">
        <w:t>personālā</w:t>
      </w:r>
      <w:r w:rsidR="00BB1FE6">
        <w:t xml:space="preserve">, bet 1 </w:t>
      </w:r>
      <w:r w:rsidR="00C801AE">
        <w:t>–</w:t>
      </w:r>
      <w:r w:rsidR="00BB1FE6">
        <w:t xml:space="preserve"> </w:t>
      </w:r>
      <w:r w:rsidR="00A767B0" w:rsidRPr="007040EF">
        <w:t>adminis</w:t>
      </w:r>
      <w:r w:rsidR="00170869">
        <w:t>trācijā</w:t>
      </w:r>
      <w:r w:rsidR="00C801AE">
        <w:t xml:space="preserve"> (skat. 7. attēls)</w:t>
      </w:r>
      <w:r w:rsidR="00BB1FE6">
        <w:t>.</w:t>
      </w:r>
      <w:r w:rsidR="0098189E">
        <w:t xml:space="preserve"> </w:t>
      </w:r>
      <w:r w:rsidR="0098189E" w:rsidRPr="00BE409B">
        <w:rPr>
          <w:szCs w:val="20"/>
        </w:rPr>
        <w:t>Dati par BSAC Umurga personālu dalījumā pa profesiju grupām un noslodzēm ir apkopoti 7. tabulā. Kopējais slodžu skaits BSAC ir 12, jo daļa darbinieku (direktore, saimniecības pārzinis, medicīnas māsa, viena sociālā aprūpētāja) strādā nepilnā noslodzē.</w:t>
      </w:r>
      <w:r w:rsidR="0098189E" w:rsidRPr="0098189E">
        <w:rPr>
          <w:szCs w:val="20"/>
        </w:rPr>
        <w:t xml:space="preserve"> </w:t>
      </w:r>
      <w:r w:rsidR="0098189E" w:rsidRPr="00BE409B">
        <w:rPr>
          <w:szCs w:val="20"/>
        </w:rPr>
        <w:t xml:space="preserve">BSAC sociālās aprūpes un sociālās rehabilitācijas nodrošināšanā ir iesaistīts viens sociālais darbinieks, 4 sociālie aprūpētāji, 3 aprūpētāji, medicīnas māsa </w:t>
      </w:r>
      <w:r w:rsidR="0098189E" w:rsidRPr="003B563E">
        <w:rPr>
          <w:szCs w:val="20"/>
        </w:rPr>
        <w:t xml:space="preserve">un logopēds. Sociālās aprūpes un rehabilitācijas personāla skaits uz 1 bērnu ir 0,83, kas ir augsts rādītājs un liecina par bērnu iespējām saņemt individuālu uzmanību un atbalstu. Personāla skaits un profesijas nodrošina kvalitatīvu aprūpes funkciju nodrošināšanu, tomēr iestādē trūkst personāla, kas gādātu par saturīga brīvā laika pavadīšanu, sportisko aktivitāšu u.tml. veicināšanu. Ņemot vērā esošā personāla vecuma struktūru, šādu funkciju pildīšana esošo amatu ietvaros ir apšaubāma. BSAC Umurga štatā nav arī psihologa, kas individuālajos izvērtējumus skaitliski daudziem bērniem ir norādīts kā nepieciešams. Tomēr BSAC sniegtie dati liecina, ka vairāki bērni pēc vajadzības saņem psihologa konsultācijas. Saimnieciskais personāls ietver pārzini, šoferi un apkopēju. </w:t>
      </w:r>
      <w:r w:rsidR="0098189E">
        <w:rPr>
          <w:szCs w:val="20"/>
        </w:rPr>
        <w:t>Ģimeniskai videi pietuvināta pakalpojuma nosacījumi neparedz atsevišķu saimnieciskā personāla nodarbināšanu, lai sniegtu iespēju bērniem pilnvērtīgi piedalīties savas ikdienas un sadzīves organizēšanā, uzņemoties pienākumus un tādejādi attīstot pašaprūpes prasmes.</w:t>
      </w:r>
    </w:p>
    <w:p w14:paraId="0BEF4EE4" w14:textId="77777777" w:rsidR="00E62C98" w:rsidRDefault="00E62C98">
      <w:pPr>
        <w:spacing w:before="0" w:after="200" w:line="276" w:lineRule="auto"/>
        <w:jc w:val="left"/>
        <w:rPr>
          <w:b/>
        </w:rPr>
      </w:pPr>
      <w:r>
        <w:rPr>
          <w:b/>
        </w:rPr>
        <w:br w:type="page"/>
      </w:r>
    </w:p>
    <w:p w14:paraId="3F0CF172" w14:textId="6E0AF5EF" w:rsidR="00052662" w:rsidRDefault="00E62C98" w:rsidP="00E62C98">
      <w:pPr>
        <w:keepNext/>
        <w:jc w:val="right"/>
      </w:pPr>
      <w:r>
        <w:rPr>
          <w:noProof/>
          <w:lang w:eastAsia="lv-LV"/>
        </w:rPr>
        <w:lastRenderedPageBreak/>
        <w:drawing>
          <wp:anchor distT="0" distB="0" distL="114300" distR="114300" simplePos="0" relativeHeight="251658250" behindDoc="0" locked="0" layoutInCell="1" allowOverlap="1" wp14:anchorId="7250E940" wp14:editId="378BECC3">
            <wp:simplePos x="0" y="0"/>
            <wp:positionH relativeFrom="column">
              <wp:posOffset>1066461</wp:posOffset>
            </wp:positionH>
            <wp:positionV relativeFrom="paragraph">
              <wp:posOffset>416560</wp:posOffset>
            </wp:positionV>
            <wp:extent cx="4126230" cy="2317750"/>
            <wp:effectExtent l="0" t="0" r="7620" b="6350"/>
            <wp:wrapTopAndBottom/>
            <wp:docPr id="32" name="Chart 3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2936609-83F9-491E-8EEE-1C34F372FA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052662">
        <w:rPr>
          <w:b/>
        </w:rPr>
        <w:t>Attēls</w:t>
      </w:r>
      <w:r w:rsidR="00052662" w:rsidRPr="00C16183">
        <w:rPr>
          <w:b/>
        </w:rPr>
        <w:t xml:space="preserve"> </w:t>
      </w:r>
      <w:r w:rsidR="00052662" w:rsidRPr="0014670B">
        <w:rPr>
          <w:b/>
        </w:rPr>
        <w:t>7</w:t>
      </w:r>
      <w:r w:rsidR="00052662" w:rsidRPr="00C16183">
        <w:rPr>
          <w:b/>
        </w:rPr>
        <w:t>:</w:t>
      </w:r>
      <w:r w:rsidR="00052662" w:rsidRPr="00AD12AD">
        <w:t xml:space="preserve"> </w:t>
      </w:r>
      <w:r w:rsidR="00052662">
        <w:rPr>
          <w:b/>
        </w:rPr>
        <w:t>BSAC Umurga darbinieku dalījums par personāla grupām</w:t>
      </w:r>
      <w:r w:rsidR="00052662" w:rsidRPr="00D62F6C">
        <w:rPr>
          <w:b/>
        </w:rPr>
        <w:t xml:space="preserve">. </w:t>
      </w:r>
      <w:r w:rsidR="00052662">
        <w:rPr>
          <w:b/>
        </w:rPr>
        <w:br/>
      </w:r>
      <w:r w:rsidR="00052662" w:rsidRPr="00F92E7A">
        <w:t>Avots</w:t>
      </w:r>
      <w:r w:rsidR="00052662">
        <w:t xml:space="preserve">: </w:t>
      </w:r>
      <w:r w:rsidR="00052662" w:rsidRPr="00F92E7A">
        <w:t xml:space="preserve">BSAC sniegtie dati. </w:t>
      </w:r>
    </w:p>
    <w:p w14:paraId="523D210E" w14:textId="155E216E" w:rsidR="0007322E" w:rsidRPr="00BE409B" w:rsidRDefault="0007322E" w:rsidP="00BE409B">
      <w:pPr>
        <w:rPr>
          <w:szCs w:val="20"/>
        </w:rPr>
      </w:pPr>
      <w:r w:rsidRPr="003B563E">
        <w:rPr>
          <w:szCs w:val="20"/>
        </w:rPr>
        <w:t>Kopējais darbinieku skaits uz 1 ievietoto</w:t>
      </w:r>
      <w:r w:rsidRPr="00BE409B">
        <w:rPr>
          <w:szCs w:val="20"/>
        </w:rPr>
        <w:t xml:space="preserve"> b</w:t>
      </w:r>
      <w:r w:rsidR="00B36049" w:rsidRPr="00BE409B">
        <w:rPr>
          <w:szCs w:val="20"/>
        </w:rPr>
        <w:t>ērnu ir 14 darbinieki/12</w:t>
      </w:r>
      <w:r w:rsidRPr="00BE409B">
        <w:rPr>
          <w:szCs w:val="20"/>
        </w:rPr>
        <w:t xml:space="preserve"> </w:t>
      </w:r>
      <w:r w:rsidR="00EF5A58">
        <w:rPr>
          <w:szCs w:val="20"/>
        </w:rPr>
        <w:t>bērn</w:t>
      </w:r>
      <w:r w:rsidRPr="00BE409B">
        <w:rPr>
          <w:szCs w:val="20"/>
        </w:rPr>
        <w:t xml:space="preserve">i jeb </w:t>
      </w:r>
      <w:r w:rsidR="00C4354A" w:rsidRPr="00BE409B">
        <w:rPr>
          <w:szCs w:val="20"/>
        </w:rPr>
        <w:t>1</w:t>
      </w:r>
      <w:r w:rsidRPr="00BE409B">
        <w:rPr>
          <w:szCs w:val="20"/>
        </w:rPr>
        <w:t>,</w:t>
      </w:r>
      <w:r w:rsidR="00C4354A" w:rsidRPr="00BE409B">
        <w:rPr>
          <w:szCs w:val="20"/>
        </w:rPr>
        <w:t>17</w:t>
      </w:r>
      <w:r w:rsidRPr="00BE409B">
        <w:rPr>
          <w:szCs w:val="20"/>
        </w:rPr>
        <w:t xml:space="preserve">, kas </w:t>
      </w:r>
      <w:r w:rsidR="00B437D0" w:rsidRPr="00BE409B">
        <w:rPr>
          <w:szCs w:val="20"/>
        </w:rPr>
        <w:t>ir augsts rādītājs</w:t>
      </w:r>
      <w:r w:rsidR="00BE409B" w:rsidRPr="00BE409B">
        <w:rPr>
          <w:szCs w:val="20"/>
        </w:rPr>
        <w:t xml:space="preserve"> un liecina par nesamērīgu personāla </w:t>
      </w:r>
      <w:r w:rsidR="00BE409B">
        <w:rPr>
          <w:szCs w:val="20"/>
        </w:rPr>
        <w:t>skaitu attiecībā pret esošo bērnu</w:t>
      </w:r>
      <w:r w:rsidR="00BE409B" w:rsidRPr="00BE409B">
        <w:rPr>
          <w:szCs w:val="20"/>
        </w:rPr>
        <w:t xml:space="preserve"> skaitu un neracionālu, uz personāla interesēm organizētu, finanšu izlietojumu. </w:t>
      </w:r>
    </w:p>
    <w:p w14:paraId="0E29F194" w14:textId="5844B9F9" w:rsidR="0007322E" w:rsidRPr="0062570E" w:rsidRDefault="0007322E" w:rsidP="00E62C98">
      <w:pPr>
        <w:keepNext/>
        <w:jc w:val="right"/>
      </w:pPr>
      <w:r>
        <w:rPr>
          <w:b/>
        </w:rPr>
        <w:t>Tabula</w:t>
      </w:r>
      <w:r w:rsidRPr="00C16183">
        <w:rPr>
          <w:b/>
        </w:rPr>
        <w:t xml:space="preserve"> </w:t>
      </w:r>
      <w:r>
        <w:rPr>
          <w:b/>
        </w:rPr>
        <w:t>7</w:t>
      </w:r>
      <w:r w:rsidRPr="00C16183">
        <w:rPr>
          <w:b/>
        </w:rPr>
        <w:t>:</w:t>
      </w:r>
      <w:r w:rsidRPr="00AD12AD">
        <w:t xml:space="preserve"> </w:t>
      </w:r>
      <w:r>
        <w:rPr>
          <w:b/>
        </w:rPr>
        <w:t>BSAC</w:t>
      </w:r>
      <w:r w:rsidR="000E035A">
        <w:rPr>
          <w:b/>
        </w:rPr>
        <w:t xml:space="preserve"> Umurga</w:t>
      </w:r>
      <w:r>
        <w:rPr>
          <w:b/>
        </w:rPr>
        <w:t xml:space="preserve"> darbinieku slodzes dalījumā pa ieņemamiem amatiem. </w:t>
      </w:r>
      <w:r w:rsidRPr="00D62F6C">
        <w:rPr>
          <w:b/>
        </w:rPr>
        <w:t xml:space="preserve"> </w:t>
      </w:r>
      <w:r>
        <w:rPr>
          <w:b/>
        </w:rPr>
        <w:br/>
      </w:r>
      <w:r w:rsidRPr="00493067">
        <w:t>Avots: BSAC sniegtie dati.</w:t>
      </w:r>
    </w:p>
    <w:tbl>
      <w:tblPr>
        <w:tblW w:w="8365" w:type="dxa"/>
        <w:tblBorders>
          <w:insideH w:val="single" w:sz="4" w:space="0" w:color="005EA4"/>
          <w:insideV w:val="single" w:sz="4" w:space="0" w:color="005EA4"/>
        </w:tblBorders>
        <w:tblLook w:val="04A0" w:firstRow="1" w:lastRow="0" w:firstColumn="1" w:lastColumn="0" w:noHBand="0" w:noVBand="1"/>
      </w:tblPr>
      <w:tblGrid>
        <w:gridCol w:w="5840"/>
        <w:gridCol w:w="990"/>
        <w:gridCol w:w="1535"/>
      </w:tblGrid>
      <w:tr w:rsidR="00B437D0" w:rsidRPr="00C55079" w14:paraId="119DF526" w14:textId="77777777" w:rsidTr="003267CD">
        <w:trPr>
          <w:trHeight w:val="315"/>
          <w:tblHeader/>
        </w:trPr>
        <w:tc>
          <w:tcPr>
            <w:tcW w:w="5840" w:type="dxa"/>
            <w:shd w:val="clear" w:color="auto" w:fill="auto"/>
            <w:vAlign w:val="center"/>
            <w:hideMark/>
          </w:tcPr>
          <w:p w14:paraId="4B9D7F4D" w14:textId="77777777" w:rsidR="00B437D0" w:rsidRPr="00C55079" w:rsidRDefault="00B437D0" w:rsidP="00FC77A6">
            <w:pPr>
              <w:spacing w:before="40" w:after="40"/>
              <w:jc w:val="center"/>
              <w:rPr>
                <w:rFonts w:ascii="Calibri" w:eastAsia="Times New Roman" w:hAnsi="Calibri" w:cs="Calibri"/>
                <w:b/>
                <w:color w:val="000000"/>
                <w:szCs w:val="20"/>
              </w:rPr>
            </w:pPr>
            <w:r w:rsidRPr="00C55079">
              <w:rPr>
                <w:rFonts w:ascii="Calibri" w:eastAsia="Times New Roman" w:hAnsi="Calibri" w:cs="Calibri"/>
                <w:b/>
                <w:color w:val="000000"/>
                <w:szCs w:val="20"/>
              </w:rPr>
              <w:t>Amats</w:t>
            </w:r>
          </w:p>
        </w:tc>
        <w:tc>
          <w:tcPr>
            <w:tcW w:w="990" w:type="dxa"/>
            <w:shd w:val="clear" w:color="auto" w:fill="auto"/>
            <w:vAlign w:val="center"/>
            <w:hideMark/>
          </w:tcPr>
          <w:p w14:paraId="7429787F" w14:textId="77777777" w:rsidR="00B437D0" w:rsidRPr="00C55079" w:rsidRDefault="00B437D0" w:rsidP="00FC77A6">
            <w:pPr>
              <w:spacing w:before="40" w:after="40"/>
              <w:jc w:val="center"/>
              <w:rPr>
                <w:rFonts w:ascii="Calibri" w:eastAsia="Times New Roman" w:hAnsi="Calibri" w:cs="Calibri"/>
                <w:b/>
                <w:color w:val="000000"/>
                <w:szCs w:val="20"/>
              </w:rPr>
            </w:pPr>
            <w:r w:rsidRPr="00C55079">
              <w:rPr>
                <w:rFonts w:ascii="Calibri" w:eastAsia="Times New Roman" w:hAnsi="Calibri" w:cs="Calibri"/>
                <w:b/>
                <w:color w:val="000000"/>
                <w:szCs w:val="20"/>
              </w:rPr>
              <w:t>Skaits</w:t>
            </w:r>
          </w:p>
        </w:tc>
        <w:tc>
          <w:tcPr>
            <w:tcW w:w="1535" w:type="dxa"/>
            <w:shd w:val="clear" w:color="auto" w:fill="auto"/>
            <w:noWrap/>
            <w:vAlign w:val="bottom"/>
            <w:hideMark/>
          </w:tcPr>
          <w:p w14:paraId="7600A3EF" w14:textId="77777777" w:rsidR="00B437D0" w:rsidRPr="00C55079" w:rsidRDefault="00B437D0" w:rsidP="00FC77A6">
            <w:pPr>
              <w:spacing w:before="40" w:after="40"/>
              <w:jc w:val="center"/>
              <w:rPr>
                <w:rFonts w:ascii="Calibri" w:eastAsia="Times New Roman" w:hAnsi="Calibri" w:cs="Calibri"/>
                <w:b/>
                <w:color w:val="000000"/>
                <w:szCs w:val="20"/>
              </w:rPr>
            </w:pPr>
            <w:r w:rsidRPr="00C55079">
              <w:rPr>
                <w:rFonts w:ascii="Calibri" w:eastAsia="Times New Roman" w:hAnsi="Calibri" w:cs="Calibri"/>
                <w:b/>
                <w:color w:val="000000"/>
                <w:szCs w:val="20"/>
              </w:rPr>
              <w:t>Slodzes</w:t>
            </w:r>
          </w:p>
        </w:tc>
      </w:tr>
      <w:tr w:rsidR="003267CD" w:rsidRPr="00C55079" w14:paraId="40F1BC5F" w14:textId="77777777" w:rsidTr="004D0572">
        <w:trPr>
          <w:trHeight w:val="466"/>
        </w:trPr>
        <w:tc>
          <w:tcPr>
            <w:tcW w:w="8365" w:type="dxa"/>
            <w:gridSpan w:val="3"/>
            <w:shd w:val="clear" w:color="000000" w:fill="F2F2F2"/>
            <w:vAlign w:val="center"/>
            <w:hideMark/>
          </w:tcPr>
          <w:p w14:paraId="457552AE" w14:textId="45963497" w:rsidR="003267CD" w:rsidRPr="00C55079" w:rsidRDefault="003267CD" w:rsidP="003267CD">
            <w:pPr>
              <w:spacing w:before="40" w:after="40"/>
              <w:jc w:val="center"/>
              <w:rPr>
                <w:rFonts w:ascii="Calibri" w:eastAsia="Times New Roman" w:hAnsi="Calibri" w:cs="Calibri"/>
                <w:b/>
                <w:color w:val="000000"/>
                <w:szCs w:val="20"/>
              </w:rPr>
            </w:pPr>
            <w:r w:rsidRPr="00C55079">
              <w:rPr>
                <w:rFonts w:ascii="Calibri" w:eastAsia="Times New Roman" w:hAnsi="Calibri" w:cs="Calibri"/>
                <w:b/>
                <w:color w:val="000000"/>
                <w:szCs w:val="20"/>
              </w:rPr>
              <w:t>Sociālās aprūpes un sociālās rehabilitācijas personāls</w:t>
            </w:r>
          </w:p>
        </w:tc>
      </w:tr>
      <w:tr w:rsidR="00B437D0" w:rsidRPr="00A171E7" w14:paraId="5D0CB682" w14:textId="77777777" w:rsidTr="003267CD">
        <w:trPr>
          <w:trHeight w:val="300"/>
        </w:trPr>
        <w:tc>
          <w:tcPr>
            <w:tcW w:w="5840" w:type="dxa"/>
            <w:shd w:val="clear" w:color="auto" w:fill="auto"/>
            <w:vAlign w:val="center"/>
            <w:hideMark/>
          </w:tcPr>
          <w:p w14:paraId="14D45637" w14:textId="77777777" w:rsidR="00B437D0" w:rsidRPr="00C55079" w:rsidRDefault="00B437D0" w:rsidP="00FC77A6">
            <w:pPr>
              <w:spacing w:before="40" w:after="40"/>
              <w:jc w:val="center"/>
              <w:rPr>
                <w:rFonts w:ascii="Calibri" w:eastAsia="Times New Roman" w:hAnsi="Calibri" w:cs="Calibri"/>
                <w:color w:val="000000"/>
                <w:szCs w:val="20"/>
              </w:rPr>
            </w:pPr>
            <w:r w:rsidRPr="00C55079">
              <w:rPr>
                <w:rFonts w:ascii="Calibri" w:eastAsia="Times New Roman" w:hAnsi="Calibri" w:cs="Calibri"/>
                <w:color w:val="000000"/>
                <w:szCs w:val="20"/>
              </w:rPr>
              <w:t>Sociālais darbinieks</w:t>
            </w:r>
          </w:p>
        </w:tc>
        <w:tc>
          <w:tcPr>
            <w:tcW w:w="990" w:type="dxa"/>
            <w:shd w:val="clear" w:color="auto" w:fill="auto"/>
            <w:noWrap/>
            <w:vAlign w:val="center"/>
            <w:hideMark/>
          </w:tcPr>
          <w:p w14:paraId="30FC3D52" w14:textId="77777777" w:rsidR="00B437D0" w:rsidRPr="00A171E7" w:rsidRDefault="00B437D0" w:rsidP="00FC77A6">
            <w:pPr>
              <w:spacing w:before="40" w:after="40"/>
              <w:jc w:val="center"/>
              <w:rPr>
                <w:rFonts w:ascii="Calibri" w:eastAsia="Times New Roman" w:hAnsi="Calibri" w:cs="Calibri"/>
                <w:color w:val="000000"/>
                <w:szCs w:val="20"/>
              </w:rPr>
            </w:pPr>
            <w:r w:rsidRPr="00A171E7">
              <w:rPr>
                <w:rFonts w:ascii="Calibri" w:eastAsia="Times New Roman" w:hAnsi="Calibri" w:cs="Calibri"/>
                <w:color w:val="000000"/>
                <w:szCs w:val="20"/>
              </w:rPr>
              <w:t>1</w:t>
            </w:r>
          </w:p>
        </w:tc>
        <w:tc>
          <w:tcPr>
            <w:tcW w:w="1535" w:type="dxa"/>
            <w:shd w:val="clear" w:color="auto" w:fill="auto"/>
            <w:noWrap/>
            <w:vAlign w:val="center"/>
            <w:hideMark/>
          </w:tcPr>
          <w:p w14:paraId="57C93540" w14:textId="77777777" w:rsidR="00B437D0" w:rsidRPr="00A171E7" w:rsidRDefault="00B437D0"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1</w:t>
            </w:r>
          </w:p>
        </w:tc>
      </w:tr>
      <w:tr w:rsidR="00B437D0" w:rsidRPr="00A171E7" w14:paraId="30CA9740" w14:textId="77777777" w:rsidTr="003267CD">
        <w:trPr>
          <w:trHeight w:val="485"/>
        </w:trPr>
        <w:tc>
          <w:tcPr>
            <w:tcW w:w="5840" w:type="dxa"/>
            <w:shd w:val="clear" w:color="auto" w:fill="auto"/>
            <w:vAlign w:val="center"/>
            <w:hideMark/>
          </w:tcPr>
          <w:p w14:paraId="4BC28666" w14:textId="77777777" w:rsidR="00B437D0" w:rsidRPr="00C55079" w:rsidRDefault="00B437D0" w:rsidP="00FC77A6">
            <w:pPr>
              <w:spacing w:before="40" w:after="40"/>
              <w:jc w:val="center"/>
              <w:rPr>
                <w:rFonts w:ascii="Calibri" w:eastAsia="Times New Roman" w:hAnsi="Calibri" w:cs="Calibri"/>
                <w:color w:val="000000"/>
                <w:szCs w:val="20"/>
              </w:rPr>
            </w:pPr>
            <w:r w:rsidRPr="00C55079">
              <w:rPr>
                <w:rFonts w:ascii="Calibri" w:eastAsia="Times New Roman" w:hAnsi="Calibri" w:cs="Calibri"/>
                <w:color w:val="000000"/>
                <w:szCs w:val="20"/>
              </w:rPr>
              <w:t>Sociālais aprūpētājs</w:t>
            </w:r>
          </w:p>
        </w:tc>
        <w:tc>
          <w:tcPr>
            <w:tcW w:w="990" w:type="dxa"/>
            <w:shd w:val="clear" w:color="auto" w:fill="auto"/>
            <w:noWrap/>
            <w:vAlign w:val="center"/>
            <w:hideMark/>
          </w:tcPr>
          <w:p w14:paraId="00AAC37C" w14:textId="77777777" w:rsidR="00B437D0" w:rsidRPr="00A171E7" w:rsidRDefault="00B437D0" w:rsidP="00FC77A6">
            <w:pPr>
              <w:spacing w:before="40" w:after="40"/>
              <w:jc w:val="center"/>
              <w:rPr>
                <w:rFonts w:ascii="Calibri" w:eastAsia="Times New Roman" w:hAnsi="Calibri" w:cs="Calibri"/>
                <w:color w:val="000000"/>
                <w:szCs w:val="20"/>
              </w:rPr>
            </w:pPr>
            <w:r w:rsidRPr="00A171E7">
              <w:rPr>
                <w:rFonts w:ascii="Calibri" w:eastAsia="Times New Roman" w:hAnsi="Calibri" w:cs="Calibri"/>
                <w:color w:val="000000"/>
                <w:szCs w:val="20"/>
              </w:rPr>
              <w:t>4</w:t>
            </w:r>
          </w:p>
        </w:tc>
        <w:tc>
          <w:tcPr>
            <w:tcW w:w="1535" w:type="dxa"/>
            <w:shd w:val="clear" w:color="auto" w:fill="auto"/>
            <w:noWrap/>
            <w:vAlign w:val="center"/>
            <w:hideMark/>
          </w:tcPr>
          <w:p w14:paraId="321A2A04" w14:textId="77777777" w:rsidR="00B437D0" w:rsidRPr="00A171E7" w:rsidRDefault="00B437D0"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3,5</w:t>
            </w:r>
          </w:p>
        </w:tc>
      </w:tr>
      <w:tr w:rsidR="00B437D0" w:rsidRPr="00A171E7" w14:paraId="33F2CA27" w14:textId="77777777" w:rsidTr="003267CD">
        <w:trPr>
          <w:trHeight w:val="300"/>
        </w:trPr>
        <w:tc>
          <w:tcPr>
            <w:tcW w:w="5840" w:type="dxa"/>
            <w:shd w:val="clear" w:color="auto" w:fill="auto"/>
            <w:vAlign w:val="center"/>
            <w:hideMark/>
          </w:tcPr>
          <w:p w14:paraId="67192F47" w14:textId="77777777" w:rsidR="00B437D0" w:rsidRPr="00C55079" w:rsidRDefault="00B437D0" w:rsidP="00FC77A6">
            <w:pPr>
              <w:spacing w:before="40" w:after="40"/>
              <w:jc w:val="center"/>
              <w:rPr>
                <w:rFonts w:ascii="Calibri" w:eastAsia="Times New Roman" w:hAnsi="Calibri" w:cs="Calibri"/>
                <w:color w:val="000000"/>
                <w:szCs w:val="20"/>
              </w:rPr>
            </w:pPr>
            <w:r w:rsidRPr="00C55079">
              <w:rPr>
                <w:rFonts w:ascii="Calibri" w:eastAsia="Times New Roman" w:hAnsi="Calibri" w:cs="Calibri"/>
                <w:color w:val="000000"/>
                <w:szCs w:val="20"/>
              </w:rPr>
              <w:t>Aprūpētājs</w:t>
            </w:r>
          </w:p>
        </w:tc>
        <w:tc>
          <w:tcPr>
            <w:tcW w:w="990" w:type="dxa"/>
            <w:shd w:val="clear" w:color="auto" w:fill="auto"/>
            <w:noWrap/>
            <w:vAlign w:val="center"/>
            <w:hideMark/>
          </w:tcPr>
          <w:p w14:paraId="4C37A1C1" w14:textId="77777777" w:rsidR="00B437D0" w:rsidRPr="00A171E7" w:rsidRDefault="00B437D0" w:rsidP="00FC77A6">
            <w:pPr>
              <w:spacing w:before="40" w:after="40"/>
              <w:jc w:val="center"/>
              <w:rPr>
                <w:rFonts w:ascii="Calibri" w:eastAsia="Times New Roman" w:hAnsi="Calibri" w:cs="Calibri"/>
                <w:color w:val="000000"/>
                <w:szCs w:val="20"/>
              </w:rPr>
            </w:pPr>
            <w:r w:rsidRPr="00A171E7">
              <w:rPr>
                <w:rFonts w:ascii="Calibri" w:eastAsia="Times New Roman" w:hAnsi="Calibri" w:cs="Calibri"/>
                <w:color w:val="000000"/>
                <w:szCs w:val="20"/>
              </w:rPr>
              <w:t>3</w:t>
            </w:r>
          </w:p>
        </w:tc>
        <w:tc>
          <w:tcPr>
            <w:tcW w:w="1535" w:type="dxa"/>
            <w:shd w:val="clear" w:color="auto" w:fill="auto"/>
            <w:noWrap/>
            <w:vAlign w:val="center"/>
            <w:hideMark/>
          </w:tcPr>
          <w:p w14:paraId="0D453AF0" w14:textId="77777777" w:rsidR="00B437D0" w:rsidRPr="00A171E7" w:rsidRDefault="00B437D0"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3</w:t>
            </w:r>
          </w:p>
        </w:tc>
      </w:tr>
      <w:tr w:rsidR="00B437D0" w:rsidRPr="00A171E7" w14:paraId="36C029E8" w14:textId="77777777" w:rsidTr="003267CD">
        <w:trPr>
          <w:trHeight w:val="300"/>
        </w:trPr>
        <w:tc>
          <w:tcPr>
            <w:tcW w:w="5840" w:type="dxa"/>
            <w:shd w:val="clear" w:color="auto" w:fill="auto"/>
            <w:vAlign w:val="center"/>
            <w:hideMark/>
          </w:tcPr>
          <w:p w14:paraId="04420028" w14:textId="77777777" w:rsidR="00B437D0" w:rsidRPr="00C55079" w:rsidRDefault="00B437D0" w:rsidP="00FC77A6">
            <w:pPr>
              <w:spacing w:before="40" w:after="40"/>
              <w:jc w:val="center"/>
              <w:rPr>
                <w:rFonts w:ascii="Calibri" w:eastAsia="Times New Roman" w:hAnsi="Calibri" w:cs="Calibri"/>
                <w:color w:val="000000"/>
                <w:szCs w:val="20"/>
              </w:rPr>
            </w:pPr>
            <w:r w:rsidRPr="00C55079">
              <w:rPr>
                <w:rFonts w:ascii="Calibri" w:eastAsia="Times New Roman" w:hAnsi="Calibri" w:cs="Calibri"/>
                <w:color w:val="000000"/>
                <w:szCs w:val="20"/>
              </w:rPr>
              <w:t>Medicīnas māsa</w:t>
            </w:r>
          </w:p>
        </w:tc>
        <w:tc>
          <w:tcPr>
            <w:tcW w:w="990" w:type="dxa"/>
            <w:shd w:val="clear" w:color="auto" w:fill="auto"/>
            <w:noWrap/>
            <w:vAlign w:val="center"/>
            <w:hideMark/>
          </w:tcPr>
          <w:p w14:paraId="730CA4AB" w14:textId="77777777" w:rsidR="00B437D0" w:rsidRPr="00A171E7" w:rsidRDefault="00B437D0" w:rsidP="00FC77A6">
            <w:pPr>
              <w:spacing w:before="40" w:after="40"/>
              <w:jc w:val="center"/>
              <w:rPr>
                <w:rFonts w:ascii="Calibri" w:eastAsia="Times New Roman" w:hAnsi="Calibri" w:cs="Calibri"/>
                <w:color w:val="000000"/>
                <w:szCs w:val="20"/>
              </w:rPr>
            </w:pPr>
            <w:r w:rsidRPr="00A171E7">
              <w:rPr>
                <w:rFonts w:ascii="Calibri" w:eastAsia="Times New Roman" w:hAnsi="Calibri" w:cs="Calibri"/>
                <w:color w:val="000000"/>
                <w:szCs w:val="20"/>
              </w:rPr>
              <w:t>1</w:t>
            </w:r>
          </w:p>
        </w:tc>
        <w:tc>
          <w:tcPr>
            <w:tcW w:w="1535" w:type="dxa"/>
            <w:shd w:val="clear" w:color="auto" w:fill="auto"/>
            <w:noWrap/>
            <w:vAlign w:val="center"/>
            <w:hideMark/>
          </w:tcPr>
          <w:p w14:paraId="47161F6B" w14:textId="77777777" w:rsidR="00B437D0" w:rsidRPr="00A171E7" w:rsidRDefault="00B437D0"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0,5</w:t>
            </w:r>
          </w:p>
        </w:tc>
      </w:tr>
      <w:tr w:rsidR="00B437D0" w:rsidRPr="00A171E7" w14:paraId="374E6EF3" w14:textId="77777777" w:rsidTr="003267CD">
        <w:trPr>
          <w:trHeight w:val="300"/>
        </w:trPr>
        <w:tc>
          <w:tcPr>
            <w:tcW w:w="5840" w:type="dxa"/>
            <w:shd w:val="clear" w:color="auto" w:fill="auto"/>
            <w:vAlign w:val="center"/>
            <w:hideMark/>
          </w:tcPr>
          <w:p w14:paraId="0514818D" w14:textId="77777777" w:rsidR="00B437D0" w:rsidRPr="00C55079" w:rsidRDefault="00B437D0" w:rsidP="00FC77A6">
            <w:pPr>
              <w:spacing w:before="40" w:after="40"/>
              <w:jc w:val="center"/>
              <w:rPr>
                <w:rFonts w:ascii="Calibri" w:eastAsia="Times New Roman" w:hAnsi="Calibri" w:cs="Calibri"/>
                <w:color w:val="000000"/>
                <w:szCs w:val="20"/>
              </w:rPr>
            </w:pPr>
            <w:r w:rsidRPr="00C55079">
              <w:rPr>
                <w:rFonts w:ascii="Calibri" w:eastAsia="Times New Roman" w:hAnsi="Calibri" w:cs="Calibri"/>
                <w:color w:val="000000"/>
                <w:szCs w:val="20"/>
              </w:rPr>
              <w:t>Logopēds</w:t>
            </w:r>
          </w:p>
        </w:tc>
        <w:tc>
          <w:tcPr>
            <w:tcW w:w="990" w:type="dxa"/>
            <w:shd w:val="clear" w:color="auto" w:fill="auto"/>
            <w:noWrap/>
            <w:vAlign w:val="center"/>
            <w:hideMark/>
          </w:tcPr>
          <w:p w14:paraId="7EBAB0A5" w14:textId="77777777" w:rsidR="00B437D0" w:rsidRPr="00A171E7" w:rsidRDefault="00B437D0" w:rsidP="00FC77A6">
            <w:pPr>
              <w:spacing w:before="40" w:after="40"/>
              <w:jc w:val="center"/>
              <w:rPr>
                <w:rFonts w:ascii="Calibri" w:eastAsia="Times New Roman" w:hAnsi="Calibri" w:cs="Calibri"/>
                <w:color w:val="000000"/>
                <w:szCs w:val="20"/>
              </w:rPr>
            </w:pPr>
            <w:r w:rsidRPr="00A171E7">
              <w:rPr>
                <w:rFonts w:ascii="Calibri" w:eastAsia="Times New Roman" w:hAnsi="Calibri" w:cs="Calibri"/>
                <w:color w:val="000000"/>
                <w:szCs w:val="20"/>
              </w:rPr>
              <w:t>1</w:t>
            </w:r>
          </w:p>
        </w:tc>
        <w:tc>
          <w:tcPr>
            <w:tcW w:w="1535" w:type="dxa"/>
            <w:shd w:val="clear" w:color="auto" w:fill="auto"/>
            <w:noWrap/>
            <w:vAlign w:val="center"/>
            <w:hideMark/>
          </w:tcPr>
          <w:p w14:paraId="5B17B382" w14:textId="77777777" w:rsidR="00B437D0" w:rsidRPr="00A171E7" w:rsidRDefault="00B437D0"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1</w:t>
            </w:r>
          </w:p>
        </w:tc>
      </w:tr>
      <w:tr w:rsidR="003267CD" w:rsidRPr="00C55079" w14:paraId="774C5090" w14:textId="77777777" w:rsidTr="004D0572">
        <w:trPr>
          <w:trHeight w:val="332"/>
        </w:trPr>
        <w:tc>
          <w:tcPr>
            <w:tcW w:w="8365" w:type="dxa"/>
            <w:gridSpan w:val="3"/>
            <w:shd w:val="clear" w:color="000000" w:fill="F2F2F2"/>
            <w:vAlign w:val="center"/>
            <w:hideMark/>
          </w:tcPr>
          <w:p w14:paraId="0FC44308" w14:textId="0AAE21D1" w:rsidR="003267CD" w:rsidRPr="00C55079" w:rsidRDefault="003267CD" w:rsidP="003267CD">
            <w:pPr>
              <w:spacing w:before="40" w:after="40"/>
              <w:jc w:val="center"/>
              <w:rPr>
                <w:rFonts w:ascii="Calibri" w:eastAsia="Times New Roman" w:hAnsi="Calibri" w:cs="Calibri"/>
                <w:b/>
                <w:color w:val="000000"/>
                <w:szCs w:val="20"/>
              </w:rPr>
            </w:pPr>
            <w:r w:rsidRPr="00C55079">
              <w:rPr>
                <w:rFonts w:ascii="Calibri" w:eastAsia="Times New Roman" w:hAnsi="Calibri" w:cs="Calibri"/>
                <w:b/>
                <w:color w:val="000000"/>
                <w:szCs w:val="20"/>
              </w:rPr>
              <w:t>Saimniecības personāls</w:t>
            </w:r>
          </w:p>
        </w:tc>
      </w:tr>
      <w:tr w:rsidR="00B437D0" w:rsidRPr="00A171E7" w14:paraId="3CE90BF3" w14:textId="77777777" w:rsidTr="003267CD">
        <w:trPr>
          <w:trHeight w:val="300"/>
        </w:trPr>
        <w:tc>
          <w:tcPr>
            <w:tcW w:w="5840" w:type="dxa"/>
            <w:shd w:val="clear" w:color="auto" w:fill="auto"/>
            <w:vAlign w:val="center"/>
            <w:hideMark/>
          </w:tcPr>
          <w:p w14:paraId="45BB892A" w14:textId="77777777" w:rsidR="00B437D0" w:rsidRPr="00C55079" w:rsidRDefault="00B437D0" w:rsidP="00FC77A6">
            <w:pPr>
              <w:spacing w:before="40" w:after="40"/>
              <w:jc w:val="center"/>
              <w:rPr>
                <w:rFonts w:ascii="Calibri" w:eastAsia="Times New Roman" w:hAnsi="Calibri" w:cs="Calibri"/>
                <w:color w:val="000000"/>
                <w:szCs w:val="20"/>
              </w:rPr>
            </w:pPr>
            <w:r w:rsidRPr="00C55079">
              <w:rPr>
                <w:rFonts w:ascii="Calibri" w:eastAsia="Times New Roman" w:hAnsi="Calibri" w:cs="Calibri"/>
                <w:color w:val="000000"/>
                <w:szCs w:val="20"/>
              </w:rPr>
              <w:t>Saimniecības pārzinis</w:t>
            </w:r>
          </w:p>
        </w:tc>
        <w:tc>
          <w:tcPr>
            <w:tcW w:w="990" w:type="dxa"/>
            <w:shd w:val="clear" w:color="auto" w:fill="auto"/>
            <w:noWrap/>
            <w:vAlign w:val="center"/>
            <w:hideMark/>
          </w:tcPr>
          <w:p w14:paraId="4689FCFB" w14:textId="77777777" w:rsidR="00B437D0" w:rsidRPr="00A171E7" w:rsidRDefault="00B437D0" w:rsidP="00FC77A6">
            <w:pPr>
              <w:spacing w:before="40" w:after="40"/>
              <w:jc w:val="center"/>
              <w:rPr>
                <w:rFonts w:ascii="Calibri" w:eastAsia="Times New Roman" w:hAnsi="Calibri" w:cs="Calibri"/>
                <w:color w:val="000000"/>
                <w:szCs w:val="20"/>
              </w:rPr>
            </w:pPr>
            <w:r w:rsidRPr="00A171E7">
              <w:rPr>
                <w:rFonts w:ascii="Calibri" w:eastAsia="Times New Roman" w:hAnsi="Calibri" w:cs="Calibri"/>
                <w:color w:val="000000"/>
                <w:szCs w:val="20"/>
              </w:rPr>
              <w:t>1</w:t>
            </w:r>
          </w:p>
        </w:tc>
        <w:tc>
          <w:tcPr>
            <w:tcW w:w="1535" w:type="dxa"/>
            <w:shd w:val="clear" w:color="auto" w:fill="auto"/>
            <w:noWrap/>
            <w:vAlign w:val="center"/>
            <w:hideMark/>
          </w:tcPr>
          <w:p w14:paraId="36BAF22A" w14:textId="77777777" w:rsidR="00B437D0" w:rsidRPr="00A171E7" w:rsidRDefault="00B437D0"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0,5</w:t>
            </w:r>
          </w:p>
        </w:tc>
      </w:tr>
      <w:tr w:rsidR="00B437D0" w:rsidRPr="00A171E7" w14:paraId="50E95B9C" w14:textId="77777777" w:rsidTr="003267CD">
        <w:trPr>
          <w:trHeight w:val="300"/>
        </w:trPr>
        <w:tc>
          <w:tcPr>
            <w:tcW w:w="5840" w:type="dxa"/>
            <w:shd w:val="clear" w:color="auto" w:fill="auto"/>
            <w:vAlign w:val="center"/>
            <w:hideMark/>
          </w:tcPr>
          <w:p w14:paraId="537C492F" w14:textId="77777777" w:rsidR="00B437D0" w:rsidRPr="00C55079" w:rsidRDefault="00B437D0" w:rsidP="00FC77A6">
            <w:pPr>
              <w:spacing w:before="40" w:after="40"/>
              <w:jc w:val="center"/>
              <w:rPr>
                <w:rFonts w:ascii="Calibri" w:eastAsia="Times New Roman" w:hAnsi="Calibri" w:cs="Calibri"/>
                <w:color w:val="000000"/>
                <w:szCs w:val="20"/>
              </w:rPr>
            </w:pPr>
            <w:r w:rsidRPr="00C55079">
              <w:rPr>
                <w:rFonts w:ascii="Calibri" w:eastAsia="Times New Roman" w:hAnsi="Calibri" w:cs="Calibri"/>
                <w:color w:val="000000"/>
                <w:szCs w:val="20"/>
              </w:rPr>
              <w:t>Mikroautobusa vadītājs</w:t>
            </w:r>
          </w:p>
        </w:tc>
        <w:tc>
          <w:tcPr>
            <w:tcW w:w="990" w:type="dxa"/>
            <w:shd w:val="clear" w:color="auto" w:fill="auto"/>
            <w:noWrap/>
            <w:vAlign w:val="center"/>
            <w:hideMark/>
          </w:tcPr>
          <w:p w14:paraId="62107D18" w14:textId="77777777" w:rsidR="00B437D0" w:rsidRPr="00A171E7" w:rsidRDefault="00B437D0" w:rsidP="00FC77A6">
            <w:pPr>
              <w:spacing w:before="40" w:after="40"/>
              <w:jc w:val="center"/>
              <w:rPr>
                <w:rFonts w:ascii="Calibri" w:eastAsia="Times New Roman" w:hAnsi="Calibri" w:cs="Calibri"/>
                <w:color w:val="000000"/>
                <w:szCs w:val="20"/>
              </w:rPr>
            </w:pPr>
            <w:r w:rsidRPr="00A171E7">
              <w:rPr>
                <w:rFonts w:ascii="Calibri" w:eastAsia="Times New Roman" w:hAnsi="Calibri" w:cs="Calibri"/>
                <w:color w:val="000000"/>
                <w:szCs w:val="20"/>
              </w:rPr>
              <w:t>1</w:t>
            </w:r>
          </w:p>
        </w:tc>
        <w:tc>
          <w:tcPr>
            <w:tcW w:w="1535" w:type="dxa"/>
            <w:shd w:val="clear" w:color="auto" w:fill="auto"/>
            <w:noWrap/>
            <w:vAlign w:val="center"/>
            <w:hideMark/>
          </w:tcPr>
          <w:p w14:paraId="2D9BE693" w14:textId="77777777" w:rsidR="00B437D0" w:rsidRPr="00A171E7" w:rsidRDefault="00B437D0"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1</w:t>
            </w:r>
          </w:p>
        </w:tc>
      </w:tr>
      <w:tr w:rsidR="00B437D0" w:rsidRPr="00A171E7" w14:paraId="28CDA7A4" w14:textId="77777777" w:rsidTr="003267CD">
        <w:trPr>
          <w:trHeight w:val="300"/>
        </w:trPr>
        <w:tc>
          <w:tcPr>
            <w:tcW w:w="5840" w:type="dxa"/>
            <w:shd w:val="clear" w:color="auto" w:fill="auto"/>
            <w:vAlign w:val="center"/>
            <w:hideMark/>
          </w:tcPr>
          <w:p w14:paraId="236C5115" w14:textId="77777777" w:rsidR="00B437D0" w:rsidRPr="00C55079" w:rsidRDefault="00B437D0" w:rsidP="00FC77A6">
            <w:pPr>
              <w:spacing w:before="40" w:after="40"/>
              <w:jc w:val="center"/>
              <w:rPr>
                <w:rFonts w:ascii="Calibri" w:eastAsia="Times New Roman" w:hAnsi="Calibri" w:cs="Calibri"/>
                <w:color w:val="000000"/>
                <w:szCs w:val="20"/>
              </w:rPr>
            </w:pPr>
            <w:r w:rsidRPr="00C55079">
              <w:rPr>
                <w:rFonts w:ascii="Calibri" w:eastAsia="Times New Roman" w:hAnsi="Calibri" w:cs="Calibri"/>
                <w:color w:val="000000"/>
                <w:szCs w:val="20"/>
              </w:rPr>
              <w:t>Apkopējs</w:t>
            </w:r>
          </w:p>
        </w:tc>
        <w:tc>
          <w:tcPr>
            <w:tcW w:w="990" w:type="dxa"/>
            <w:shd w:val="clear" w:color="auto" w:fill="auto"/>
            <w:noWrap/>
            <w:vAlign w:val="center"/>
            <w:hideMark/>
          </w:tcPr>
          <w:p w14:paraId="0D6F4B34" w14:textId="77777777" w:rsidR="00B437D0" w:rsidRPr="00A171E7" w:rsidRDefault="00B437D0" w:rsidP="00FC77A6">
            <w:pPr>
              <w:spacing w:before="40" w:after="40"/>
              <w:jc w:val="center"/>
              <w:rPr>
                <w:rFonts w:ascii="Calibri" w:eastAsia="Times New Roman" w:hAnsi="Calibri" w:cs="Calibri"/>
                <w:color w:val="000000"/>
                <w:szCs w:val="20"/>
              </w:rPr>
            </w:pPr>
            <w:r w:rsidRPr="00A171E7">
              <w:rPr>
                <w:rFonts w:ascii="Calibri" w:eastAsia="Times New Roman" w:hAnsi="Calibri" w:cs="Calibri"/>
                <w:color w:val="000000"/>
                <w:szCs w:val="20"/>
              </w:rPr>
              <w:t>1</w:t>
            </w:r>
          </w:p>
        </w:tc>
        <w:tc>
          <w:tcPr>
            <w:tcW w:w="1535" w:type="dxa"/>
            <w:shd w:val="clear" w:color="auto" w:fill="auto"/>
            <w:noWrap/>
            <w:vAlign w:val="center"/>
            <w:hideMark/>
          </w:tcPr>
          <w:p w14:paraId="01A4C2B1" w14:textId="77777777" w:rsidR="00B437D0" w:rsidRPr="00A171E7" w:rsidRDefault="00B437D0"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1</w:t>
            </w:r>
          </w:p>
        </w:tc>
      </w:tr>
      <w:tr w:rsidR="003267CD" w:rsidRPr="00C55079" w14:paraId="256DA97C" w14:textId="77777777" w:rsidTr="004D0572">
        <w:trPr>
          <w:trHeight w:val="260"/>
        </w:trPr>
        <w:tc>
          <w:tcPr>
            <w:tcW w:w="8365" w:type="dxa"/>
            <w:gridSpan w:val="3"/>
            <w:shd w:val="clear" w:color="000000" w:fill="F2F2F2"/>
            <w:vAlign w:val="center"/>
            <w:hideMark/>
          </w:tcPr>
          <w:p w14:paraId="4318B1E6" w14:textId="15928B76" w:rsidR="003267CD" w:rsidRPr="00C55079" w:rsidRDefault="003267CD" w:rsidP="003267CD">
            <w:pPr>
              <w:spacing w:before="40" w:after="40"/>
              <w:jc w:val="center"/>
              <w:rPr>
                <w:rFonts w:ascii="Calibri" w:eastAsia="Times New Roman" w:hAnsi="Calibri" w:cs="Calibri"/>
                <w:b/>
                <w:color w:val="000000"/>
                <w:szCs w:val="20"/>
              </w:rPr>
            </w:pPr>
            <w:r w:rsidRPr="00C55079">
              <w:rPr>
                <w:rFonts w:ascii="Calibri" w:eastAsia="Times New Roman" w:hAnsi="Calibri" w:cs="Calibri"/>
                <w:b/>
                <w:color w:val="000000"/>
                <w:szCs w:val="20"/>
              </w:rPr>
              <w:t>Administrācijas personāls</w:t>
            </w:r>
          </w:p>
        </w:tc>
      </w:tr>
      <w:tr w:rsidR="00B437D0" w:rsidRPr="00A171E7" w14:paraId="15ACA4A4" w14:textId="77777777" w:rsidTr="003267CD">
        <w:trPr>
          <w:trHeight w:val="337"/>
        </w:trPr>
        <w:tc>
          <w:tcPr>
            <w:tcW w:w="5840" w:type="dxa"/>
            <w:shd w:val="clear" w:color="auto" w:fill="auto"/>
            <w:vAlign w:val="center"/>
            <w:hideMark/>
          </w:tcPr>
          <w:p w14:paraId="7B0BC738" w14:textId="77777777" w:rsidR="00B437D0" w:rsidRPr="00C55079" w:rsidRDefault="00B437D0" w:rsidP="00FC77A6">
            <w:pPr>
              <w:spacing w:before="40" w:after="40"/>
              <w:jc w:val="center"/>
              <w:rPr>
                <w:rFonts w:ascii="Calibri" w:eastAsia="Times New Roman" w:hAnsi="Calibri" w:cs="Calibri"/>
                <w:color w:val="000000"/>
                <w:szCs w:val="20"/>
              </w:rPr>
            </w:pPr>
            <w:r w:rsidRPr="00C55079">
              <w:rPr>
                <w:rFonts w:ascii="Calibri" w:eastAsia="Times New Roman" w:hAnsi="Calibri" w:cs="Calibri"/>
                <w:color w:val="000000"/>
                <w:szCs w:val="20"/>
              </w:rPr>
              <w:t>Direktors</w:t>
            </w:r>
          </w:p>
        </w:tc>
        <w:tc>
          <w:tcPr>
            <w:tcW w:w="990" w:type="dxa"/>
            <w:shd w:val="clear" w:color="auto" w:fill="auto"/>
            <w:noWrap/>
            <w:vAlign w:val="center"/>
            <w:hideMark/>
          </w:tcPr>
          <w:p w14:paraId="0DE6B2FF" w14:textId="77777777" w:rsidR="00B437D0" w:rsidRPr="00A171E7" w:rsidRDefault="00B437D0" w:rsidP="00FC77A6">
            <w:pPr>
              <w:spacing w:before="40" w:after="40"/>
              <w:jc w:val="center"/>
              <w:rPr>
                <w:rFonts w:ascii="Calibri" w:eastAsia="Times New Roman" w:hAnsi="Calibri" w:cs="Calibri"/>
                <w:color w:val="000000"/>
                <w:szCs w:val="20"/>
              </w:rPr>
            </w:pPr>
            <w:r w:rsidRPr="00A171E7">
              <w:rPr>
                <w:rFonts w:ascii="Calibri" w:eastAsia="Times New Roman" w:hAnsi="Calibri" w:cs="Calibri"/>
                <w:color w:val="000000"/>
                <w:szCs w:val="20"/>
              </w:rPr>
              <w:t>1</w:t>
            </w:r>
          </w:p>
        </w:tc>
        <w:tc>
          <w:tcPr>
            <w:tcW w:w="1535" w:type="dxa"/>
            <w:shd w:val="clear" w:color="auto" w:fill="auto"/>
            <w:noWrap/>
            <w:vAlign w:val="bottom"/>
            <w:hideMark/>
          </w:tcPr>
          <w:p w14:paraId="666D99A8" w14:textId="77777777" w:rsidR="00B437D0" w:rsidRPr="00A171E7" w:rsidRDefault="00B437D0" w:rsidP="00FC77A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0,5</w:t>
            </w:r>
          </w:p>
        </w:tc>
      </w:tr>
    </w:tbl>
    <w:p w14:paraId="59EF2F1E" w14:textId="55D636E7" w:rsidR="0041475D" w:rsidRPr="00763C9E" w:rsidRDefault="0041475D" w:rsidP="002F0C74">
      <w:pPr>
        <w:rPr>
          <w:szCs w:val="20"/>
        </w:rPr>
      </w:pPr>
      <w:r w:rsidRPr="00763C9E">
        <w:rPr>
          <w:szCs w:val="20"/>
        </w:rPr>
        <w:t>Dati par darbinieku vecuma struktūru rāda, ka v</w:t>
      </w:r>
      <w:r w:rsidR="00E22EFA" w:rsidRPr="00763C9E">
        <w:rPr>
          <w:szCs w:val="20"/>
        </w:rPr>
        <w:t xml:space="preserve">idējais </w:t>
      </w:r>
      <w:r w:rsidR="00C801AE" w:rsidRPr="00763C9E">
        <w:rPr>
          <w:szCs w:val="20"/>
        </w:rPr>
        <w:t xml:space="preserve">BSAC Umurga </w:t>
      </w:r>
      <w:r w:rsidR="00E22EFA" w:rsidRPr="00763C9E">
        <w:rPr>
          <w:szCs w:val="20"/>
        </w:rPr>
        <w:t xml:space="preserve">personāla vecums </w:t>
      </w:r>
      <w:r w:rsidR="00C801AE" w:rsidRPr="00763C9E">
        <w:rPr>
          <w:szCs w:val="20"/>
        </w:rPr>
        <w:t>ir</w:t>
      </w:r>
      <w:r w:rsidR="00E22EFA" w:rsidRPr="00763C9E">
        <w:rPr>
          <w:szCs w:val="20"/>
        </w:rPr>
        <w:t xml:space="preserve"> 54 gadi</w:t>
      </w:r>
      <w:r w:rsidR="00D31A32" w:rsidRPr="00763C9E">
        <w:rPr>
          <w:szCs w:val="20"/>
        </w:rPr>
        <w:t xml:space="preserve">. </w:t>
      </w:r>
      <w:r w:rsidR="00481493" w:rsidRPr="00763C9E">
        <w:rPr>
          <w:szCs w:val="20"/>
        </w:rPr>
        <w:t xml:space="preserve">Neviens no BSAC darbiniekiem nav jaunāks par 41 gadu, un </w:t>
      </w:r>
      <w:r w:rsidR="00E22EFA" w:rsidRPr="00763C9E">
        <w:rPr>
          <w:szCs w:val="20"/>
        </w:rPr>
        <w:t>8 no 14</w:t>
      </w:r>
      <w:r w:rsidR="00D31A32" w:rsidRPr="00763C9E">
        <w:rPr>
          <w:szCs w:val="20"/>
        </w:rPr>
        <w:t xml:space="preserve"> darbiniekiem ir vecumā virs 5</w:t>
      </w:r>
      <w:r w:rsidR="00A767B0" w:rsidRPr="00763C9E">
        <w:rPr>
          <w:szCs w:val="20"/>
        </w:rPr>
        <w:t>1 gada</w:t>
      </w:r>
      <w:r w:rsidR="00D31A32" w:rsidRPr="00763C9E">
        <w:rPr>
          <w:szCs w:val="20"/>
        </w:rPr>
        <w:t xml:space="preserve">. </w:t>
      </w:r>
      <w:r w:rsidR="00481493" w:rsidRPr="00763C9E">
        <w:rPr>
          <w:szCs w:val="20"/>
        </w:rPr>
        <w:t>Tas</w:t>
      </w:r>
      <w:r w:rsidR="00E22EFA" w:rsidRPr="00763C9E">
        <w:rPr>
          <w:szCs w:val="20"/>
        </w:rPr>
        <w:t xml:space="preserve"> varētu liecināt par grūtībām piesaistīt gados jaunu personālu ar atbilstošu izglītību BSAC atrašanās vietas dēļ. </w:t>
      </w:r>
      <w:r w:rsidRPr="00763C9E">
        <w:rPr>
          <w:szCs w:val="20"/>
        </w:rPr>
        <w:t>Salīdzinoši gados vecāks ir tieši sociālās aprūpes un rehabilitācijas personāls, un tā izteikti lielākā daļa ir vec</w:t>
      </w:r>
      <w:r w:rsidR="00AD40D3" w:rsidRPr="00763C9E">
        <w:rPr>
          <w:szCs w:val="20"/>
        </w:rPr>
        <w:t>umā virs</w:t>
      </w:r>
      <w:r w:rsidRPr="00763C9E">
        <w:rPr>
          <w:szCs w:val="20"/>
        </w:rPr>
        <w:t xml:space="preserve"> 50 gadiem (skat. 8. attēls). Tas ir saistīts ar grūtībām piesaistīt jaunus speciālistus darbam BSAC, kā arī ar kvalificētu sociālās jomas darbinieku trūkumu tuvākajā apkārtnē.</w:t>
      </w:r>
      <w:r w:rsidR="00D8278A">
        <w:rPr>
          <w:szCs w:val="20"/>
        </w:rPr>
        <w:t xml:space="preserve"> </w:t>
      </w:r>
      <w:r w:rsidR="00D8278A" w:rsidRPr="00D8278A">
        <w:rPr>
          <w:szCs w:val="20"/>
        </w:rPr>
        <w:t>Visi BSAC</w:t>
      </w:r>
      <w:r w:rsidR="00D8278A">
        <w:rPr>
          <w:szCs w:val="20"/>
        </w:rPr>
        <w:t xml:space="preserve"> Umurga</w:t>
      </w:r>
      <w:r w:rsidR="00D8278A" w:rsidRPr="00D8278A">
        <w:rPr>
          <w:szCs w:val="20"/>
        </w:rPr>
        <w:t xml:space="preserve"> darbinieki ir Limbažu novada iedzīvotāji.</w:t>
      </w:r>
    </w:p>
    <w:p w14:paraId="14680B29" w14:textId="1839666F" w:rsidR="00B2420E" w:rsidRPr="00AD40D3" w:rsidRDefault="003267CD" w:rsidP="003267CD">
      <w:pPr>
        <w:keepNext/>
        <w:jc w:val="right"/>
      </w:pPr>
      <w:r w:rsidRPr="001E466A">
        <w:rPr>
          <w:noProof/>
          <w:szCs w:val="20"/>
          <w:lang w:eastAsia="lv-LV"/>
        </w:rPr>
        <w:lastRenderedPageBreak/>
        <w:drawing>
          <wp:anchor distT="0" distB="0" distL="114300" distR="114300" simplePos="0" relativeHeight="251658243" behindDoc="0" locked="0" layoutInCell="1" allowOverlap="1" wp14:anchorId="6C835476" wp14:editId="02E412A2">
            <wp:simplePos x="0" y="0"/>
            <wp:positionH relativeFrom="column">
              <wp:posOffset>181232</wp:posOffset>
            </wp:positionH>
            <wp:positionV relativeFrom="paragraph">
              <wp:posOffset>361470</wp:posOffset>
            </wp:positionV>
            <wp:extent cx="5276850" cy="2505075"/>
            <wp:effectExtent l="0" t="0" r="0" b="0"/>
            <wp:wrapTopAndBottom/>
            <wp:docPr id="34" name="Chart 3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0F386FCF-43D3-4898-8DD9-66C24B9B72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41475D">
        <w:rPr>
          <w:b/>
        </w:rPr>
        <w:t>Attēls</w:t>
      </w:r>
      <w:r w:rsidR="0041475D" w:rsidRPr="00C16183">
        <w:rPr>
          <w:b/>
        </w:rPr>
        <w:t xml:space="preserve"> </w:t>
      </w:r>
      <w:r w:rsidR="0041475D">
        <w:rPr>
          <w:b/>
        </w:rPr>
        <w:t>8</w:t>
      </w:r>
      <w:r w:rsidR="0041475D" w:rsidRPr="00C16183">
        <w:rPr>
          <w:b/>
        </w:rPr>
        <w:t>:</w:t>
      </w:r>
      <w:r w:rsidR="0041475D" w:rsidRPr="00AD12AD">
        <w:t xml:space="preserve"> </w:t>
      </w:r>
      <w:r w:rsidR="0041475D">
        <w:rPr>
          <w:b/>
        </w:rPr>
        <w:t xml:space="preserve">BSAC darbinieku vecuma struktūra dalījumā pa personāla grupām. </w:t>
      </w:r>
      <w:r w:rsidR="0041475D" w:rsidRPr="00D62F6C">
        <w:rPr>
          <w:b/>
        </w:rPr>
        <w:t xml:space="preserve"> </w:t>
      </w:r>
      <w:r w:rsidR="0041475D">
        <w:rPr>
          <w:b/>
        </w:rPr>
        <w:br/>
      </w:r>
      <w:r w:rsidR="0041475D" w:rsidRPr="00286701">
        <w:t>Avots: BSAC sniegtie dati.</w:t>
      </w:r>
    </w:p>
    <w:p w14:paraId="670B1718" w14:textId="3E2BF199" w:rsidR="0087643F" w:rsidRPr="0087643F" w:rsidRDefault="0087643F" w:rsidP="001E466A">
      <w:pPr>
        <w:rPr>
          <w:szCs w:val="20"/>
        </w:rPr>
      </w:pPr>
      <w:r w:rsidRPr="0087643F">
        <w:rPr>
          <w:szCs w:val="20"/>
        </w:rPr>
        <w:t xml:space="preserve">Liela daļa darbinieku BSAC Umurga strādā ilglaicīgi: saskaņā ar BSAC sniegtajiem datiem uz 01.08.2017. četru darbinieku stāžs pārsniedz 21 gadu, trīs darbinieki strādā </w:t>
      </w:r>
      <w:r>
        <w:rPr>
          <w:szCs w:val="20"/>
        </w:rPr>
        <w:t xml:space="preserve">BSAC 16-20 gadus, </w:t>
      </w:r>
      <w:r w:rsidR="001D3B2B">
        <w:rPr>
          <w:szCs w:val="20"/>
        </w:rPr>
        <w:t xml:space="preserve">tikai piecu </w:t>
      </w:r>
      <w:r w:rsidR="001D3B2B" w:rsidRPr="001E466A">
        <w:rPr>
          <w:szCs w:val="20"/>
        </w:rPr>
        <w:t>darbinieku stāžs ir zem 6 gadiem</w:t>
      </w:r>
      <w:r w:rsidR="001D3B2B" w:rsidRPr="0087643F">
        <w:rPr>
          <w:szCs w:val="20"/>
        </w:rPr>
        <w:t xml:space="preserve"> </w:t>
      </w:r>
      <w:r w:rsidRPr="0087643F">
        <w:rPr>
          <w:szCs w:val="20"/>
        </w:rPr>
        <w:t xml:space="preserve">(skat. 9. attēls). Darba stāža dati liecina par </w:t>
      </w:r>
      <w:r w:rsidR="001D3B2B" w:rsidRPr="001E466A">
        <w:rPr>
          <w:szCs w:val="20"/>
        </w:rPr>
        <w:t>stabilu un nemainīgu kolektīvu</w:t>
      </w:r>
      <w:r w:rsidR="00A24523">
        <w:rPr>
          <w:szCs w:val="20"/>
        </w:rPr>
        <w:t xml:space="preserve">, un </w:t>
      </w:r>
      <w:r w:rsidRPr="0087643F">
        <w:rPr>
          <w:szCs w:val="20"/>
        </w:rPr>
        <w:t>ievērojamu pieredzi darbā ar mērķa grupu ilgstoša sociālās aprūpes pakalpojuma sniegšanā.</w:t>
      </w:r>
    </w:p>
    <w:p w14:paraId="2F81E2D7" w14:textId="36E04117" w:rsidR="0087643F" w:rsidRPr="0062570E" w:rsidRDefault="00AF142E" w:rsidP="003267CD">
      <w:pPr>
        <w:keepNext/>
        <w:jc w:val="right"/>
      </w:pPr>
      <w:r w:rsidRPr="001E466A">
        <w:rPr>
          <w:noProof/>
          <w:lang w:eastAsia="lv-LV"/>
        </w:rPr>
        <w:drawing>
          <wp:anchor distT="0" distB="0" distL="114300" distR="114300" simplePos="0" relativeHeight="251658242" behindDoc="0" locked="0" layoutInCell="1" allowOverlap="1" wp14:anchorId="60BC755B" wp14:editId="20953D2B">
            <wp:simplePos x="0" y="0"/>
            <wp:positionH relativeFrom="margin">
              <wp:posOffset>115570</wp:posOffset>
            </wp:positionH>
            <wp:positionV relativeFrom="paragraph">
              <wp:posOffset>411480</wp:posOffset>
            </wp:positionV>
            <wp:extent cx="4867910" cy="3134995"/>
            <wp:effectExtent l="0" t="0" r="8890" b="8255"/>
            <wp:wrapTopAndBottom/>
            <wp:docPr id="35" name="Chart 3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CB057C97-3716-40BB-B421-40F6B511B7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87643F">
        <w:rPr>
          <w:b/>
        </w:rPr>
        <w:t>Attēls</w:t>
      </w:r>
      <w:r w:rsidR="0087643F" w:rsidRPr="00C16183">
        <w:rPr>
          <w:b/>
        </w:rPr>
        <w:t xml:space="preserve"> </w:t>
      </w:r>
      <w:r w:rsidR="0087643F">
        <w:rPr>
          <w:b/>
        </w:rPr>
        <w:t>9</w:t>
      </w:r>
      <w:r w:rsidR="0087643F" w:rsidRPr="00C16183">
        <w:rPr>
          <w:b/>
        </w:rPr>
        <w:t>:</w:t>
      </w:r>
      <w:r w:rsidR="0087643F" w:rsidRPr="00AD12AD">
        <w:t xml:space="preserve"> </w:t>
      </w:r>
      <w:r w:rsidR="0087643F">
        <w:rPr>
          <w:b/>
        </w:rPr>
        <w:t xml:space="preserve">BSAC darbinieku darba stāžs. </w:t>
      </w:r>
      <w:r w:rsidR="0087643F" w:rsidRPr="00D62F6C">
        <w:rPr>
          <w:b/>
        </w:rPr>
        <w:t xml:space="preserve"> </w:t>
      </w:r>
      <w:r w:rsidR="0087643F">
        <w:rPr>
          <w:b/>
        </w:rPr>
        <w:br/>
      </w:r>
      <w:r w:rsidR="0087643F" w:rsidRPr="00D367E5">
        <w:t>Avots: BSAC sniegtie dati.</w:t>
      </w:r>
    </w:p>
    <w:p w14:paraId="12688E50" w14:textId="7EECF3CE" w:rsidR="00E22EFA" w:rsidRDefault="00E22EFA" w:rsidP="001E466A">
      <w:pPr>
        <w:rPr>
          <w:szCs w:val="20"/>
        </w:rPr>
      </w:pPr>
      <w:r w:rsidRPr="00C46108">
        <w:rPr>
          <w:szCs w:val="20"/>
        </w:rPr>
        <w:t>8</w:t>
      </w:r>
      <w:r w:rsidR="00724017" w:rsidRPr="00C46108">
        <w:rPr>
          <w:szCs w:val="20"/>
        </w:rPr>
        <w:t xml:space="preserve"> </w:t>
      </w:r>
      <w:r w:rsidR="00C46108">
        <w:rPr>
          <w:szCs w:val="20"/>
        </w:rPr>
        <w:t xml:space="preserve">no 14 </w:t>
      </w:r>
      <w:r w:rsidR="00724017" w:rsidRPr="00C46108">
        <w:rPr>
          <w:szCs w:val="20"/>
        </w:rPr>
        <w:t xml:space="preserve">BSAC </w:t>
      </w:r>
      <w:r w:rsidR="00C46108">
        <w:rPr>
          <w:szCs w:val="20"/>
        </w:rPr>
        <w:t xml:space="preserve">Umurga </w:t>
      </w:r>
      <w:r w:rsidR="00B90A64" w:rsidRPr="00C46108">
        <w:rPr>
          <w:szCs w:val="20"/>
        </w:rPr>
        <w:t>darbiniekiem</w:t>
      </w:r>
      <w:r w:rsidR="00724017" w:rsidRPr="00C46108">
        <w:rPr>
          <w:szCs w:val="20"/>
        </w:rPr>
        <w:t xml:space="preserve"> ir augstākā izglītība</w:t>
      </w:r>
      <w:r w:rsidR="004811D9">
        <w:rPr>
          <w:szCs w:val="20"/>
        </w:rPr>
        <w:t xml:space="preserve">, savukārt </w:t>
      </w:r>
      <w:r w:rsidR="004811D9" w:rsidRPr="00C46108">
        <w:rPr>
          <w:szCs w:val="20"/>
        </w:rPr>
        <w:t>5 darbiniekiem ir vidējā vai vidējā profesionālā izglītība</w:t>
      </w:r>
      <w:r w:rsidR="004811D9">
        <w:rPr>
          <w:szCs w:val="20"/>
        </w:rPr>
        <w:t xml:space="preserve">. Pozitīvi izceļams ir fakts, ka lielai daļai aprūpes personāla ir </w:t>
      </w:r>
      <w:r w:rsidR="001903EC">
        <w:rPr>
          <w:szCs w:val="20"/>
        </w:rPr>
        <w:t xml:space="preserve">atbilstoša </w:t>
      </w:r>
      <w:r w:rsidR="004811D9">
        <w:rPr>
          <w:szCs w:val="20"/>
        </w:rPr>
        <w:t xml:space="preserve">augstākā izglītība </w:t>
      </w:r>
      <w:r w:rsidR="001903EC">
        <w:rPr>
          <w:szCs w:val="20"/>
        </w:rPr>
        <w:t xml:space="preserve">sociālajā jomā </w:t>
      </w:r>
      <w:r w:rsidR="004811D9">
        <w:rPr>
          <w:szCs w:val="20"/>
        </w:rPr>
        <w:t>(7 no 10)</w:t>
      </w:r>
      <w:r w:rsidR="00B90A64" w:rsidRPr="00C46108">
        <w:rPr>
          <w:szCs w:val="20"/>
        </w:rPr>
        <w:t xml:space="preserve">. </w:t>
      </w:r>
      <w:r w:rsidRPr="00C46108">
        <w:rPr>
          <w:szCs w:val="20"/>
        </w:rPr>
        <w:t xml:space="preserve">Tikai vienam </w:t>
      </w:r>
      <w:r w:rsidR="00343708" w:rsidRPr="00C46108">
        <w:rPr>
          <w:szCs w:val="20"/>
        </w:rPr>
        <w:t>sociālās aprūpes un sociālās rehabilitācijas paka</w:t>
      </w:r>
      <w:r w:rsidRPr="00C46108">
        <w:rPr>
          <w:szCs w:val="20"/>
        </w:rPr>
        <w:t>lpojumu nodrošināšanā iesaistīta</w:t>
      </w:r>
      <w:r w:rsidR="005D3676">
        <w:rPr>
          <w:szCs w:val="20"/>
        </w:rPr>
        <w:t>ja</w:t>
      </w:r>
      <w:r w:rsidRPr="00C46108">
        <w:rPr>
          <w:szCs w:val="20"/>
        </w:rPr>
        <w:t>m d</w:t>
      </w:r>
      <w:r w:rsidR="001E466A">
        <w:rPr>
          <w:szCs w:val="20"/>
        </w:rPr>
        <w:t>arbiniekam ir pamata izglītība.</w:t>
      </w:r>
    </w:p>
    <w:p w14:paraId="31022104" w14:textId="700F8582" w:rsidR="00E04726" w:rsidRPr="00E04726" w:rsidRDefault="00E04726" w:rsidP="003267CD">
      <w:pPr>
        <w:keepNext/>
        <w:jc w:val="right"/>
      </w:pPr>
      <w:r>
        <w:rPr>
          <w:b/>
        </w:rPr>
        <w:lastRenderedPageBreak/>
        <w:t>Tabula</w:t>
      </w:r>
      <w:r w:rsidRPr="00C16183">
        <w:rPr>
          <w:b/>
        </w:rPr>
        <w:t xml:space="preserve"> </w:t>
      </w:r>
      <w:r>
        <w:rPr>
          <w:b/>
        </w:rPr>
        <w:t>8</w:t>
      </w:r>
      <w:r w:rsidRPr="00C16183">
        <w:rPr>
          <w:b/>
        </w:rPr>
        <w:t>:</w:t>
      </w:r>
      <w:r w:rsidRPr="00AD12AD">
        <w:t xml:space="preserve"> </w:t>
      </w:r>
      <w:r>
        <w:rPr>
          <w:b/>
        </w:rPr>
        <w:t xml:space="preserve">BSAC darbinieku izglītības līmenis. </w:t>
      </w:r>
      <w:r w:rsidRPr="00D62F6C">
        <w:rPr>
          <w:b/>
        </w:rPr>
        <w:t xml:space="preserve"> </w:t>
      </w:r>
      <w:r>
        <w:rPr>
          <w:b/>
        </w:rPr>
        <w:br/>
      </w:r>
      <w:r w:rsidRPr="008E36F5">
        <w:t>Avots: BSAC sniegtie dati.</w:t>
      </w:r>
    </w:p>
    <w:tbl>
      <w:tblPr>
        <w:tblW w:w="7182" w:type="dxa"/>
        <w:tblInd w:w="1155" w:type="dxa"/>
        <w:tblBorders>
          <w:top w:val="single" w:sz="8" w:space="0" w:color="005EA4"/>
          <w:left w:val="single" w:sz="8" w:space="0" w:color="005EA4"/>
          <w:bottom w:val="single" w:sz="8" w:space="0" w:color="005EA4"/>
          <w:right w:val="single" w:sz="8" w:space="0" w:color="005EA4"/>
          <w:insideH w:val="single" w:sz="8" w:space="0" w:color="005EA4"/>
          <w:insideV w:val="single" w:sz="8" w:space="0" w:color="005EA4"/>
        </w:tblBorders>
        <w:tblLook w:val="04A0" w:firstRow="1" w:lastRow="0" w:firstColumn="1" w:lastColumn="0" w:noHBand="0" w:noVBand="1"/>
      </w:tblPr>
      <w:tblGrid>
        <w:gridCol w:w="3088"/>
        <w:gridCol w:w="1559"/>
        <w:gridCol w:w="1276"/>
        <w:gridCol w:w="1259"/>
      </w:tblGrid>
      <w:tr w:rsidR="00E04726" w:rsidRPr="006F729D" w14:paraId="500238F3" w14:textId="77777777" w:rsidTr="003267CD">
        <w:trPr>
          <w:trHeight w:val="243"/>
          <w:tblHeader/>
        </w:trPr>
        <w:tc>
          <w:tcPr>
            <w:tcW w:w="3088" w:type="dxa"/>
            <w:tcBorders>
              <w:top w:val="single" w:sz="4" w:space="0" w:color="FFFFFF" w:themeColor="background1"/>
              <w:left w:val="single" w:sz="4" w:space="0" w:color="FFFFFF" w:themeColor="background1"/>
            </w:tcBorders>
            <w:shd w:val="clear" w:color="auto" w:fill="auto"/>
            <w:vAlign w:val="center"/>
            <w:hideMark/>
          </w:tcPr>
          <w:p w14:paraId="14747189" w14:textId="77777777" w:rsidR="00E04726" w:rsidRPr="006B19FA" w:rsidRDefault="00E04726">
            <w:pPr>
              <w:spacing w:before="40" w:after="40"/>
              <w:jc w:val="center"/>
              <w:rPr>
                <w:rFonts w:eastAsia="Times New Roman" w:cstheme="minorHAnsi"/>
                <w:b/>
                <w:color w:val="000000"/>
                <w:szCs w:val="20"/>
              </w:rPr>
            </w:pPr>
            <w:r w:rsidRPr="006B19FA">
              <w:rPr>
                <w:rFonts w:eastAsia="Times New Roman" w:cstheme="minorHAnsi"/>
                <w:b/>
                <w:color w:val="000000"/>
                <w:szCs w:val="20"/>
              </w:rPr>
              <w:t>Personāls</w:t>
            </w:r>
          </w:p>
        </w:tc>
        <w:tc>
          <w:tcPr>
            <w:tcW w:w="1559" w:type="dxa"/>
            <w:tcBorders>
              <w:top w:val="single" w:sz="4" w:space="0" w:color="FFFFFF" w:themeColor="background1"/>
            </w:tcBorders>
            <w:shd w:val="clear" w:color="auto" w:fill="auto"/>
            <w:vAlign w:val="center"/>
            <w:hideMark/>
          </w:tcPr>
          <w:p w14:paraId="52343E0E" w14:textId="1EBE2569" w:rsidR="00E04726" w:rsidRPr="006B19FA" w:rsidRDefault="00E04726">
            <w:pPr>
              <w:spacing w:before="40" w:after="40"/>
              <w:jc w:val="center"/>
              <w:rPr>
                <w:rFonts w:eastAsia="Times New Roman" w:cstheme="minorHAnsi"/>
                <w:b/>
                <w:color w:val="000000"/>
                <w:szCs w:val="20"/>
              </w:rPr>
            </w:pPr>
            <w:r w:rsidRPr="006B19FA">
              <w:rPr>
                <w:rFonts w:eastAsia="Times New Roman" w:cstheme="minorHAnsi"/>
                <w:b/>
                <w:color w:val="000000"/>
                <w:szCs w:val="20"/>
              </w:rPr>
              <w:t>Pamatizglītība</w:t>
            </w:r>
          </w:p>
        </w:tc>
        <w:tc>
          <w:tcPr>
            <w:tcW w:w="1276" w:type="dxa"/>
            <w:tcBorders>
              <w:top w:val="single" w:sz="4" w:space="0" w:color="FFFFFF" w:themeColor="background1"/>
            </w:tcBorders>
            <w:shd w:val="clear" w:color="auto" w:fill="auto"/>
            <w:vAlign w:val="center"/>
            <w:hideMark/>
          </w:tcPr>
          <w:p w14:paraId="393D7C26" w14:textId="77777777" w:rsidR="00E04726" w:rsidRPr="006B19FA" w:rsidRDefault="00E04726">
            <w:pPr>
              <w:spacing w:before="40" w:after="40"/>
              <w:jc w:val="center"/>
              <w:rPr>
                <w:rFonts w:eastAsia="Times New Roman" w:cstheme="minorHAnsi"/>
                <w:b/>
                <w:color w:val="000000"/>
                <w:szCs w:val="20"/>
              </w:rPr>
            </w:pPr>
            <w:r w:rsidRPr="006B19FA">
              <w:rPr>
                <w:rFonts w:eastAsia="Times New Roman" w:cstheme="minorHAnsi"/>
                <w:b/>
                <w:color w:val="000000"/>
                <w:szCs w:val="20"/>
              </w:rPr>
              <w:t>Vidējā izglītība</w:t>
            </w:r>
          </w:p>
        </w:tc>
        <w:tc>
          <w:tcPr>
            <w:tcW w:w="1259" w:type="dxa"/>
            <w:tcBorders>
              <w:top w:val="single" w:sz="4" w:space="0" w:color="FFFFFF" w:themeColor="background1"/>
              <w:right w:val="single" w:sz="4" w:space="0" w:color="FFFFFF" w:themeColor="background1"/>
            </w:tcBorders>
            <w:shd w:val="clear" w:color="auto" w:fill="auto"/>
            <w:vAlign w:val="center"/>
            <w:hideMark/>
          </w:tcPr>
          <w:p w14:paraId="06D08836" w14:textId="77777777" w:rsidR="00E04726" w:rsidRPr="006B19FA" w:rsidRDefault="00E04726">
            <w:pPr>
              <w:spacing w:before="40" w:after="40"/>
              <w:jc w:val="center"/>
              <w:rPr>
                <w:rFonts w:eastAsia="Times New Roman" w:cstheme="minorHAnsi"/>
                <w:b/>
                <w:color w:val="000000"/>
                <w:szCs w:val="20"/>
              </w:rPr>
            </w:pPr>
            <w:r w:rsidRPr="006B19FA">
              <w:rPr>
                <w:rFonts w:eastAsia="Times New Roman" w:cstheme="minorHAnsi"/>
                <w:b/>
                <w:color w:val="000000"/>
                <w:szCs w:val="20"/>
              </w:rPr>
              <w:t>Augstākā izglītība</w:t>
            </w:r>
          </w:p>
        </w:tc>
      </w:tr>
      <w:tr w:rsidR="00E04726" w:rsidRPr="006F729D" w14:paraId="76D06A98" w14:textId="77777777" w:rsidTr="007D47A0">
        <w:trPr>
          <w:trHeight w:val="436"/>
        </w:trPr>
        <w:tc>
          <w:tcPr>
            <w:tcW w:w="3088" w:type="dxa"/>
            <w:tcBorders>
              <w:left w:val="single" w:sz="4" w:space="0" w:color="FFFFFF" w:themeColor="background1"/>
            </w:tcBorders>
            <w:shd w:val="clear" w:color="auto" w:fill="auto"/>
            <w:vAlign w:val="center"/>
            <w:hideMark/>
          </w:tcPr>
          <w:p w14:paraId="004F900F" w14:textId="77777777" w:rsidR="00E04726" w:rsidRPr="006B19FA" w:rsidRDefault="00E04726">
            <w:pPr>
              <w:spacing w:before="40" w:after="40"/>
              <w:jc w:val="center"/>
              <w:rPr>
                <w:rFonts w:eastAsia="Times New Roman" w:cstheme="minorHAnsi"/>
                <w:color w:val="000000"/>
                <w:szCs w:val="20"/>
              </w:rPr>
            </w:pPr>
            <w:r w:rsidRPr="006B19FA">
              <w:rPr>
                <w:rFonts w:eastAsia="Times New Roman" w:cstheme="minorHAnsi"/>
                <w:color w:val="000000"/>
                <w:szCs w:val="20"/>
              </w:rPr>
              <w:t>Sociālās aprūpes un sociālās rehabilitācijas personāls</w:t>
            </w:r>
          </w:p>
        </w:tc>
        <w:tc>
          <w:tcPr>
            <w:tcW w:w="1559" w:type="dxa"/>
            <w:shd w:val="clear" w:color="auto" w:fill="auto"/>
            <w:vAlign w:val="center"/>
            <w:hideMark/>
          </w:tcPr>
          <w:p w14:paraId="07563165" w14:textId="77777777" w:rsidR="00E04726" w:rsidRPr="006B19FA" w:rsidRDefault="00E04726">
            <w:pPr>
              <w:spacing w:before="40" w:after="40"/>
              <w:jc w:val="center"/>
              <w:rPr>
                <w:rFonts w:eastAsia="Times New Roman" w:cstheme="minorHAnsi"/>
                <w:b/>
                <w:color w:val="000000"/>
                <w:szCs w:val="20"/>
              </w:rPr>
            </w:pPr>
            <w:r w:rsidRPr="006B19FA">
              <w:rPr>
                <w:rFonts w:eastAsia="Times New Roman" w:cstheme="minorHAnsi"/>
                <w:b/>
                <w:color w:val="000000"/>
                <w:szCs w:val="20"/>
              </w:rPr>
              <w:t>1</w:t>
            </w:r>
          </w:p>
        </w:tc>
        <w:tc>
          <w:tcPr>
            <w:tcW w:w="1276" w:type="dxa"/>
            <w:shd w:val="clear" w:color="auto" w:fill="auto"/>
            <w:vAlign w:val="center"/>
            <w:hideMark/>
          </w:tcPr>
          <w:p w14:paraId="10B1AE09" w14:textId="77777777" w:rsidR="00E04726" w:rsidRPr="006B19FA" w:rsidRDefault="00E04726">
            <w:pPr>
              <w:spacing w:before="40" w:after="40"/>
              <w:jc w:val="center"/>
              <w:rPr>
                <w:rFonts w:eastAsia="Times New Roman" w:cstheme="minorHAnsi"/>
                <w:b/>
                <w:color w:val="000000"/>
                <w:szCs w:val="20"/>
              </w:rPr>
            </w:pPr>
            <w:r w:rsidRPr="006B19FA">
              <w:rPr>
                <w:rFonts w:eastAsia="Times New Roman" w:cstheme="minorHAnsi"/>
                <w:b/>
                <w:color w:val="000000"/>
                <w:szCs w:val="20"/>
              </w:rPr>
              <w:t>2</w:t>
            </w:r>
          </w:p>
        </w:tc>
        <w:tc>
          <w:tcPr>
            <w:tcW w:w="1259" w:type="dxa"/>
            <w:tcBorders>
              <w:right w:val="single" w:sz="4" w:space="0" w:color="FFFFFF" w:themeColor="background1"/>
            </w:tcBorders>
            <w:shd w:val="clear" w:color="auto" w:fill="auto"/>
            <w:vAlign w:val="center"/>
            <w:hideMark/>
          </w:tcPr>
          <w:p w14:paraId="0B6E55EC" w14:textId="77777777" w:rsidR="00E04726" w:rsidRPr="006B19FA" w:rsidRDefault="00E04726">
            <w:pPr>
              <w:spacing w:before="40" w:after="40"/>
              <w:jc w:val="center"/>
              <w:rPr>
                <w:rFonts w:eastAsia="Times New Roman" w:cstheme="minorHAnsi"/>
                <w:b/>
                <w:color w:val="000000"/>
                <w:szCs w:val="20"/>
              </w:rPr>
            </w:pPr>
            <w:r w:rsidRPr="006B19FA">
              <w:rPr>
                <w:rFonts w:eastAsia="Times New Roman" w:cstheme="minorHAnsi"/>
                <w:b/>
                <w:color w:val="000000"/>
                <w:szCs w:val="20"/>
              </w:rPr>
              <w:t>7</w:t>
            </w:r>
          </w:p>
        </w:tc>
      </w:tr>
      <w:tr w:rsidR="00E04726" w:rsidRPr="006F729D" w14:paraId="3CBAC708" w14:textId="77777777" w:rsidTr="007D47A0">
        <w:trPr>
          <w:trHeight w:val="64"/>
        </w:trPr>
        <w:tc>
          <w:tcPr>
            <w:tcW w:w="3088" w:type="dxa"/>
            <w:tcBorders>
              <w:left w:val="single" w:sz="4" w:space="0" w:color="FFFFFF" w:themeColor="background1"/>
            </w:tcBorders>
            <w:shd w:val="clear" w:color="auto" w:fill="auto"/>
            <w:vAlign w:val="center"/>
            <w:hideMark/>
          </w:tcPr>
          <w:p w14:paraId="34963873" w14:textId="22EE4954" w:rsidR="00E04726" w:rsidRPr="006B19FA" w:rsidRDefault="00E04726">
            <w:pPr>
              <w:spacing w:before="40" w:after="40"/>
              <w:jc w:val="center"/>
              <w:rPr>
                <w:rFonts w:eastAsia="Times New Roman" w:cstheme="minorHAnsi"/>
                <w:color w:val="000000"/>
                <w:szCs w:val="20"/>
              </w:rPr>
            </w:pPr>
            <w:r w:rsidRPr="006B19FA">
              <w:rPr>
                <w:rFonts w:eastAsia="Times New Roman" w:cstheme="minorHAnsi"/>
                <w:color w:val="000000"/>
                <w:szCs w:val="20"/>
              </w:rPr>
              <w:t>Saimnieciskais personāls</w:t>
            </w:r>
          </w:p>
        </w:tc>
        <w:tc>
          <w:tcPr>
            <w:tcW w:w="1559" w:type="dxa"/>
            <w:shd w:val="clear" w:color="auto" w:fill="auto"/>
            <w:vAlign w:val="center"/>
            <w:hideMark/>
          </w:tcPr>
          <w:p w14:paraId="02007351" w14:textId="77777777" w:rsidR="00E04726" w:rsidRPr="006B19FA" w:rsidRDefault="00E04726">
            <w:pPr>
              <w:spacing w:before="40" w:after="40"/>
              <w:jc w:val="center"/>
              <w:rPr>
                <w:rFonts w:eastAsia="Times New Roman" w:cstheme="minorHAnsi"/>
                <w:color w:val="000000"/>
                <w:szCs w:val="20"/>
              </w:rPr>
            </w:pPr>
            <w:r w:rsidRPr="006B19FA">
              <w:rPr>
                <w:rFonts w:eastAsia="Times New Roman" w:cstheme="minorHAnsi"/>
                <w:color w:val="000000"/>
                <w:szCs w:val="20"/>
              </w:rPr>
              <w:t>0</w:t>
            </w:r>
          </w:p>
        </w:tc>
        <w:tc>
          <w:tcPr>
            <w:tcW w:w="1276" w:type="dxa"/>
            <w:shd w:val="clear" w:color="auto" w:fill="auto"/>
            <w:vAlign w:val="center"/>
            <w:hideMark/>
          </w:tcPr>
          <w:p w14:paraId="66548E3D" w14:textId="77777777" w:rsidR="00E04726" w:rsidRPr="006B19FA" w:rsidRDefault="00E04726">
            <w:pPr>
              <w:spacing w:before="40" w:after="40"/>
              <w:jc w:val="center"/>
              <w:rPr>
                <w:rFonts w:eastAsia="Times New Roman" w:cstheme="minorHAnsi"/>
                <w:color w:val="000000"/>
                <w:szCs w:val="20"/>
              </w:rPr>
            </w:pPr>
            <w:r w:rsidRPr="006B19FA">
              <w:rPr>
                <w:rFonts w:eastAsia="Times New Roman" w:cstheme="minorHAnsi"/>
                <w:color w:val="000000"/>
                <w:szCs w:val="20"/>
              </w:rPr>
              <w:t>3</w:t>
            </w:r>
          </w:p>
        </w:tc>
        <w:tc>
          <w:tcPr>
            <w:tcW w:w="1259" w:type="dxa"/>
            <w:tcBorders>
              <w:right w:val="single" w:sz="4" w:space="0" w:color="FFFFFF" w:themeColor="background1"/>
            </w:tcBorders>
            <w:shd w:val="clear" w:color="auto" w:fill="auto"/>
            <w:vAlign w:val="center"/>
            <w:hideMark/>
          </w:tcPr>
          <w:p w14:paraId="54E1B39F" w14:textId="77777777" w:rsidR="00E04726" w:rsidRPr="006B19FA" w:rsidRDefault="00E04726">
            <w:pPr>
              <w:spacing w:before="40" w:after="40"/>
              <w:jc w:val="center"/>
              <w:rPr>
                <w:rFonts w:eastAsia="Times New Roman" w:cstheme="minorHAnsi"/>
                <w:color w:val="000000"/>
                <w:szCs w:val="20"/>
              </w:rPr>
            </w:pPr>
            <w:r w:rsidRPr="006B19FA">
              <w:rPr>
                <w:rFonts w:eastAsia="Times New Roman" w:cstheme="minorHAnsi"/>
                <w:color w:val="000000"/>
                <w:szCs w:val="20"/>
              </w:rPr>
              <w:t>0</w:t>
            </w:r>
          </w:p>
        </w:tc>
      </w:tr>
      <w:tr w:rsidR="00E04726" w:rsidRPr="006F729D" w14:paraId="56848C50" w14:textId="77777777" w:rsidTr="007D47A0">
        <w:trPr>
          <w:trHeight w:val="111"/>
        </w:trPr>
        <w:tc>
          <w:tcPr>
            <w:tcW w:w="3088" w:type="dxa"/>
            <w:tcBorders>
              <w:left w:val="single" w:sz="4" w:space="0" w:color="FFFFFF" w:themeColor="background1"/>
            </w:tcBorders>
            <w:shd w:val="clear" w:color="auto" w:fill="auto"/>
            <w:vAlign w:val="center"/>
            <w:hideMark/>
          </w:tcPr>
          <w:p w14:paraId="647251C0" w14:textId="4343EA30" w:rsidR="00E04726" w:rsidRPr="006B19FA" w:rsidRDefault="00E04726">
            <w:pPr>
              <w:spacing w:before="40" w:after="40"/>
              <w:jc w:val="center"/>
              <w:rPr>
                <w:rFonts w:eastAsia="Times New Roman" w:cstheme="minorHAnsi"/>
                <w:color w:val="000000"/>
                <w:szCs w:val="20"/>
              </w:rPr>
            </w:pPr>
            <w:r w:rsidRPr="006B19FA">
              <w:rPr>
                <w:rFonts w:eastAsia="Times New Roman" w:cstheme="minorHAnsi"/>
                <w:color w:val="000000"/>
                <w:szCs w:val="20"/>
              </w:rPr>
              <w:t>Administrācija</w:t>
            </w:r>
          </w:p>
        </w:tc>
        <w:tc>
          <w:tcPr>
            <w:tcW w:w="1559" w:type="dxa"/>
            <w:shd w:val="clear" w:color="auto" w:fill="auto"/>
            <w:vAlign w:val="center"/>
            <w:hideMark/>
          </w:tcPr>
          <w:p w14:paraId="10B71668" w14:textId="77777777" w:rsidR="00E04726" w:rsidRPr="006B19FA" w:rsidRDefault="00E04726">
            <w:pPr>
              <w:spacing w:before="40" w:after="40"/>
              <w:jc w:val="center"/>
              <w:rPr>
                <w:rFonts w:eastAsia="Times New Roman" w:cstheme="minorHAnsi"/>
                <w:color w:val="000000"/>
                <w:szCs w:val="20"/>
              </w:rPr>
            </w:pPr>
            <w:r w:rsidRPr="006B19FA">
              <w:rPr>
                <w:rFonts w:eastAsia="Times New Roman" w:cstheme="minorHAnsi"/>
                <w:color w:val="000000"/>
                <w:szCs w:val="20"/>
              </w:rPr>
              <w:t>0</w:t>
            </w:r>
          </w:p>
        </w:tc>
        <w:tc>
          <w:tcPr>
            <w:tcW w:w="1276" w:type="dxa"/>
            <w:shd w:val="clear" w:color="auto" w:fill="auto"/>
            <w:vAlign w:val="center"/>
            <w:hideMark/>
          </w:tcPr>
          <w:p w14:paraId="5AE35D96" w14:textId="77777777" w:rsidR="00E04726" w:rsidRPr="006B19FA" w:rsidRDefault="00E04726">
            <w:pPr>
              <w:spacing w:before="40" w:after="40"/>
              <w:jc w:val="center"/>
              <w:rPr>
                <w:rFonts w:eastAsia="Times New Roman" w:cstheme="minorHAnsi"/>
                <w:color w:val="000000"/>
                <w:szCs w:val="20"/>
              </w:rPr>
            </w:pPr>
            <w:r w:rsidRPr="006B19FA">
              <w:rPr>
                <w:rFonts w:eastAsia="Times New Roman" w:cstheme="minorHAnsi"/>
                <w:color w:val="000000"/>
                <w:szCs w:val="20"/>
              </w:rPr>
              <w:t>0</w:t>
            </w:r>
          </w:p>
        </w:tc>
        <w:tc>
          <w:tcPr>
            <w:tcW w:w="1259" w:type="dxa"/>
            <w:tcBorders>
              <w:right w:val="single" w:sz="4" w:space="0" w:color="FFFFFF" w:themeColor="background1"/>
            </w:tcBorders>
            <w:shd w:val="clear" w:color="auto" w:fill="auto"/>
            <w:vAlign w:val="center"/>
            <w:hideMark/>
          </w:tcPr>
          <w:p w14:paraId="5F8A1A1C" w14:textId="77777777" w:rsidR="00E04726" w:rsidRPr="006B19FA" w:rsidRDefault="00E04726">
            <w:pPr>
              <w:spacing w:before="40" w:after="40"/>
              <w:jc w:val="center"/>
              <w:rPr>
                <w:rFonts w:eastAsia="Times New Roman" w:cstheme="minorHAnsi"/>
                <w:color w:val="000000"/>
                <w:szCs w:val="20"/>
              </w:rPr>
            </w:pPr>
            <w:r w:rsidRPr="006B19FA">
              <w:rPr>
                <w:rFonts w:eastAsia="Times New Roman" w:cstheme="minorHAnsi"/>
                <w:color w:val="000000"/>
                <w:szCs w:val="20"/>
              </w:rPr>
              <w:t>1</w:t>
            </w:r>
          </w:p>
        </w:tc>
      </w:tr>
      <w:tr w:rsidR="00E04726" w:rsidRPr="006F729D" w14:paraId="72995592" w14:textId="77777777" w:rsidTr="007D47A0">
        <w:trPr>
          <w:trHeight w:val="315"/>
        </w:trPr>
        <w:tc>
          <w:tcPr>
            <w:tcW w:w="3088" w:type="dxa"/>
            <w:tcBorders>
              <w:left w:val="single" w:sz="4" w:space="0" w:color="FFFFFF" w:themeColor="background1"/>
              <w:bottom w:val="single" w:sz="4" w:space="0" w:color="FFFFFF" w:themeColor="background1"/>
            </w:tcBorders>
            <w:shd w:val="clear" w:color="auto" w:fill="auto"/>
            <w:vAlign w:val="center"/>
            <w:hideMark/>
          </w:tcPr>
          <w:p w14:paraId="3607BD8B" w14:textId="77777777" w:rsidR="00E04726" w:rsidRPr="006B19FA" w:rsidRDefault="00E04726">
            <w:pPr>
              <w:spacing w:before="40" w:after="40"/>
              <w:jc w:val="center"/>
              <w:rPr>
                <w:rFonts w:eastAsia="Times New Roman" w:cstheme="minorHAnsi"/>
                <w:b/>
                <w:color w:val="000000"/>
                <w:szCs w:val="20"/>
              </w:rPr>
            </w:pPr>
            <w:r w:rsidRPr="006B19FA">
              <w:rPr>
                <w:rFonts w:eastAsia="Times New Roman" w:cstheme="minorHAnsi"/>
                <w:b/>
                <w:color w:val="000000"/>
                <w:szCs w:val="20"/>
              </w:rPr>
              <w:t>Skaits kopā</w:t>
            </w:r>
          </w:p>
        </w:tc>
        <w:tc>
          <w:tcPr>
            <w:tcW w:w="1559" w:type="dxa"/>
            <w:tcBorders>
              <w:bottom w:val="single" w:sz="4" w:space="0" w:color="FFFFFF" w:themeColor="background1"/>
            </w:tcBorders>
            <w:shd w:val="clear" w:color="auto" w:fill="auto"/>
            <w:vAlign w:val="center"/>
            <w:hideMark/>
          </w:tcPr>
          <w:p w14:paraId="61FF4739" w14:textId="77777777" w:rsidR="00E04726" w:rsidRPr="006B19FA" w:rsidRDefault="00E04726">
            <w:pPr>
              <w:spacing w:before="40" w:after="40"/>
              <w:jc w:val="center"/>
              <w:rPr>
                <w:rFonts w:eastAsia="Times New Roman" w:cstheme="minorHAnsi"/>
                <w:b/>
                <w:color w:val="000000"/>
                <w:szCs w:val="20"/>
              </w:rPr>
            </w:pPr>
            <w:r w:rsidRPr="006B19FA">
              <w:rPr>
                <w:rFonts w:eastAsia="Times New Roman" w:cstheme="minorHAnsi"/>
                <w:b/>
                <w:color w:val="000000"/>
                <w:szCs w:val="20"/>
              </w:rPr>
              <w:t>1</w:t>
            </w:r>
          </w:p>
        </w:tc>
        <w:tc>
          <w:tcPr>
            <w:tcW w:w="1276" w:type="dxa"/>
            <w:tcBorders>
              <w:bottom w:val="single" w:sz="4" w:space="0" w:color="FFFFFF" w:themeColor="background1"/>
            </w:tcBorders>
            <w:shd w:val="clear" w:color="auto" w:fill="auto"/>
            <w:vAlign w:val="center"/>
            <w:hideMark/>
          </w:tcPr>
          <w:p w14:paraId="195C4BB9" w14:textId="77777777" w:rsidR="00E04726" w:rsidRPr="006B19FA" w:rsidRDefault="00E04726">
            <w:pPr>
              <w:spacing w:before="40" w:after="40"/>
              <w:jc w:val="center"/>
              <w:rPr>
                <w:rFonts w:eastAsia="Times New Roman" w:cstheme="minorHAnsi"/>
                <w:b/>
                <w:color w:val="000000"/>
                <w:szCs w:val="20"/>
              </w:rPr>
            </w:pPr>
            <w:r w:rsidRPr="006B19FA">
              <w:rPr>
                <w:rFonts w:eastAsia="Times New Roman" w:cstheme="minorHAnsi"/>
                <w:b/>
                <w:color w:val="000000"/>
                <w:szCs w:val="20"/>
              </w:rPr>
              <w:t>5</w:t>
            </w:r>
          </w:p>
        </w:tc>
        <w:tc>
          <w:tcPr>
            <w:tcW w:w="1259" w:type="dxa"/>
            <w:tcBorders>
              <w:bottom w:val="single" w:sz="4" w:space="0" w:color="FFFFFF" w:themeColor="background1"/>
              <w:right w:val="single" w:sz="4" w:space="0" w:color="FFFFFF" w:themeColor="background1"/>
            </w:tcBorders>
            <w:shd w:val="clear" w:color="auto" w:fill="auto"/>
            <w:vAlign w:val="center"/>
            <w:hideMark/>
          </w:tcPr>
          <w:p w14:paraId="04D1AEE9" w14:textId="77777777" w:rsidR="00E04726" w:rsidRPr="006B19FA" w:rsidRDefault="00E04726">
            <w:pPr>
              <w:spacing w:before="40" w:after="40"/>
              <w:jc w:val="center"/>
              <w:rPr>
                <w:rFonts w:eastAsia="Times New Roman" w:cstheme="minorHAnsi"/>
                <w:b/>
                <w:color w:val="000000"/>
                <w:szCs w:val="20"/>
              </w:rPr>
            </w:pPr>
            <w:r w:rsidRPr="006B19FA">
              <w:rPr>
                <w:rFonts w:eastAsia="Times New Roman" w:cstheme="minorHAnsi"/>
                <w:b/>
                <w:color w:val="000000"/>
                <w:szCs w:val="20"/>
              </w:rPr>
              <w:t>8</w:t>
            </w:r>
          </w:p>
        </w:tc>
      </w:tr>
    </w:tbl>
    <w:p w14:paraId="4BAB7DC5" w14:textId="1399217D" w:rsidR="008D0F1B" w:rsidRPr="00D84C54" w:rsidRDefault="00B84ECF" w:rsidP="008D0F1B">
      <w:pPr>
        <w:pStyle w:val="Virsraksts2"/>
        <w:numPr>
          <w:ilvl w:val="1"/>
          <w:numId w:val="4"/>
        </w:numPr>
        <w:spacing w:before="120" w:after="120" w:line="360" w:lineRule="exact"/>
        <w:ind w:left="851" w:hanging="851"/>
        <w:rPr>
          <w:rFonts w:ascii="Calibri" w:hAnsi="Calibri"/>
          <w:color w:val="005EA4"/>
          <w:sz w:val="32"/>
        </w:rPr>
      </w:pPr>
      <w:bookmarkStart w:id="37" w:name="_Toc498422452"/>
      <w:bookmarkStart w:id="38" w:name="_Toc498422474"/>
      <w:bookmarkStart w:id="39" w:name="_Toc509309463"/>
      <w:bookmarkStart w:id="40" w:name="_Toc498422454"/>
      <w:bookmarkStart w:id="41" w:name="_Toc498422476"/>
      <w:r>
        <w:rPr>
          <w:rFonts w:ascii="Calibri" w:hAnsi="Calibri"/>
          <w:color w:val="005EA4"/>
          <w:sz w:val="32"/>
        </w:rPr>
        <w:t>BSAC klientu vajadzības un tiem nodrošinātie pakalpojumi</w:t>
      </w:r>
      <w:bookmarkEnd w:id="37"/>
      <w:bookmarkEnd w:id="38"/>
      <w:bookmarkEnd w:id="39"/>
    </w:p>
    <w:p w14:paraId="0D04BD65" w14:textId="615FB7D0" w:rsidR="008D0F1B" w:rsidRPr="00603A62" w:rsidRDefault="008D0F1B" w:rsidP="003267CD">
      <w:pPr>
        <w:rPr>
          <w:szCs w:val="20"/>
        </w:rPr>
      </w:pPr>
      <w:bookmarkStart w:id="42" w:name="_Hlk498442523"/>
      <w:r w:rsidRPr="00603A62">
        <w:rPr>
          <w:szCs w:val="20"/>
        </w:rPr>
        <w:t xml:space="preserve">ESF projekta “Deinstitucionalizācija un sociālie pakalpojumi personām ar invaliditāti un bērniem” ietvaros </w:t>
      </w:r>
      <w:bookmarkEnd w:id="42"/>
      <w:r w:rsidRPr="00603A62">
        <w:rPr>
          <w:szCs w:val="20"/>
        </w:rPr>
        <w:t>biedrība “Latvijas SOS-bērnu ciematu asociācija” veica ārpusģimenes aprūpē esošu bērnu, kuri atrodas ilgstošas sociālās aprūpes un sociālās rehabilitācijas institūcijās, individuālo vajadzību izvērtējumu, tai skaitā izvērtējot arī 13 BSAC Umurga esošo bērnu vajadzības.</w:t>
      </w:r>
    </w:p>
    <w:p w14:paraId="28AC335E" w14:textId="78FA8AD8" w:rsidR="00C67D43" w:rsidRPr="00603A62" w:rsidRDefault="00C67D43" w:rsidP="003267CD">
      <w:pPr>
        <w:rPr>
          <w:szCs w:val="20"/>
        </w:rPr>
      </w:pPr>
      <w:r w:rsidRPr="00603A62">
        <w:rPr>
          <w:szCs w:val="20"/>
        </w:rPr>
        <w:t>Rezultātu apkopojums norāda, ka BSAC bērniem ir nepieciešams plašs spektrs pakalpojumu (skat. 10. attēls).</w:t>
      </w:r>
      <w:r w:rsidR="000B2867" w:rsidRPr="00603A62">
        <w:rPr>
          <w:szCs w:val="20"/>
        </w:rPr>
        <w:t xml:space="preserve"> Neskatoties uz augsto aprūpētāju īpatsvaru attiecībā pret 1 BSAC ievietoto bērnu, gandrīz visiem BSAC Umurga bērniem ir konstatēta nepieciešamība pēc atbalsta personas vai atbalsta grupas (12 no 13 bērniem)</w:t>
      </w:r>
      <w:r w:rsidR="00D65F29" w:rsidRPr="00603A62">
        <w:rPr>
          <w:szCs w:val="20"/>
        </w:rPr>
        <w:t>, vairākiem bērniem norādīta arī vajadzība pēc mentora (5)</w:t>
      </w:r>
      <w:r w:rsidR="000B2867" w:rsidRPr="00603A62">
        <w:rPr>
          <w:szCs w:val="20"/>
        </w:rPr>
        <w:t xml:space="preserve">. Skaitliski daudziem bērniem rekomendētas arī psihologa (11) un sociālā darbinieka (9) konsultācijas. Sociālais darbinieks ietilpst BSAC Umurga štatā, un ir nodarbināts pilnā noslodzē. </w:t>
      </w:r>
      <w:r w:rsidR="00447368" w:rsidRPr="00603A62">
        <w:rPr>
          <w:szCs w:val="20"/>
        </w:rPr>
        <w:t xml:space="preserve">Saskaņā ar BSAC Umurga darbinieku sniegto informāciju bērni pēc nepieciešamības šobrīd saņem arī psihologa konsultācijas. </w:t>
      </w:r>
      <w:r w:rsidR="000B2867" w:rsidRPr="00603A62">
        <w:rPr>
          <w:szCs w:val="20"/>
        </w:rPr>
        <w:t xml:space="preserve">Bērniem ir nepieciešams arī plašs klāsts dažādu speciālistu (ergoterapeits, fizioterapeits, logopēds, u.tml.), taču vajadzības  ir drīzāk individuālas, nekā daudzskaitliskas. </w:t>
      </w:r>
      <w:r w:rsidR="00D65F29" w:rsidRPr="00603A62">
        <w:rPr>
          <w:szCs w:val="20"/>
        </w:rPr>
        <w:t xml:space="preserve">4 no 13 bērniem ir nepieciešamas psihoterapeita, 3 – narkologa, 1 – neirologa konsultācijas. Šie rezultāti varētu liecināt par bērnu emocionālo nestabilitāti, un kuru savlaicīga nerisināšana var rezultēties smagās uzvedības, emocionālās un psihiskās uzvedības problēmās. </w:t>
      </w:r>
      <w:r w:rsidR="000B2867" w:rsidRPr="00603A62">
        <w:rPr>
          <w:szCs w:val="20"/>
        </w:rPr>
        <w:t>Salīdzinoši zemākas ir bērnu vajadzības pēc dažādiem terapeitiskiem pakalpojumiem</w:t>
      </w:r>
      <w:r w:rsidR="00D65F29" w:rsidRPr="00603A62">
        <w:rPr>
          <w:szCs w:val="20"/>
        </w:rPr>
        <w:t xml:space="preserve">, tomēr arī tām ir jāpiegriež vērība. BSAC Umurga bērniem kā nepieciešamas norādītas arī saturīga brīvā laika pavadīšanas aktivitātes (5) un sporta nodarbības (4). </w:t>
      </w:r>
    </w:p>
    <w:p w14:paraId="700E297E" w14:textId="0E3AD931" w:rsidR="008D0F1B" w:rsidRDefault="004B21BF" w:rsidP="002677F6">
      <w:pPr>
        <w:shd w:val="clear" w:color="auto" w:fill="FFFFFF"/>
        <w:jc w:val="right"/>
      </w:pPr>
      <w:r>
        <w:rPr>
          <w:noProof/>
          <w:lang w:eastAsia="lv-LV"/>
        </w:rPr>
        <w:lastRenderedPageBreak/>
        <w:drawing>
          <wp:anchor distT="0" distB="0" distL="114300" distR="114300" simplePos="0" relativeHeight="251658252" behindDoc="0" locked="0" layoutInCell="1" allowOverlap="1" wp14:anchorId="1DB7897A" wp14:editId="7AE4E12E">
            <wp:simplePos x="0" y="0"/>
            <wp:positionH relativeFrom="column">
              <wp:posOffset>419100</wp:posOffset>
            </wp:positionH>
            <wp:positionV relativeFrom="paragraph">
              <wp:posOffset>412750</wp:posOffset>
            </wp:positionV>
            <wp:extent cx="4572000" cy="5848350"/>
            <wp:effectExtent l="0" t="0" r="0" b="0"/>
            <wp:wrapTopAndBottom/>
            <wp:docPr id="14" name="Diagramma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A17401A-71E9-4E4B-BA15-459C4F7BE4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V relativeFrom="margin">
              <wp14:pctHeight>0</wp14:pctHeight>
            </wp14:sizeRelV>
          </wp:anchor>
        </w:drawing>
      </w:r>
      <w:r w:rsidR="008D0F1B" w:rsidRPr="007C277F">
        <w:rPr>
          <w:b/>
        </w:rPr>
        <w:t xml:space="preserve">Attēls </w:t>
      </w:r>
      <w:r w:rsidR="008D0F1B">
        <w:rPr>
          <w:b/>
        </w:rPr>
        <w:t>10</w:t>
      </w:r>
      <w:r w:rsidR="008D0F1B" w:rsidRPr="007C277F">
        <w:rPr>
          <w:b/>
        </w:rPr>
        <w:t>:</w:t>
      </w:r>
      <w:r w:rsidR="008D0F1B" w:rsidRPr="007C277F">
        <w:t xml:space="preserve"> </w:t>
      </w:r>
      <w:r w:rsidR="008D0F1B" w:rsidRPr="007C277F">
        <w:rPr>
          <w:b/>
        </w:rPr>
        <w:t xml:space="preserve">BSAC </w:t>
      </w:r>
      <w:r w:rsidR="008D0F1B">
        <w:rPr>
          <w:b/>
        </w:rPr>
        <w:t xml:space="preserve">izvērtētajiem </w:t>
      </w:r>
      <w:r w:rsidR="008D0F1B" w:rsidRPr="007C277F">
        <w:rPr>
          <w:b/>
        </w:rPr>
        <w:t>bērniem nepieciešamie pakalpojumi.</w:t>
      </w:r>
      <w:r w:rsidR="008D0F1B" w:rsidRPr="00D62F6C">
        <w:rPr>
          <w:b/>
        </w:rPr>
        <w:t xml:space="preserve"> </w:t>
      </w:r>
      <w:r w:rsidR="008D0F1B">
        <w:rPr>
          <w:b/>
        </w:rPr>
        <w:br/>
      </w:r>
      <w:r w:rsidR="008D0F1B" w:rsidRPr="00E82E94">
        <w:t>Avots</w:t>
      </w:r>
      <w:r w:rsidR="008D0F1B">
        <w:t xml:space="preserve">: </w:t>
      </w:r>
      <w:r w:rsidR="008D0F1B" w:rsidRPr="00E82E94">
        <w:t>RPR dati.</w:t>
      </w:r>
    </w:p>
    <w:p w14:paraId="32FD1AAF" w14:textId="5E8E2553" w:rsidR="004B21BF" w:rsidRPr="006A1524" w:rsidRDefault="004B21BF" w:rsidP="002677F6">
      <w:pPr>
        <w:shd w:val="clear" w:color="auto" w:fill="FFFFFF"/>
        <w:jc w:val="right"/>
        <w:rPr>
          <w:szCs w:val="20"/>
        </w:rPr>
      </w:pPr>
    </w:p>
    <w:p w14:paraId="72404DF9" w14:textId="6B051189" w:rsidR="001E466A" w:rsidRDefault="001E466A" w:rsidP="00447368">
      <w:pPr>
        <w:shd w:val="clear" w:color="auto" w:fill="FFFFFF"/>
        <w:rPr>
          <w:szCs w:val="20"/>
        </w:rPr>
      </w:pPr>
      <w:r>
        <w:rPr>
          <w:szCs w:val="20"/>
        </w:rPr>
        <w:t>Saskaņā ar izvērtējumu r</w:t>
      </w:r>
      <w:r w:rsidRPr="00B7059F">
        <w:rPr>
          <w:szCs w:val="20"/>
        </w:rPr>
        <w:t xml:space="preserve">ezultātiem </w:t>
      </w:r>
      <w:r>
        <w:rPr>
          <w:szCs w:val="20"/>
        </w:rPr>
        <w:t>8</w:t>
      </w:r>
      <w:r w:rsidRPr="00B7059F">
        <w:rPr>
          <w:szCs w:val="20"/>
        </w:rPr>
        <w:t xml:space="preserve"> </w:t>
      </w:r>
      <w:r>
        <w:rPr>
          <w:szCs w:val="20"/>
        </w:rPr>
        <w:t xml:space="preserve">no 13 </w:t>
      </w:r>
      <w:r w:rsidRPr="00B7059F">
        <w:rPr>
          <w:szCs w:val="20"/>
        </w:rPr>
        <w:t xml:space="preserve">bērniem ir iespējama </w:t>
      </w:r>
      <w:r>
        <w:rPr>
          <w:szCs w:val="20"/>
        </w:rPr>
        <w:t>ģimenes atkal</w:t>
      </w:r>
      <w:r w:rsidRPr="00B7059F">
        <w:rPr>
          <w:szCs w:val="20"/>
        </w:rPr>
        <w:t xml:space="preserve">apvienošana. </w:t>
      </w:r>
      <w:r>
        <w:rPr>
          <w:szCs w:val="20"/>
        </w:rPr>
        <w:t>11 bērniem tiek rekomendēta ievietošana audžuģimenēs, savukārt 9 gadījumos piemērots varētu būt arī ĢVP</w:t>
      </w:r>
      <w:r w:rsidR="00596126">
        <w:rPr>
          <w:szCs w:val="20"/>
        </w:rPr>
        <w:t>P</w:t>
      </w:r>
      <w:r>
        <w:rPr>
          <w:szCs w:val="20"/>
        </w:rPr>
        <w:t xml:space="preserve"> pakalpojums, bet 2 – jauniešu māja. Ņemot vērā to, ka daļa BSAC Umurga ievietoto bērnu ir konstatēti funkcionāli traucējumi, kā piemērots aprūpes veids tiem nākotnē varētu būt grupu dzīvoklis (3).</w:t>
      </w:r>
    </w:p>
    <w:p w14:paraId="6F6154CC" w14:textId="24117A79" w:rsidR="00B84ECF" w:rsidRPr="00447368" w:rsidRDefault="00B84ECF" w:rsidP="00447368">
      <w:pPr>
        <w:shd w:val="clear" w:color="auto" w:fill="FFFFFF"/>
        <w:rPr>
          <w:szCs w:val="20"/>
        </w:rPr>
      </w:pPr>
      <w:r w:rsidRPr="00214CEE">
        <w:rPr>
          <w:szCs w:val="20"/>
        </w:rPr>
        <w:t>Bērnu ar funkcionāliem traucējumiem, t.sk. garīgu atpalicību, īpatsvars BSAC Umurga ir augsts</w:t>
      </w:r>
      <w:r w:rsidR="00447368">
        <w:rPr>
          <w:szCs w:val="20"/>
        </w:rPr>
        <w:t xml:space="preserve"> (6 no 13)</w:t>
      </w:r>
      <w:r w:rsidRPr="00214CEE">
        <w:rPr>
          <w:szCs w:val="20"/>
        </w:rPr>
        <w:t xml:space="preserve">, un tas būtiski ietekmē aprūpē esošo bērnu aprūpes un atbalsta vajadzības. Saskaņā ar BSAC sniegto informāciju, 4 </w:t>
      </w:r>
      <w:r w:rsidR="00447368">
        <w:rPr>
          <w:szCs w:val="20"/>
        </w:rPr>
        <w:t xml:space="preserve">no šiem </w:t>
      </w:r>
      <w:r w:rsidRPr="00214CEE">
        <w:rPr>
          <w:szCs w:val="20"/>
        </w:rPr>
        <w:t xml:space="preserve">bērni apmeklē speciālās izglītības iestādes. BSAC Umurga tuvākajā apkārtnē </w:t>
      </w:r>
      <w:r w:rsidR="00447368">
        <w:rPr>
          <w:szCs w:val="20"/>
        </w:rPr>
        <w:t>atrodas</w:t>
      </w:r>
      <w:r w:rsidRPr="00214CEE">
        <w:rPr>
          <w:szCs w:val="20"/>
        </w:rPr>
        <w:t xml:space="preserve"> Katvaru speciālā internātpamatskola (5 km attālumā no BSAC), </w:t>
      </w:r>
      <w:r w:rsidR="00447368">
        <w:rPr>
          <w:szCs w:val="20"/>
        </w:rPr>
        <w:t xml:space="preserve">kurā mācās viens bērns. Citi </w:t>
      </w:r>
      <w:r w:rsidRPr="00214CEE">
        <w:rPr>
          <w:szCs w:val="20"/>
        </w:rPr>
        <w:t xml:space="preserve">bērni </w:t>
      </w:r>
      <w:r w:rsidR="00447368">
        <w:rPr>
          <w:szCs w:val="20"/>
        </w:rPr>
        <w:t xml:space="preserve">ar FT </w:t>
      </w:r>
      <w:r w:rsidRPr="00214CEE">
        <w:rPr>
          <w:szCs w:val="20"/>
        </w:rPr>
        <w:t>saņemt atbilstošu izglītību do</w:t>
      </w:r>
      <w:r w:rsidR="00447368">
        <w:rPr>
          <w:szCs w:val="20"/>
        </w:rPr>
        <w:t xml:space="preserve">das uz Valmieru </w:t>
      </w:r>
      <w:r w:rsidRPr="00214CEE">
        <w:rPr>
          <w:szCs w:val="20"/>
        </w:rPr>
        <w:t xml:space="preserve">(Valmieras speciālā pirmsskolas </w:t>
      </w:r>
      <w:r w:rsidRPr="00214CEE">
        <w:rPr>
          <w:szCs w:val="20"/>
        </w:rPr>
        <w:lastRenderedPageBreak/>
        <w:t>izglītības iestāde “Bitīte”) un Rēzekni</w:t>
      </w:r>
      <w:r w:rsidR="00214CEE" w:rsidRPr="00214CEE">
        <w:rPr>
          <w:szCs w:val="20"/>
        </w:rPr>
        <w:t xml:space="preserve"> (</w:t>
      </w:r>
      <w:r w:rsidRPr="00214CEE">
        <w:rPr>
          <w:szCs w:val="20"/>
        </w:rPr>
        <w:t>Rēzeknes intern</w:t>
      </w:r>
      <w:r w:rsidR="00214CEE" w:rsidRPr="00214CEE">
        <w:rPr>
          <w:szCs w:val="20"/>
        </w:rPr>
        <w:t>ātpamatskola, 222 km attālumā no BSAC</w:t>
      </w:r>
      <w:r w:rsidRPr="00214CEE">
        <w:rPr>
          <w:szCs w:val="20"/>
        </w:rPr>
        <w:t>).</w:t>
      </w:r>
      <w:r w:rsidR="00214CEE">
        <w:rPr>
          <w:szCs w:val="20"/>
        </w:rPr>
        <w:t xml:space="preserve"> Tuvāk </w:t>
      </w:r>
      <w:r w:rsidR="00447368">
        <w:rPr>
          <w:szCs w:val="20"/>
        </w:rPr>
        <w:t xml:space="preserve">pieejama ir </w:t>
      </w:r>
      <w:r w:rsidR="00214CEE">
        <w:rPr>
          <w:szCs w:val="20"/>
        </w:rPr>
        <w:t>Cēsu internātpamatskola, kurā darbojas arī rehabilitācijas centrs, un saskaņā ar BSAC pausto nostāju varētu tikt pārskatītas iespējas bērnus iekārtot šajā iestādē.</w:t>
      </w:r>
    </w:p>
    <w:p w14:paraId="14AF67F7" w14:textId="315D06A1" w:rsidR="00447368" w:rsidRDefault="00214CEE" w:rsidP="00214CEE">
      <w:pPr>
        <w:shd w:val="clear" w:color="auto" w:fill="FFFFFF"/>
        <w:rPr>
          <w:szCs w:val="20"/>
        </w:rPr>
      </w:pPr>
      <w:r>
        <w:rPr>
          <w:szCs w:val="20"/>
        </w:rPr>
        <w:t xml:space="preserve">Bērni, kas mācās </w:t>
      </w:r>
      <w:r w:rsidR="00447368">
        <w:rPr>
          <w:szCs w:val="20"/>
        </w:rPr>
        <w:t>speciālajās izglītības iestādēs</w:t>
      </w:r>
      <w:r>
        <w:rPr>
          <w:szCs w:val="20"/>
        </w:rPr>
        <w:t xml:space="preserve">, </w:t>
      </w:r>
      <w:r w:rsidR="00447368">
        <w:rPr>
          <w:szCs w:val="20"/>
        </w:rPr>
        <w:t xml:space="preserve">saņem </w:t>
      </w:r>
      <w:r w:rsidR="009330D0">
        <w:rPr>
          <w:szCs w:val="20"/>
        </w:rPr>
        <w:t xml:space="preserve">tur arī nepieciešamos </w:t>
      </w:r>
      <w:r>
        <w:rPr>
          <w:szCs w:val="20"/>
        </w:rPr>
        <w:t xml:space="preserve">atbalsta pakalpojumus, t.sk. psihologs, logopēds, speciālais pedagogs, smilšu terapija, sāls terapija, hidroterapija, nūjošana, ārstnieciskā vingrošana, interešu izglītības pulciņi, u.tml.). </w:t>
      </w:r>
    </w:p>
    <w:p w14:paraId="2EC24E08" w14:textId="5C905864" w:rsidR="009330D0" w:rsidRDefault="00214CEE" w:rsidP="00214CEE">
      <w:pPr>
        <w:shd w:val="clear" w:color="auto" w:fill="FFFFFF"/>
        <w:rPr>
          <w:szCs w:val="20"/>
        </w:rPr>
      </w:pPr>
      <w:r>
        <w:rPr>
          <w:szCs w:val="20"/>
        </w:rPr>
        <w:t>Savukārt, bērni, kas ikdienā uzturas BSAC</w:t>
      </w:r>
      <w:r w:rsidR="009330D0">
        <w:rPr>
          <w:szCs w:val="20"/>
        </w:rPr>
        <w:t xml:space="preserve"> Umurga, saņem iestādes sociālā darbinieka un logopēda konsultācijas</w:t>
      </w:r>
      <w:r w:rsidR="00FD7DB9">
        <w:rPr>
          <w:szCs w:val="20"/>
        </w:rPr>
        <w:t>. Bērni, kas mācās Umurgas pamatskolā, var</w:t>
      </w:r>
      <w:r w:rsidR="009330D0">
        <w:rPr>
          <w:szCs w:val="20"/>
        </w:rPr>
        <w:t xml:space="preserve"> apmeklē</w:t>
      </w:r>
      <w:r w:rsidR="00FD7DB9">
        <w:rPr>
          <w:szCs w:val="20"/>
        </w:rPr>
        <w:t>t</w:t>
      </w:r>
      <w:r w:rsidR="009330D0">
        <w:rPr>
          <w:szCs w:val="20"/>
        </w:rPr>
        <w:t xml:space="preserve"> </w:t>
      </w:r>
      <w:r w:rsidR="00FD7DB9">
        <w:rPr>
          <w:szCs w:val="20"/>
        </w:rPr>
        <w:t xml:space="preserve">tajā piedāvātās </w:t>
      </w:r>
      <w:r w:rsidR="009330D0">
        <w:rPr>
          <w:szCs w:val="20"/>
        </w:rPr>
        <w:t>interešu izglītības nodarbības</w:t>
      </w:r>
      <w:r w:rsidR="00FD7DB9">
        <w:rPr>
          <w:szCs w:val="20"/>
        </w:rPr>
        <w:t xml:space="preserve">. Tomēr </w:t>
      </w:r>
      <w:r w:rsidR="00FD7DB9" w:rsidRPr="00FD7DB9">
        <w:rPr>
          <w:szCs w:val="20"/>
        </w:rPr>
        <w:t>BSAC tuvākajā apkārtnē trūkst interešu izglītības un saturīga brīvā laika pavadīšanas</w:t>
      </w:r>
      <w:r w:rsidR="00FD7DB9">
        <w:rPr>
          <w:szCs w:val="20"/>
        </w:rPr>
        <w:t xml:space="preserve"> iespējas. L</w:t>
      </w:r>
      <w:r w:rsidR="00FD7DB9" w:rsidRPr="00FD7DB9">
        <w:rPr>
          <w:szCs w:val="20"/>
        </w:rPr>
        <w:t>ai arī šie pakalpojumi ir pieejami Limbažu pilsētā, ko atbalsta arī sabiedriskā transporta tīklojums, praksē šīs iespējas netiek izmantotas. Atsevišķi bē</w:t>
      </w:r>
      <w:r w:rsidR="00FD7DB9">
        <w:rPr>
          <w:szCs w:val="20"/>
        </w:rPr>
        <w:t xml:space="preserve">rni izmanto sporta nodarbības. Lai saņemtu veselības aprūpes </w:t>
      </w:r>
      <w:r w:rsidR="009330D0">
        <w:rPr>
          <w:szCs w:val="20"/>
        </w:rPr>
        <w:t>speciālist</w:t>
      </w:r>
      <w:r w:rsidR="00FD7DB9">
        <w:rPr>
          <w:szCs w:val="20"/>
        </w:rPr>
        <w:t>u konsultācijas,</w:t>
      </w:r>
      <w:r w:rsidR="009330D0">
        <w:rPr>
          <w:szCs w:val="20"/>
        </w:rPr>
        <w:t xml:space="preserve"> </w:t>
      </w:r>
      <w:r w:rsidR="00FD7DB9">
        <w:rPr>
          <w:szCs w:val="20"/>
        </w:rPr>
        <w:t xml:space="preserve">BSAC Umurga bērni </w:t>
      </w:r>
      <w:r w:rsidR="009330D0">
        <w:rPr>
          <w:szCs w:val="20"/>
        </w:rPr>
        <w:t>tiek nogādāti pēc vajadzības Limbažos, arī Valmierā.</w:t>
      </w:r>
      <w:r w:rsidR="00D37E33">
        <w:rPr>
          <w:szCs w:val="20"/>
        </w:rPr>
        <w:t xml:space="preserve"> </w:t>
      </w:r>
      <w:r w:rsidR="00FD7DB9">
        <w:rPr>
          <w:szCs w:val="20"/>
        </w:rPr>
        <w:t xml:space="preserve">Kopumā </w:t>
      </w:r>
      <w:r w:rsidR="00D37E33">
        <w:rPr>
          <w:szCs w:val="20"/>
        </w:rPr>
        <w:t>BSAC Umurga bērniem pieejamās saturīga brīvā laika pavadīšanas iespējas ir samērā ierobežotas</w:t>
      </w:r>
      <w:r w:rsidR="00A113CD">
        <w:rPr>
          <w:szCs w:val="20"/>
        </w:rPr>
        <w:t>. Tas pats attiecas arī uz iespējām izvēlēties speciālistus, kas tādiem pakalpojumiem kā psihologs, psihiatrs, kā arī citiem, ir būtisks aspekts.</w:t>
      </w:r>
    </w:p>
    <w:p w14:paraId="41764634" w14:textId="4302158E" w:rsidR="00AE6C44" w:rsidRPr="00214CEE" w:rsidRDefault="009330D0" w:rsidP="00214CEE">
      <w:pPr>
        <w:shd w:val="clear" w:color="auto" w:fill="FFFFFF"/>
        <w:rPr>
          <w:szCs w:val="20"/>
        </w:rPr>
      </w:pPr>
      <w:r>
        <w:rPr>
          <w:szCs w:val="20"/>
        </w:rPr>
        <w:t xml:space="preserve">Izstrādājot individuālos izvērtējumus, ir apzināts BSAC Umurga bērniem nepieciešamo speciālistu un pakalpojumu novietojums, </w:t>
      </w:r>
      <w:r w:rsidR="00214CEE">
        <w:rPr>
          <w:szCs w:val="20"/>
        </w:rPr>
        <w:t xml:space="preserve">ārstniecības pakalpojumus saņem Limbažu slimnīcā (ergoterapeits, bērnu psihiatrs), </w:t>
      </w:r>
      <w:r w:rsidR="00AE6C44">
        <w:rPr>
          <w:szCs w:val="20"/>
        </w:rPr>
        <w:t>Vidzemes slimnīcā Valmierā (bērnu psihiatrs), Cēsīs (p</w:t>
      </w:r>
      <w:r w:rsidR="00AE6C44" w:rsidRPr="00AE6C44">
        <w:rPr>
          <w:szCs w:val="20"/>
        </w:rPr>
        <w:t>sihoorganiskās analīzes psihoterapeits</w:t>
      </w:r>
      <w:r w:rsidR="00AE6C44">
        <w:rPr>
          <w:szCs w:val="20"/>
        </w:rPr>
        <w:t xml:space="preserve">). Dažādu speciālistu konsultācijas BSAC Umurga bērni saņem </w:t>
      </w:r>
      <w:r w:rsidR="00214CEE">
        <w:rPr>
          <w:szCs w:val="20"/>
        </w:rPr>
        <w:t>Limbažu pilsētas konsultatīvajā bērnu centrā (psihologs, logopēds</w:t>
      </w:r>
      <w:r w:rsidR="00AE6C44">
        <w:rPr>
          <w:szCs w:val="20"/>
        </w:rPr>
        <w:t>, fizioterapeits, Montesori) un</w:t>
      </w:r>
      <w:r w:rsidR="00214CEE">
        <w:rPr>
          <w:szCs w:val="20"/>
        </w:rPr>
        <w:t xml:space="preserve"> Limbažu NVA filiālē (karjeras konsultācijas)</w:t>
      </w:r>
      <w:r w:rsidR="00AE6C44">
        <w:rPr>
          <w:szCs w:val="20"/>
        </w:rPr>
        <w:t>. Interešu izglītības un sporta aktivitātēs bērni iesaistās Limbažu bērnu un jauniešu centrā, Limbažu un Salacgrīvas novadu sporta skolā un Valmieras sporta skolas baseinā. Tie bērni, kas mācās Umurgas pamatskolā, iesaistās arī tās interešu izglītības aktivitātēs. Da</w:t>
      </w:r>
      <w:r w:rsidR="00447368">
        <w:rPr>
          <w:szCs w:val="20"/>
        </w:rPr>
        <w:t>ži bērni saņem logopēda konsultācijas BSAC Umurga.</w:t>
      </w:r>
    </w:p>
    <w:p w14:paraId="3AA6023A" w14:textId="079D21BB" w:rsidR="00AE795C" w:rsidRPr="00D84C54" w:rsidRDefault="003B3977" w:rsidP="00D84C54">
      <w:pPr>
        <w:pStyle w:val="Virsraksts2"/>
        <w:numPr>
          <w:ilvl w:val="1"/>
          <w:numId w:val="4"/>
        </w:numPr>
        <w:spacing w:before="120" w:after="120" w:line="360" w:lineRule="exact"/>
        <w:ind w:left="851" w:hanging="851"/>
        <w:rPr>
          <w:rFonts w:ascii="Calibri" w:hAnsi="Calibri"/>
          <w:color w:val="005EA4"/>
          <w:sz w:val="32"/>
        </w:rPr>
      </w:pPr>
      <w:bookmarkStart w:id="43" w:name="_Toc509309464"/>
      <w:r w:rsidRPr="00D84C54">
        <w:rPr>
          <w:rFonts w:ascii="Calibri" w:hAnsi="Calibri"/>
          <w:color w:val="005EA4"/>
          <w:sz w:val="32"/>
        </w:rPr>
        <w:t>BSAC ēku apraksts</w:t>
      </w:r>
      <w:bookmarkEnd w:id="40"/>
      <w:bookmarkEnd w:id="41"/>
      <w:bookmarkEnd w:id="43"/>
    </w:p>
    <w:p w14:paraId="591AAE20" w14:textId="7336271C" w:rsidR="0016610A" w:rsidRDefault="00FC011F" w:rsidP="0016610A">
      <w:pPr>
        <w:rPr>
          <w:rFonts w:cstheme="minorHAnsi"/>
          <w:szCs w:val="20"/>
        </w:rPr>
      </w:pPr>
      <w:r w:rsidRPr="00513C8A">
        <w:rPr>
          <w:rFonts w:cstheme="minorHAnsi"/>
          <w:szCs w:val="20"/>
        </w:rPr>
        <w:t xml:space="preserve">Ēka, kurā atrodas BSAC </w:t>
      </w:r>
      <w:r w:rsidR="00AC1226" w:rsidRPr="00513C8A">
        <w:rPr>
          <w:rFonts w:cstheme="minorHAnsi"/>
          <w:szCs w:val="20"/>
        </w:rPr>
        <w:t>Umurga</w:t>
      </w:r>
      <w:r w:rsidRPr="00513C8A">
        <w:rPr>
          <w:rFonts w:cstheme="minorHAnsi"/>
          <w:szCs w:val="20"/>
        </w:rPr>
        <w:t xml:space="preserve">, pieder </w:t>
      </w:r>
      <w:r w:rsidR="00AC1226" w:rsidRPr="00513C8A">
        <w:rPr>
          <w:rFonts w:cstheme="minorHAnsi"/>
          <w:szCs w:val="20"/>
        </w:rPr>
        <w:t>Limbažu</w:t>
      </w:r>
      <w:r w:rsidRPr="00513C8A">
        <w:rPr>
          <w:rFonts w:cstheme="minorHAnsi"/>
          <w:szCs w:val="20"/>
        </w:rPr>
        <w:t xml:space="preserve"> novada pašvaldībai (kadastra apz. </w:t>
      </w:r>
      <w:r w:rsidR="00AC1226" w:rsidRPr="00513C8A">
        <w:rPr>
          <w:rFonts w:cstheme="minorHAnsi"/>
          <w:szCs w:val="20"/>
        </w:rPr>
        <w:t>66800010581001</w:t>
      </w:r>
      <w:r w:rsidRPr="00513C8A">
        <w:rPr>
          <w:rFonts w:cstheme="minorHAnsi"/>
          <w:szCs w:val="20"/>
        </w:rPr>
        <w:t xml:space="preserve">). Tā </w:t>
      </w:r>
      <w:r w:rsidR="00AC1226" w:rsidRPr="00513C8A">
        <w:rPr>
          <w:rFonts w:cstheme="minorHAnsi"/>
          <w:szCs w:val="20"/>
        </w:rPr>
        <w:t xml:space="preserve">nodota ekspluatācijā </w:t>
      </w:r>
      <w:r w:rsidR="006D142F" w:rsidRPr="00513C8A">
        <w:rPr>
          <w:rFonts w:cstheme="minorHAnsi"/>
          <w:szCs w:val="20"/>
        </w:rPr>
        <w:t xml:space="preserve">1984. gadā un </w:t>
      </w:r>
      <w:r w:rsidRPr="00513C8A">
        <w:rPr>
          <w:rFonts w:cstheme="minorHAnsi"/>
          <w:szCs w:val="20"/>
        </w:rPr>
        <w:t xml:space="preserve">būvēta </w:t>
      </w:r>
      <w:r w:rsidR="00C32E9D" w:rsidRPr="00513C8A">
        <w:rPr>
          <w:rFonts w:cstheme="minorHAnsi"/>
          <w:szCs w:val="20"/>
        </w:rPr>
        <w:t>pirmsskolas izglītības iestādes</w:t>
      </w:r>
      <w:r w:rsidRPr="00513C8A">
        <w:rPr>
          <w:rFonts w:cstheme="minorHAnsi"/>
          <w:szCs w:val="20"/>
        </w:rPr>
        <w:t xml:space="preserve"> vajadzībām. Ēkai ir </w:t>
      </w:r>
      <w:r w:rsidR="00524C20" w:rsidRPr="00513C8A">
        <w:rPr>
          <w:rFonts w:cstheme="minorHAnsi"/>
          <w:szCs w:val="20"/>
        </w:rPr>
        <w:t>vairāki korpusi</w:t>
      </w:r>
      <w:r w:rsidR="009E417B" w:rsidRPr="00513C8A">
        <w:rPr>
          <w:rFonts w:cstheme="minorHAnsi"/>
          <w:szCs w:val="20"/>
        </w:rPr>
        <w:t>,</w:t>
      </w:r>
      <w:r w:rsidR="00524C20" w:rsidRPr="00513C8A">
        <w:rPr>
          <w:rFonts w:cstheme="minorHAnsi"/>
          <w:szCs w:val="20"/>
        </w:rPr>
        <w:t xml:space="preserve"> un katram no tiem ir</w:t>
      </w:r>
      <w:r w:rsidRPr="00513C8A">
        <w:rPr>
          <w:rFonts w:cstheme="minorHAnsi"/>
          <w:szCs w:val="20"/>
        </w:rPr>
        <w:t xml:space="preserve"> </w:t>
      </w:r>
      <w:r w:rsidR="006D142F" w:rsidRPr="00513C8A">
        <w:rPr>
          <w:rFonts w:cstheme="minorHAnsi"/>
          <w:szCs w:val="20"/>
        </w:rPr>
        <w:t>divi</w:t>
      </w:r>
      <w:r w:rsidRPr="00513C8A">
        <w:rPr>
          <w:rFonts w:cstheme="minorHAnsi"/>
          <w:szCs w:val="20"/>
        </w:rPr>
        <w:t xml:space="preserve"> stāvi</w:t>
      </w:r>
      <w:r w:rsidR="00524C20" w:rsidRPr="00513C8A">
        <w:rPr>
          <w:rFonts w:cstheme="minorHAnsi"/>
          <w:szCs w:val="20"/>
        </w:rPr>
        <w:t xml:space="preserve">. Ēkas </w:t>
      </w:r>
      <w:r w:rsidRPr="00513C8A">
        <w:rPr>
          <w:rFonts w:cstheme="minorHAnsi"/>
          <w:szCs w:val="20"/>
        </w:rPr>
        <w:t xml:space="preserve">kopējā platība ir </w:t>
      </w:r>
      <w:r w:rsidR="006D142F" w:rsidRPr="00513C8A">
        <w:rPr>
          <w:rFonts w:cstheme="minorHAnsi"/>
          <w:szCs w:val="20"/>
        </w:rPr>
        <w:t xml:space="preserve">1219,40 </w:t>
      </w:r>
      <w:r w:rsidR="00F33B0A">
        <w:rPr>
          <w:rFonts w:cstheme="minorHAnsi"/>
          <w:szCs w:val="20"/>
        </w:rPr>
        <w:t>m²</w:t>
      </w:r>
      <w:r w:rsidRPr="00513C8A">
        <w:rPr>
          <w:rFonts w:cstheme="minorHAnsi"/>
          <w:szCs w:val="20"/>
        </w:rPr>
        <w:t xml:space="preserve">. BSAC </w:t>
      </w:r>
      <w:r w:rsidR="00CF7310" w:rsidRPr="00513C8A">
        <w:rPr>
          <w:rFonts w:cstheme="minorHAnsi"/>
          <w:szCs w:val="20"/>
        </w:rPr>
        <w:t>Umurga</w:t>
      </w:r>
      <w:r w:rsidRPr="00513C8A">
        <w:rPr>
          <w:rFonts w:cstheme="minorHAnsi"/>
          <w:szCs w:val="20"/>
        </w:rPr>
        <w:t xml:space="preserve"> telpas ir izvietotas ēkas </w:t>
      </w:r>
      <w:r w:rsidR="00CF7310" w:rsidRPr="00513C8A">
        <w:rPr>
          <w:rFonts w:cstheme="minorHAnsi"/>
          <w:szCs w:val="20"/>
        </w:rPr>
        <w:t>viena</w:t>
      </w:r>
      <w:r w:rsidR="00524C20" w:rsidRPr="00513C8A">
        <w:rPr>
          <w:rFonts w:cstheme="minorHAnsi"/>
          <w:szCs w:val="20"/>
        </w:rPr>
        <w:t xml:space="preserve"> korpus</w:t>
      </w:r>
      <w:r w:rsidR="00CF7310" w:rsidRPr="00513C8A">
        <w:rPr>
          <w:rFonts w:cstheme="minorHAnsi"/>
          <w:szCs w:val="20"/>
        </w:rPr>
        <w:t>a abos</w:t>
      </w:r>
      <w:r w:rsidRPr="00513C8A">
        <w:rPr>
          <w:rFonts w:cstheme="minorHAnsi"/>
          <w:szCs w:val="20"/>
        </w:rPr>
        <w:t xml:space="preserve"> stāv</w:t>
      </w:r>
      <w:r w:rsidR="00CF7310" w:rsidRPr="00513C8A">
        <w:rPr>
          <w:rFonts w:cstheme="minorHAnsi"/>
          <w:szCs w:val="20"/>
        </w:rPr>
        <w:t>os</w:t>
      </w:r>
      <w:r w:rsidRPr="00513C8A">
        <w:rPr>
          <w:rFonts w:cstheme="minorHAnsi"/>
          <w:szCs w:val="20"/>
        </w:rPr>
        <w:t xml:space="preserve">, un to kopējā platība ir </w:t>
      </w:r>
      <w:r w:rsidR="00524C20" w:rsidRPr="00513C8A">
        <w:rPr>
          <w:rFonts w:cstheme="minorHAnsi"/>
          <w:szCs w:val="20"/>
        </w:rPr>
        <w:t>706</w:t>
      </w:r>
      <w:r w:rsidRPr="00513C8A">
        <w:rPr>
          <w:rFonts w:cstheme="minorHAnsi"/>
          <w:szCs w:val="20"/>
        </w:rPr>
        <w:t xml:space="preserve"> </w:t>
      </w:r>
      <w:r w:rsidR="00F33B0A">
        <w:rPr>
          <w:rFonts w:cstheme="minorHAnsi"/>
          <w:szCs w:val="20"/>
        </w:rPr>
        <w:t>m²</w:t>
      </w:r>
      <w:r w:rsidRPr="00513C8A">
        <w:rPr>
          <w:rFonts w:cstheme="minorHAnsi"/>
          <w:szCs w:val="20"/>
        </w:rPr>
        <w:t xml:space="preserve">. </w:t>
      </w:r>
      <w:r w:rsidR="00524C20" w:rsidRPr="00513C8A">
        <w:rPr>
          <w:rFonts w:cstheme="minorHAnsi"/>
          <w:szCs w:val="20"/>
        </w:rPr>
        <w:t xml:space="preserve">Pārējā ēkas daļā </w:t>
      </w:r>
      <w:r w:rsidR="00CF7310" w:rsidRPr="00513C8A">
        <w:rPr>
          <w:rFonts w:cstheme="minorHAnsi"/>
          <w:szCs w:val="20"/>
        </w:rPr>
        <w:t>ir izvietota</w:t>
      </w:r>
      <w:r w:rsidR="00524C20" w:rsidRPr="00513C8A">
        <w:rPr>
          <w:rFonts w:cstheme="minorHAnsi"/>
          <w:szCs w:val="20"/>
        </w:rPr>
        <w:t xml:space="preserve"> pašvaldības </w:t>
      </w:r>
      <w:r w:rsidR="00CF7310" w:rsidRPr="00513C8A">
        <w:rPr>
          <w:rFonts w:cstheme="minorHAnsi"/>
          <w:szCs w:val="20"/>
        </w:rPr>
        <w:t xml:space="preserve">pirmsskolas izglītības iestāde </w:t>
      </w:r>
      <w:r w:rsidR="002677F6">
        <w:rPr>
          <w:rFonts w:cstheme="minorHAnsi"/>
          <w:szCs w:val="20"/>
        </w:rPr>
        <w:t>“</w:t>
      </w:r>
      <w:r w:rsidR="00CF7310" w:rsidRPr="00513C8A">
        <w:rPr>
          <w:rFonts w:cstheme="minorHAnsi"/>
          <w:szCs w:val="20"/>
        </w:rPr>
        <w:t>Zīļuks</w:t>
      </w:r>
      <w:r w:rsidR="002677F6">
        <w:rPr>
          <w:rFonts w:cstheme="minorHAnsi"/>
          <w:szCs w:val="20"/>
        </w:rPr>
        <w:t>”</w:t>
      </w:r>
      <w:r w:rsidR="00D74CAE">
        <w:rPr>
          <w:rFonts w:cstheme="minorHAnsi"/>
          <w:szCs w:val="20"/>
        </w:rPr>
        <w:t>, kurā ir trīs bērnudārza grupiņas</w:t>
      </w:r>
      <w:r w:rsidR="00524C20" w:rsidRPr="00513C8A">
        <w:rPr>
          <w:rFonts w:cstheme="minorHAnsi"/>
          <w:szCs w:val="20"/>
        </w:rPr>
        <w:t xml:space="preserve">. </w:t>
      </w:r>
      <w:r w:rsidR="0016610A" w:rsidRPr="00513C8A">
        <w:rPr>
          <w:rFonts w:cstheme="minorHAnsi"/>
          <w:szCs w:val="20"/>
        </w:rPr>
        <w:t xml:space="preserve">BSAC Umurga un bērnudārza telpas ir nodalītas, tomēr vairākas telpas tiek arī koplietotas, piemēram, ēdināšanas bloks, kas nodrošina ēdināšanas pakalpojumus gan BSAC, gan bērnudārza bērniem un darbiniekiem. </w:t>
      </w:r>
    </w:p>
    <w:p w14:paraId="3932FB02" w14:textId="3C73CDBF" w:rsidR="00513C8A" w:rsidRPr="00513C8A" w:rsidRDefault="00005C76" w:rsidP="00513C8A">
      <w:pPr>
        <w:rPr>
          <w:rFonts w:cstheme="minorHAnsi"/>
          <w:szCs w:val="20"/>
        </w:rPr>
      </w:pPr>
      <w:r w:rsidRPr="00513C8A">
        <w:rPr>
          <w:rFonts w:cstheme="minorHAnsi"/>
          <w:szCs w:val="20"/>
        </w:rPr>
        <w:t xml:space="preserve">BSAC </w:t>
      </w:r>
      <w:r w:rsidR="00BF7E02">
        <w:rPr>
          <w:rFonts w:cstheme="minorHAnsi"/>
          <w:szCs w:val="20"/>
        </w:rPr>
        <w:t>Umurga</w:t>
      </w:r>
      <w:r w:rsidRPr="00513C8A">
        <w:rPr>
          <w:rFonts w:cstheme="minorHAnsi"/>
          <w:szCs w:val="20"/>
        </w:rPr>
        <w:t xml:space="preserve"> 12 bērni šobrīd ir izmitināti ~15 m² </w:t>
      </w:r>
      <w:r w:rsidR="00D74CAE">
        <w:rPr>
          <w:rFonts w:cstheme="minorHAnsi"/>
          <w:szCs w:val="20"/>
        </w:rPr>
        <w:t>lielā</w:t>
      </w:r>
      <w:r w:rsidRPr="00513C8A">
        <w:rPr>
          <w:rFonts w:cstheme="minorHAnsi"/>
          <w:szCs w:val="20"/>
        </w:rPr>
        <w:t>s</w:t>
      </w:r>
      <w:r w:rsidR="00D74CAE">
        <w:rPr>
          <w:rFonts w:cstheme="minorHAnsi"/>
          <w:szCs w:val="20"/>
        </w:rPr>
        <w:t xml:space="preserve"> istabiņās</w:t>
      </w:r>
      <w:r w:rsidRPr="00513C8A">
        <w:rPr>
          <w:rFonts w:cstheme="minorHAnsi"/>
          <w:szCs w:val="20"/>
        </w:rPr>
        <w:t xml:space="preserve">, </w:t>
      </w:r>
      <w:r w:rsidR="00567822">
        <w:rPr>
          <w:rFonts w:cstheme="minorHAnsi"/>
          <w:szCs w:val="20"/>
        </w:rPr>
        <w:t xml:space="preserve">no kurām katrā ir </w:t>
      </w:r>
      <w:r w:rsidRPr="00513C8A">
        <w:rPr>
          <w:rFonts w:cstheme="minorHAnsi"/>
          <w:szCs w:val="20"/>
        </w:rPr>
        <w:t xml:space="preserve">2-4 guļasvietas un naktsskapīši. Bērniem ir </w:t>
      </w:r>
      <w:r w:rsidR="00567822">
        <w:rPr>
          <w:rFonts w:cstheme="minorHAnsi"/>
          <w:szCs w:val="20"/>
        </w:rPr>
        <w:t xml:space="preserve">kopīga </w:t>
      </w:r>
      <w:r w:rsidRPr="00513C8A">
        <w:rPr>
          <w:rFonts w:cstheme="minorHAnsi"/>
          <w:szCs w:val="20"/>
        </w:rPr>
        <w:t>rotaļu istaba un pasākumu zāle, kurā tiek svinēti svētki. Bērniem ir pieejama neliela virtuve un veļas mazgātava, kur iespēja</w:t>
      </w:r>
      <w:r w:rsidR="00567822">
        <w:rPr>
          <w:rFonts w:cstheme="minorHAnsi"/>
          <w:szCs w:val="20"/>
        </w:rPr>
        <w:t>ms</w:t>
      </w:r>
      <w:r w:rsidRPr="00513C8A">
        <w:rPr>
          <w:rFonts w:cstheme="minorHAnsi"/>
          <w:szCs w:val="20"/>
        </w:rPr>
        <w:t xml:space="preserve"> apgūt praktisk</w:t>
      </w:r>
      <w:r w:rsidR="00567822">
        <w:rPr>
          <w:rFonts w:cstheme="minorHAnsi"/>
          <w:szCs w:val="20"/>
        </w:rPr>
        <w:t>a</w:t>
      </w:r>
      <w:r w:rsidR="002343A3">
        <w:rPr>
          <w:rFonts w:cstheme="minorHAnsi"/>
          <w:szCs w:val="20"/>
        </w:rPr>
        <w:t>s</w:t>
      </w:r>
      <w:r w:rsidR="00567822">
        <w:rPr>
          <w:rFonts w:cstheme="minorHAnsi"/>
          <w:szCs w:val="20"/>
        </w:rPr>
        <w:t xml:space="preserve"> un pašaprūpes </w:t>
      </w:r>
      <w:r w:rsidRPr="00513C8A">
        <w:rPr>
          <w:rFonts w:cstheme="minorHAnsi"/>
          <w:szCs w:val="20"/>
        </w:rPr>
        <w:t>iemaņas.</w:t>
      </w:r>
      <w:r w:rsidR="00D15109">
        <w:rPr>
          <w:rFonts w:cstheme="minorHAnsi"/>
          <w:szCs w:val="20"/>
        </w:rPr>
        <w:t xml:space="preserve"> </w:t>
      </w:r>
      <w:r w:rsidR="00513C8A" w:rsidRPr="00513C8A">
        <w:rPr>
          <w:rFonts w:cstheme="minorHAnsi"/>
          <w:szCs w:val="20"/>
        </w:rPr>
        <w:t xml:space="preserve">Šobrīd </w:t>
      </w:r>
      <w:r w:rsidR="00513C8A" w:rsidRPr="00513C8A">
        <w:rPr>
          <w:rFonts w:eastAsia="Calibri" w:cstheme="minorHAnsi"/>
          <w:szCs w:val="20"/>
        </w:rPr>
        <w:t>BSAC Umurga</w:t>
      </w:r>
      <w:r w:rsidR="00513C8A" w:rsidRPr="00513C8A">
        <w:rPr>
          <w:rFonts w:cstheme="minorHAnsi"/>
          <w:szCs w:val="20"/>
        </w:rPr>
        <w:t xml:space="preserve"> vajadzībām </w:t>
      </w:r>
      <w:r w:rsidR="00F82CDB">
        <w:rPr>
          <w:rFonts w:cstheme="minorHAnsi"/>
          <w:szCs w:val="20"/>
        </w:rPr>
        <w:t xml:space="preserve">ir </w:t>
      </w:r>
      <w:r w:rsidR="00513C8A" w:rsidRPr="00513C8A">
        <w:rPr>
          <w:rFonts w:cstheme="minorHAnsi"/>
          <w:szCs w:val="20"/>
        </w:rPr>
        <w:t xml:space="preserve">pieejamas </w:t>
      </w:r>
      <w:r w:rsidR="00F82CDB">
        <w:rPr>
          <w:rFonts w:cstheme="minorHAnsi"/>
          <w:szCs w:val="20"/>
        </w:rPr>
        <w:t xml:space="preserve">un tiek izmantotas sekojošas </w:t>
      </w:r>
      <w:r w:rsidR="00513C8A" w:rsidRPr="00513C8A">
        <w:rPr>
          <w:rFonts w:cstheme="minorHAnsi"/>
          <w:szCs w:val="20"/>
        </w:rPr>
        <w:t>telpas:</w:t>
      </w:r>
    </w:p>
    <w:p w14:paraId="73D44335" w14:textId="77777777" w:rsidR="00513C8A" w:rsidRPr="00513C8A" w:rsidRDefault="00513C8A" w:rsidP="00513C8A">
      <w:pPr>
        <w:pStyle w:val="1stlevelbulet"/>
        <w:numPr>
          <w:ilvl w:val="0"/>
          <w:numId w:val="30"/>
        </w:numPr>
        <w:spacing w:before="0" w:after="0"/>
        <w:rPr>
          <w:rFonts w:asciiTheme="minorHAnsi" w:eastAsia="Calibri" w:hAnsiTheme="minorHAnsi" w:cstheme="minorHAnsi"/>
          <w:sz w:val="20"/>
          <w:szCs w:val="20"/>
        </w:rPr>
      </w:pPr>
      <w:r w:rsidRPr="00513C8A">
        <w:rPr>
          <w:rFonts w:asciiTheme="minorHAnsi" w:eastAsia="Calibri" w:hAnsiTheme="minorHAnsi" w:cstheme="minorHAnsi"/>
          <w:sz w:val="20"/>
          <w:szCs w:val="20"/>
        </w:rPr>
        <w:t>10 bērnu istabas (6 divvietīgas, 2 trīsvietīgas un 2 četrvietīgas);</w:t>
      </w:r>
    </w:p>
    <w:p w14:paraId="31232D09" w14:textId="77777777" w:rsidR="00513C8A" w:rsidRPr="00513C8A" w:rsidRDefault="00513C8A" w:rsidP="00513C8A">
      <w:pPr>
        <w:pStyle w:val="1stlevelbulet"/>
        <w:numPr>
          <w:ilvl w:val="0"/>
          <w:numId w:val="30"/>
        </w:numPr>
        <w:spacing w:before="0" w:after="0"/>
        <w:rPr>
          <w:rFonts w:asciiTheme="minorHAnsi" w:eastAsia="Calibri" w:hAnsiTheme="minorHAnsi" w:cstheme="minorHAnsi"/>
          <w:sz w:val="20"/>
          <w:szCs w:val="20"/>
        </w:rPr>
      </w:pPr>
      <w:r w:rsidRPr="00513C8A">
        <w:rPr>
          <w:rFonts w:asciiTheme="minorHAnsi" w:eastAsia="Calibri" w:hAnsiTheme="minorHAnsi" w:cstheme="minorHAnsi"/>
          <w:sz w:val="20"/>
          <w:szCs w:val="20"/>
        </w:rPr>
        <w:t>neliela atpūtas un rotaļu telpa;</w:t>
      </w:r>
    </w:p>
    <w:p w14:paraId="2D837196" w14:textId="77777777" w:rsidR="00513C8A" w:rsidRPr="00513C8A" w:rsidRDefault="00513C8A" w:rsidP="00513C8A">
      <w:pPr>
        <w:pStyle w:val="1stlevelbulet"/>
        <w:numPr>
          <w:ilvl w:val="0"/>
          <w:numId w:val="30"/>
        </w:numPr>
        <w:spacing w:before="0" w:after="0"/>
        <w:rPr>
          <w:rFonts w:asciiTheme="minorHAnsi" w:eastAsia="Calibri" w:hAnsiTheme="minorHAnsi" w:cstheme="minorHAnsi"/>
          <w:sz w:val="20"/>
          <w:szCs w:val="20"/>
        </w:rPr>
      </w:pPr>
      <w:r w:rsidRPr="00513C8A">
        <w:rPr>
          <w:rFonts w:asciiTheme="minorHAnsi" w:eastAsia="Calibri" w:hAnsiTheme="minorHAnsi" w:cstheme="minorHAnsi"/>
          <w:sz w:val="20"/>
          <w:szCs w:val="20"/>
        </w:rPr>
        <w:t>neliela virtuve;</w:t>
      </w:r>
    </w:p>
    <w:p w14:paraId="26A94DA0" w14:textId="77777777" w:rsidR="00513C8A" w:rsidRPr="00513C8A" w:rsidRDefault="00513C8A" w:rsidP="00513C8A">
      <w:pPr>
        <w:pStyle w:val="1stlevelbulet"/>
        <w:numPr>
          <w:ilvl w:val="0"/>
          <w:numId w:val="30"/>
        </w:numPr>
        <w:spacing w:before="0" w:after="0"/>
        <w:rPr>
          <w:rFonts w:asciiTheme="minorHAnsi" w:eastAsia="Calibri" w:hAnsiTheme="minorHAnsi" w:cstheme="minorHAnsi"/>
          <w:sz w:val="20"/>
          <w:szCs w:val="20"/>
        </w:rPr>
      </w:pPr>
      <w:r w:rsidRPr="00513C8A">
        <w:rPr>
          <w:rFonts w:asciiTheme="minorHAnsi" w:eastAsia="Calibri" w:hAnsiTheme="minorHAnsi" w:cstheme="minorHAnsi"/>
          <w:sz w:val="20"/>
          <w:szCs w:val="20"/>
        </w:rPr>
        <w:t>pasākumu zāle;</w:t>
      </w:r>
    </w:p>
    <w:p w14:paraId="4813CD90" w14:textId="77777777" w:rsidR="00513C8A" w:rsidRPr="00513C8A" w:rsidRDefault="00513C8A" w:rsidP="00513C8A">
      <w:pPr>
        <w:pStyle w:val="1stlevelbulet"/>
        <w:numPr>
          <w:ilvl w:val="0"/>
          <w:numId w:val="30"/>
        </w:numPr>
        <w:spacing w:before="0" w:after="0"/>
        <w:rPr>
          <w:rFonts w:asciiTheme="minorHAnsi" w:eastAsia="Calibri" w:hAnsiTheme="minorHAnsi" w:cstheme="minorHAnsi"/>
          <w:sz w:val="20"/>
          <w:szCs w:val="20"/>
        </w:rPr>
      </w:pPr>
      <w:r w:rsidRPr="00513C8A">
        <w:rPr>
          <w:rFonts w:asciiTheme="minorHAnsi" w:eastAsia="Calibri" w:hAnsiTheme="minorHAnsi" w:cstheme="minorHAnsi"/>
          <w:sz w:val="20"/>
          <w:szCs w:val="20"/>
        </w:rPr>
        <w:t>veļas mazgāšanas un žāvēšanas telpa;</w:t>
      </w:r>
    </w:p>
    <w:p w14:paraId="3AC1F05E" w14:textId="0DB75965" w:rsidR="00513C8A" w:rsidRPr="00513C8A" w:rsidRDefault="00AF142E" w:rsidP="00513C8A">
      <w:pPr>
        <w:pStyle w:val="1stlevelbulet"/>
        <w:numPr>
          <w:ilvl w:val="0"/>
          <w:numId w:val="30"/>
        </w:numPr>
        <w:spacing w:before="0" w:after="0"/>
        <w:rPr>
          <w:rFonts w:asciiTheme="minorHAnsi" w:eastAsia="Calibri" w:hAnsiTheme="minorHAnsi" w:cstheme="minorHAnsi"/>
          <w:sz w:val="20"/>
          <w:szCs w:val="20"/>
        </w:rPr>
      </w:pPr>
      <w:r>
        <w:rPr>
          <w:rFonts w:asciiTheme="minorHAnsi" w:eastAsia="Calibri" w:hAnsiTheme="minorHAnsi" w:cstheme="minorHAnsi"/>
          <w:sz w:val="20"/>
          <w:szCs w:val="20"/>
        </w:rPr>
        <w:t>sanitārie mezgli</w:t>
      </w:r>
      <w:r w:rsidR="00513C8A" w:rsidRPr="00513C8A">
        <w:rPr>
          <w:rFonts w:asciiTheme="minorHAnsi" w:eastAsia="Calibri" w:hAnsiTheme="minorHAnsi" w:cstheme="minorHAnsi"/>
          <w:sz w:val="20"/>
          <w:szCs w:val="20"/>
        </w:rPr>
        <w:t>;</w:t>
      </w:r>
    </w:p>
    <w:p w14:paraId="3D2F24EF" w14:textId="77777777" w:rsidR="00513C8A" w:rsidRPr="00513C8A" w:rsidRDefault="00513C8A" w:rsidP="00513C8A">
      <w:pPr>
        <w:pStyle w:val="1stlevelbulet"/>
        <w:numPr>
          <w:ilvl w:val="0"/>
          <w:numId w:val="30"/>
        </w:numPr>
        <w:spacing w:before="0" w:after="0"/>
        <w:rPr>
          <w:rFonts w:asciiTheme="minorHAnsi" w:eastAsia="Calibri" w:hAnsiTheme="minorHAnsi" w:cstheme="minorHAnsi"/>
          <w:sz w:val="20"/>
          <w:szCs w:val="20"/>
        </w:rPr>
      </w:pPr>
      <w:r w:rsidRPr="00513C8A">
        <w:rPr>
          <w:rFonts w:asciiTheme="minorHAnsi" w:eastAsia="Calibri" w:hAnsiTheme="minorHAnsi" w:cstheme="minorHAnsi"/>
          <w:sz w:val="20"/>
          <w:szCs w:val="20"/>
        </w:rPr>
        <w:t>BSAC “Umurga” personāla telpas;</w:t>
      </w:r>
    </w:p>
    <w:p w14:paraId="54A8B60C" w14:textId="77777777" w:rsidR="00513C8A" w:rsidRPr="00513C8A" w:rsidRDefault="00513C8A" w:rsidP="00513C8A">
      <w:pPr>
        <w:pStyle w:val="1stlevelbulet"/>
        <w:numPr>
          <w:ilvl w:val="0"/>
          <w:numId w:val="30"/>
        </w:numPr>
        <w:spacing w:before="0" w:after="0"/>
        <w:rPr>
          <w:rFonts w:asciiTheme="minorHAnsi" w:eastAsia="Calibri" w:hAnsiTheme="minorHAnsi" w:cstheme="minorHAnsi"/>
          <w:sz w:val="20"/>
          <w:szCs w:val="20"/>
        </w:rPr>
      </w:pPr>
      <w:r w:rsidRPr="00513C8A">
        <w:rPr>
          <w:rFonts w:asciiTheme="minorHAnsi" w:eastAsia="Calibri" w:hAnsiTheme="minorHAnsi" w:cstheme="minorHAnsi"/>
          <w:sz w:val="20"/>
          <w:szCs w:val="20"/>
        </w:rPr>
        <w:t>Ēdināšanas bloks (kopīgs ar pirmsskolas izglītības iestādi).</w:t>
      </w:r>
    </w:p>
    <w:p w14:paraId="43E69A9A" w14:textId="4D8418E2" w:rsidR="006B774B" w:rsidRPr="00513C8A" w:rsidRDefault="00FC011F" w:rsidP="006D142F">
      <w:pPr>
        <w:rPr>
          <w:rFonts w:cstheme="minorHAnsi"/>
          <w:szCs w:val="20"/>
        </w:rPr>
      </w:pPr>
      <w:r w:rsidRPr="00513C8A">
        <w:rPr>
          <w:rFonts w:eastAsia="Calibri" w:cstheme="minorHAnsi"/>
          <w:szCs w:val="20"/>
        </w:rPr>
        <w:lastRenderedPageBreak/>
        <w:t xml:space="preserve">BSAC </w:t>
      </w:r>
      <w:r w:rsidR="00C32E9D" w:rsidRPr="00513C8A">
        <w:rPr>
          <w:rFonts w:eastAsia="Calibri" w:cstheme="minorHAnsi"/>
          <w:szCs w:val="20"/>
        </w:rPr>
        <w:t>Umurga</w:t>
      </w:r>
      <w:r w:rsidRPr="00513C8A">
        <w:rPr>
          <w:rFonts w:cstheme="minorHAnsi"/>
          <w:szCs w:val="20"/>
        </w:rPr>
        <w:t xml:space="preserve"> telpu plānojums atbilst mērķim, ar kādu </w:t>
      </w:r>
      <w:r w:rsidR="000A6A82" w:rsidRPr="00513C8A">
        <w:rPr>
          <w:rFonts w:cstheme="minorHAnsi"/>
          <w:szCs w:val="20"/>
        </w:rPr>
        <w:t xml:space="preserve">ēka ir </w:t>
      </w:r>
      <w:r w:rsidRPr="00513C8A">
        <w:rPr>
          <w:rFonts w:cstheme="minorHAnsi"/>
          <w:szCs w:val="20"/>
        </w:rPr>
        <w:t xml:space="preserve">celta, respektīvi, </w:t>
      </w:r>
      <w:r w:rsidR="00C32E9D" w:rsidRPr="00513C8A">
        <w:rPr>
          <w:rFonts w:cstheme="minorHAnsi"/>
          <w:szCs w:val="20"/>
        </w:rPr>
        <w:t>pirmsskolas izglītības iestādes</w:t>
      </w:r>
      <w:r w:rsidRPr="00513C8A">
        <w:rPr>
          <w:rFonts w:cstheme="minorHAnsi"/>
          <w:szCs w:val="20"/>
        </w:rPr>
        <w:t xml:space="preserve"> vajadzībām. </w:t>
      </w:r>
      <w:r w:rsidR="00A17226" w:rsidRPr="00513C8A">
        <w:rPr>
          <w:rFonts w:cstheme="minorHAnsi"/>
          <w:szCs w:val="20"/>
        </w:rPr>
        <w:t>BSAC Umurga</w:t>
      </w:r>
      <w:r w:rsidR="003957EE" w:rsidRPr="00513C8A">
        <w:rPr>
          <w:rFonts w:cstheme="minorHAnsi"/>
          <w:szCs w:val="20"/>
        </w:rPr>
        <w:t xml:space="preserve"> darbinieki norāda, ka </w:t>
      </w:r>
      <w:r w:rsidR="00A17226" w:rsidRPr="00513C8A">
        <w:rPr>
          <w:rFonts w:cstheme="minorHAnsi"/>
          <w:szCs w:val="20"/>
        </w:rPr>
        <w:t xml:space="preserve">esošās telpas ir </w:t>
      </w:r>
      <w:r w:rsidR="00FB629F" w:rsidRPr="00513C8A">
        <w:rPr>
          <w:rFonts w:cstheme="minorHAnsi"/>
          <w:szCs w:val="20"/>
        </w:rPr>
        <w:t>šauras un nepiemērotas</w:t>
      </w:r>
      <w:r w:rsidR="004E20C4" w:rsidRPr="00513C8A">
        <w:rPr>
          <w:rFonts w:cstheme="minorHAnsi"/>
          <w:szCs w:val="20"/>
        </w:rPr>
        <w:t>. Ekspertu skatījumā BSAC Umurga</w:t>
      </w:r>
      <w:r w:rsidR="005B35AE" w:rsidRPr="00513C8A">
        <w:rPr>
          <w:rFonts w:cstheme="minorHAnsi"/>
          <w:szCs w:val="20"/>
        </w:rPr>
        <w:t xml:space="preserve"> t</w:t>
      </w:r>
      <w:r w:rsidR="00C32E9D" w:rsidRPr="00513C8A">
        <w:rPr>
          <w:rFonts w:cstheme="minorHAnsi"/>
          <w:szCs w:val="20"/>
        </w:rPr>
        <w:t>elpu izvietojums n</w:t>
      </w:r>
      <w:r w:rsidR="004E20C4" w:rsidRPr="00513C8A">
        <w:rPr>
          <w:rFonts w:cstheme="minorHAnsi"/>
          <w:szCs w:val="20"/>
        </w:rPr>
        <w:t>av atbilstošs</w:t>
      </w:r>
      <w:r w:rsidR="00C32E9D" w:rsidRPr="00513C8A">
        <w:rPr>
          <w:rFonts w:cstheme="minorHAnsi"/>
          <w:szCs w:val="20"/>
        </w:rPr>
        <w:t xml:space="preserve"> ĢVPP vajadzībām, jo ēkas oriģinālais plānojums neparedz atsevišķu guļamtelpu un dzīvojamo istabu izbūvi, kas atgādinātu dzīvokli vai dzīvojamo māju. </w:t>
      </w:r>
      <w:r w:rsidR="005B35AE" w:rsidRPr="00513C8A">
        <w:rPr>
          <w:rFonts w:cstheme="minorHAnsi"/>
          <w:szCs w:val="20"/>
        </w:rPr>
        <w:t xml:space="preserve">BSAC </w:t>
      </w:r>
      <w:r w:rsidR="00AB1775" w:rsidRPr="00513C8A">
        <w:rPr>
          <w:rFonts w:cstheme="minorHAnsi"/>
          <w:szCs w:val="20"/>
        </w:rPr>
        <w:t>Umurga</w:t>
      </w:r>
      <w:r w:rsidR="005B35AE" w:rsidRPr="00513C8A">
        <w:rPr>
          <w:rFonts w:cstheme="minorHAnsi"/>
          <w:szCs w:val="20"/>
        </w:rPr>
        <w:t xml:space="preserve"> personāls ir veicis BSAC telpu pielāgošanas remontdarbus, pēc iespējas nodalot guļamtelpas no dzīvojamajām telpām, bet</w:t>
      </w:r>
      <w:r w:rsidR="000F4BAA" w:rsidRPr="00513C8A">
        <w:rPr>
          <w:rFonts w:cstheme="minorHAnsi"/>
          <w:szCs w:val="20"/>
        </w:rPr>
        <w:t>, ņemot vērā</w:t>
      </w:r>
      <w:r w:rsidR="0067498F" w:rsidRPr="00513C8A">
        <w:rPr>
          <w:rFonts w:cstheme="minorHAnsi"/>
          <w:szCs w:val="20"/>
        </w:rPr>
        <w:t xml:space="preserve"> telpu sākotnējo izkārtojumu,</w:t>
      </w:r>
      <w:r w:rsidR="005B35AE" w:rsidRPr="00513C8A">
        <w:rPr>
          <w:rFonts w:cstheme="minorHAnsi"/>
          <w:szCs w:val="20"/>
        </w:rPr>
        <w:t xml:space="preserve"> to ir iespējams </w:t>
      </w:r>
      <w:r w:rsidR="00DB4B3C" w:rsidRPr="00513C8A">
        <w:rPr>
          <w:rFonts w:cstheme="minorHAnsi"/>
          <w:szCs w:val="20"/>
        </w:rPr>
        <w:t>sasniegt</w:t>
      </w:r>
      <w:r w:rsidR="000F4BAA" w:rsidRPr="00513C8A">
        <w:rPr>
          <w:rFonts w:cstheme="minorHAnsi"/>
          <w:szCs w:val="20"/>
        </w:rPr>
        <w:t xml:space="preserve"> tikai daļēji.</w:t>
      </w:r>
      <w:r w:rsidR="00F6698C" w:rsidRPr="00513C8A">
        <w:rPr>
          <w:rFonts w:cstheme="minorHAnsi"/>
          <w:szCs w:val="20"/>
        </w:rPr>
        <w:t xml:space="preserve"> </w:t>
      </w:r>
      <w:r w:rsidR="00005C76" w:rsidRPr="00513C8A">
        <w:rPr>
          <w:rFonts w:cstheme="minorHAnsi"/>
          <w:szCs w:val="20"/>
        </w:rPr>
        <w:t>BSAC Umurga telpām nav nodrošināta vides pieejamība, tāpēc bērni ar kustību traucējumiem ēkas 2. stāvā nevar nokļūt.</w:t>
      </w:r>
    </w:p>
    <w:p w14:paraId="5542C8DD" w14:textId="16B34882" w:rsidR="004B1846" w:rsidRDefault="00F6698C" w:rsidP="006D142F">
      <w:pPr>
        <w:rPr>
          <w:rFonts w:cstheme="minorHAnsi"/>
          <w:szCs w:val="20"/>
        </w:rPr>
      </w:pPr>
      <w:r w:rsidRPr="00513C8A">
        <w:rPr>
          <w:rFonts w:cstheme="minorHAnsi"/>
          <w:szCs w:val="20"/>
        </w:rPr>
        <w:t>Ēk</w:t>
      </w:r>
      <w:r w:rsidR="006959D6" w:rsidRPr="00513C8A">
        <w:rPr>
          <w:rFonts w:cstheme="minorHAnsi"/>
          <w:szCs w:val="20"/>
        </w:rPr>
        <w:t>a</w:t>
      </w:r>
      <w:r w:rsidR="006B774B" w:rsidRPr="00513C8A">
        <w:rPr>
          <w:rFonts w:cstheme="minorHAnsi"/>
          <w:szCs w:val="20"/>
        </w:rPr>
        <w:t>, kurā atrodas abas iestādes,</w:t>
      </w:r>
      <w:r w:rsidR="00C370FA" w:rsidRPr="00513C8A">
        <w:rPr>
          <w:rFonts w:cstheme="minorHAnsi"/>
          <w:szCs w:val="20"/>
        </w:rPr>
        <w:t xml:space="preserve"> ir </w:t>
      </w:r>
      <w:r w:rsidRPr="00513C8A">
        <w:rPr>
          <w:rFonts w:cstheme="minorHAnsi"/>
          <w:szCs w:val="20"/>
        </w:rPr>
        <w:t>renov</w:t>
      </w:r>
      <w:r w:rsidR="006B774B" w:rsidRPr="00513C8A">
        <w:rPr>
          <w:rFonts w:cstheme="minorHAnsi"/>
          <w:szCs w:val="20"/>
        </w:rPr>
        <w:t>ēta; tai ir</w:t>
      </w:r>
      <w:r w:rsidR="00027FC8" w:rsidRPr="00513C8A">
        <w:rPr>
          <w:rFonts w:cstheme="minorHAnsi"/>
          <w:szCs w:val="20"/>
        </w:rPr>
        <w:t xml:space="preserve"> </w:t>
      </w:r>
      <w:r w:rsidR="00B9305D" w:rsidRPr="00513C8A">
        <w:rPr>
          <w:rFonts w:cstheme="minorHAnsi"/>
          <w:szCs w:val="20"/>
        </w:rPr>
        <w:t>nomain</w:t>
      </w:r>
      <w:r w:rsidR="00027FC8" w:rsidRPr="00513C8A">
        <w:rPr>
          <w:rFonts w:cstheme="minorHAnsi"/>
          <w:szCs w:val="20"/>
        </w:rPr>
        <w:t>īti l</w:t>
      </w:r>
      <w:r w:rsidR="00B9305D" w:rsidRPr="00513C8A">
        <w:rPr>
          <w:rFonts w:cstheme="minorHAnsi"/>
          <w:szCs w:val="20"/>
        </w:rPr>
        <w:t xml:space="preserve">ogi, </w:t>
      </w:r>
      <w:r w:rsidR="00C370FA" w:rsidRPr="00513C8A">
        <w:rPr>
          <w:rFonts w:cstheme="minorHAnsi"/>
          <w:szCs w:val="20"/>
        </w:rPr>
        <w:t>veikta</w:t>
      </w:r>
      <w:r w:rsidRPr="00513C8A">
        <w:rPr>
          <w:rFonts w:cstheme="minorHAnsi"/>
          <w:szCs w:val="20"/>
        </w:rPr>
        <w:t xml:space="preserve"> </w:t>
      </w:r>
      <w:r w:rsidR="00B9305D" w:rsidRPr="00513C8A">
        <w:rPr>
          <w:rFonts w:cstheme="minorHAnsi"/>
          <w:szCs w:val="20"/>
        </w:rPr>
        <w:t xml:space="preserve">fasādes </w:t>
      </w:r>
      <w:r w:rsidRPr="00513C8A">
        <w:rPr>
          <w:rFonts w:cstheme="minorHAnsi"/>
          <w:szCs w:val="20"/>
        </w:rPr>
        <w:t>renov</w:t>
      </w:r>
      <w:r w:rsidR="00C370FA" w:rsidRPr="00513C8A">
        <w:rPr>
          <w:rFonts w:cstheme="minorHAnsi"/>
          <w:szCs w:val="20"/>
        </w:rPr>
        <w:t>ācija</w:t>
      </w:r>
      <w:r w:rsidRPr="00513C8A">
        <w:rPr>
          <w:rFonts w:cstheme="minorHAnsi"/>
          <w:szCs w:val="20"/>
        </w:rPr>
        <w:t xml:space="preserve"> un </w:t>
      </w:r>
      <w:r w:rsidR="00F8507D" w:rsidRPr="00513C8A">
        <w:rPr>
          <w:rFonts w:cstheme="minorHAnsi"/>
          <w:szCs w:val="20"/>
        </w:rPr>
        <w:t>siltināšana</w:t>
      </w:r>
      <w:r w:rsidR="00934B91" w:rsidRPr="00513C8A">
        <w:rPr>
          <w:rFonts w:cstheme="minorHAnsi"/>
          <w:szCs w:val="20"/>
        </w:rPr>
        <w:t>, jumta seguma maiņa</w:t>
      </w:r>
      <w:r w:rsidR="006B774B" w:rsidRPr="00513C8A">
        <w:rPr>
          <w:rFonts w:cstheme="minorHAnsi"/>
          <w:szCs w:val="20"/>
        </w:rPr>
        <w:t>,</w:t>
      </w:r>
      <w:r w:rsidR="00027FC8" w:rsidRPr="00513C8A">
        <w:rPr>
          <w:rFonts w:cstheme="minorHAnsi"/>
          <w:szCs w:val="20"/>
        </w:rPr>
        <w:t xml:space="preserve"> </w:t>
      </w:r>
      <w:r w:rsidR="00187D07" w:rsidRPr="00513C8A">
        <w:rPr>
          <w:rFonts w:cstheme="minorHAnsi"/>
          <w:szCs w:val="20"/>
        </w:rPr>
        <w:t>iekštelp</w:t>
      </w:r>
      <w:r w:rsidR="006959D6" w:rsidRPr="00513C8A">
        <w:rPr>
          <w:rFonts w:cstheme="minorHAnsi"/>
          <w:szCs w:val="20"/>
        </w:rPr>
        <w:t>ā</w:t>
      </w:r>
      <w:r w:rsidR="00C370FA" w:rsidRPr="00513C8A">
        <w:rPr>
          <w:rFonts w:cstheme="minorHAnsi"/>
          <w:szCs w:val="20"/>
        </w:rPr>
        <w:t>s ir</w:t>
      </w:r>
      <w:r w:rsidR="00027FC8" w:rsidRPr="00513C8A">
        <w:rPr>
          <w:rFonts w:cstheme="minorHAnsi"/>
          <w:szCs w:val="20"/>
        </w:rPr>
        <w:t xml:space="preserve"> veikts kosmētiskais remonts</w:t>
      </w:r>
      <w:r w:rsidR="006B774B" w:rsidRPr="00513C8A">
        <w:rPr>
          <w:rFonts w:cstheme="minorHAnsi"/>
          <w:szCs w:val="20"/>
        </w:rPr>
        <w:t>,</w:t>
      </w:r>
      <w:r w:rsidR="00027FC8" w:rsidRPr="00513C8A">
        <w:rPr>
          <w:rFonts w:cstheme="minorHAnsi"/>
          <w:szCs w:val="20"/>
        </w:rPr>
        <w:t xml:space="preserve"> un tās</w:t>
      </w:r>
      <w:r w:rsidR="00C370FA" w:rsidRPr="00513C8A">
        <w:rPr>
          <w:rFonts w:cstheme="minorHAnsi"/>
          <w:szCs w:val="20"/>
        </w:rPr>
        <w:t xml:space="preserve"> ir labiekārtotas</w:t>
      </w:r>
      <w:r w:rsidR="00027FC8" w:rsidRPr="00513C8A">
        <w:rPr>
          <w:rFonts w:cstheme="minorHAnsi"/>
          <w:szCs w:val="20"/>
        </w:rPr>
        <w:t>.</w:t>
      </w:r>
      <w:r w:rsidR="006C6948" w:rsidRPr="00513C8A">
        <w:rPr>
          <w:rFonts w:cstheme="minorHAnsi"/>
          <w:szCs w:val="20"/>
        </w:rPr>
        <w:t xml:space="preserve"> </w:t>
      </w:r>
      <w:r w:rsidR="004B1846" w:rsidRPr="00513C8A">
        <w:rPr>
          <w:rFonts w:cstheme="minorHAnsi"/>
          <w:szCs w:val="20"/>
        </w:rPr>
        <w:t>Visās BSAC telpās ir veikts kosmētiskais remonts</w:t>
      </w:r>
      <w:r w:rsidR="00D15109">
        <w:rPr>
          <w:rFonts w:cstheme="minorHAnsi"/>
          <w:szCs w:val="20"/>
        </w:rPr>
        <w:t xml:space="preserve">, </w:t>
      </w:r>
      <w:r w:rsidR="004B1846" w:rsidRPr="00513C8A">
        <w:rPr>
          <w:rFonts w:cstheme="minorHAnsi"/>
          <w:szCs w:val="20"/>
        </w:rPr>
        <w:t>un tās ir atbilstošā tehniskā stāvoklī, kā arī atbilst higiēnas prasībām.</w:t>
      </w:r>
    </w:p>
    <w:p w14:paraId="08DFCDD7" w14:textId="7DFCA34D" w:rsidR="00B7059F" w:rsidRPr="00122DAC" w:rsidRDefault="00A057FA" w:rsidP="00D02841">
      <w:pPr>
        <w:rPr>
          <w:rFonts w:cstheme="minorHAnsi"/>
          <w:szCs w:val="20"/>
        </w:rPr>
      </w:pPr>
      <w:r w:rsidRPr="00513C8A">
        <w:rPr>
          <w:rFonts w:cstheme="minorHAnsi"/>
          <w:szCs w:val="20"/>
        </w:rPr>
        <w:t xml:space="preserve">Sakārtota </w:t>
      </w:r>
      <w:r w:rsidR="0016610A" w:rsidRPr="00513C8A">
        <w:rPr>
          <w:rFonts w:cstheme="minorHAnsi"/>
          <w:szCs w:val="20"/>
        </w:rPr>
        <w:t xml:space="preserve">ir </w:t>
      </w:r>
      <w:r w:rsidRPr="00513C8A">
        <w:rPr>
          <w:rFonts w:cstheme="minorHAnsi"/>
          <w:szCs w:val="20"/>
        </w:rPr>
        <w:t xml:space="preserve">arī ēkai piegulošā teritorija, </w:t>
      </w:r>
      <w:r w:rsidR="0016610A" w:rsidRPr="00513C8A">
        <w:rPr>
          <w:rFonts w:cstheme="minorHAnsi"/>
          <w:szCs w:val="20"/>
        </w:rPr>
        <w:t xml:space="preserve">t.sk. </w:t>
      </w:r>
      <w:r w:rsidRPr="00513C8A">
        <w:rPr>
          <w:rFonts w:cstheme="minorHAnsi"/>
          <w:szCs w:val="20"/>
        </w:rPr>
        <w:t xml:space="preserve">nomainīts </w:t>
      </w:r>
      <w:r w:rsidR="00A21857" w:rsidRPr="00513C8A">
        <w:rPr>
          <w:rFonts w:cstheme="minorHAnsi"/>
          <w:szCs w:val="20"/>
        </w:rPr>
        <w:t>celiņu segums</w:t>
      </w:r>
      <w:r w:rsidR="009137D5" w:rsidRPr="00513C8A">
        <w:rPr>
          <w:rFonts w:cstheme="minorHAnsi"/>
          <w:szCs w:val="20"/>
        </w:rPr>
        <w:t>, iekopti apstādījumi</w:t>
      </w:r>
      <w:r w:rsidR="00A21857" w:rsidRPr="00513C8A">
        <w:rPr>
          <w:rFonts w:cstheme="minorHAnsi"/>
          <w:szCs w:val="20"/>
        </w:rPr>
        <w:t xml:space="preserve">. </w:t>
      </w:r>
      <w:r w:rsidR="00FE4C96" w:rsidRPr="00513C8A">
        <w:rPr>
          <w:rFonts w:cstheme="minorHAnsi"/>
          <w:szCs w:val="20"/>
        </w:rPr>
        <w:t>Ap ēku ir uzstādīts žogs.</w:t>
      </w:r>
      <w:r w:rsidR="00A21857" w:rsidRPr="00513C8A">
        <w:rPr>
          <w:rFonts w:cstheme="minorHAnsi"/>
          <w:szCs w:val="20"/>
        </w:rPr>
        <w:t xml:space="preserve"> </w:t>
      </w:r>
      <w:r w:rsidR="003A5E22" w:rsidRPr="00513C8A">
        <w:rPr>
          <w:rFonts w:cstheme="minorHAnsi"/>
          <w:szCs w:val="20"/>
        </w:rPr>
        <w:t xml:space="preserve">Ap ēku ir pieejama 5 240 </w:t>
      </w:r>
      <w:r w:rsidR="00F33B0A">
        <w:rPr>
          <w:rFonts w:cstheme="minorHAnsi"/>
          <w:szCs w:val="20"/>
        </w:rPr>
        <w:t>m²</w:t>
      </w:r>
      <w:r w:rsidR="003A5E22" w:rsidRPr="00513C8A">
        <w:rPr>
          <w:rFonts w:cstheme="minorHAnsi"/>
          <w:szCs w:val="20"/>
        </w:rPr>
        <w:t xml:space="preserve"> plaša un labiekārtota teritorija brīvā laika pavadīšanai un sporta aktivitātēm. Sporta un brīvā laika pavadīšanas infrastruktūra (vieglatlētikas stadions, futbola un basketbola laukums, kā arī rotaļu laukums u.c.) ir pieejama arī pie 1 km attālās Umurgas pamatskolas ēkas.</w:t>
      </w:r>
    </w:p>
    <w:p w14:paraId="2ED1F244" w14:textId="0A5466EE" w:rsidR="003B3977" w:rsidRPr="00D84C54" w:rsidRDefault="003B3977" w:rsidP="00D84C54">
      <w:pPr>
        <w:pStyle w:val="Virsraksts2"/>
        <w:numPr>
          <w:ilvl w:val="1"/>
          <w:numId w:val="4"/>
        </w:numPr>
        <w:spacing w:before="120" w:after="120" w:line="360" w:lineRule="exact"/>
        <w:ind w:left="851" w:hanging="851"/>
        <w:rPr>
          <w:rFonts w:ascii="Calibri" w:hAnsi="Calibri"/>
          <w:color w:val="005EA4"/>
          <w:sz w:val="32"/>
        </w:rPr>
      </w:pPr>
      <w:bookmarkStart w:id="44" w:name="_Toc498422455"/>
      <w:bookmarkStart w:id="45" w:name="_Toc498422477"/>
      <w:bookmarkStart w:id="46" w:name="_Toc509309465"/>
      <w:r w:rsidRPr="00D84C54">
        <w:rPr>
          <w:rFonts w:ascii="Calibri" w:hAnsi="Calibri"/>
          <w:color w:val="005EA4"/>
          <w:sz w:val="32"/>
        </w:rPr>
        <w:t>Dati par BSAC budžetu</w:t>
      </w:r>
      <w:bookmarkEnd w:id="44"/>
      <w:bookmarkEnd w:id="45"/>
      <w:bookmarkEnd w:id="46"/>
    </w:p>
    <w:p w14:paraId="68995720" w14:textId="1D4E3079" w:rsidR="00660798" w:rsidRDefault="00181FA3" w:rsidP="00181FA3">
      <w:pPr>
        <w:rPr>
          <w:szCs w:val="20"/>
        </w:rPr>
      </w:pPr>
      <w:r w:rsidRPr="00181FA3">
        <w:rPr>
          <w:szCs w:val="20"/>
        </w:rPr>
        <w:t xml:space="preserve">BSAC </w:t>
      </w:r>
      <w:r>
        <w:rPr>
          <w:szCs w:val="20"/>
        </w:rPr>
        <w:t>Umurga</w:t>
      </w:r>
      <w:r w:rsidRPr="00181FA3">
        <w:rPr>
          <w:szCs w:val="20"/>
        </w:rPr>
        <w:t xml:space="preserve"> ienākumu avots ir pašvaldību maksājumi par pakalpojuma sniegšanu ievietotajiem bērniem. BSAC </w:t>
      </w:r>
      <w:r>
        <w:rPr>
          <w:szCs w:val="20"/>
        </w:rPr>
        <w:t>Umurga</w:t>
      </w:r>
      <w:r w:rsidRPr="00181FA3">
        <w:rPr>
          <w:szCs w:val="20"/>
        </w:rPr>
        <w:t xml:space="preserve"> saņem arī dotāciju no </w:t>
      </w:r>
      <w:r>
        <w:rPr>
          <w:szCs w:val="20"/>
        </w:rPr>
        <w:t>Limbažu</w:t>
      </w:r>
      <w:r w:rsidRPr="00181FA3">
        <w:rPr>
          <w:szCs w:val="20"/>
        </w:rPr>
        <w:t xml:space="preserve"> novada pašvaldības, kas palīdz segt visus BSAC darbības izdevumus. Saskaņā ar LM Pārskatu datiem, BSAC </w:t>
      </w:r>
      <w:r>
        <w:rPr>
          <w:szCs w:val="20"/>
        </w:rPr>
        <w:t>Umurga</w:t>
      </w:r>
      <w:r w:rsidRPr="00181FA3">
        <w:rPr>
          <w:szCs w:val="20"/>
        </w:rPr>
        <w:t xml:space="preserve"> kopējie izdevumi 2016. g. bija EUR 1</w:t>
      </w:r>
      <w:r w:rsidR="00E963B6">
        <w:rPr>
          <w:szCs w:val="20"/>
        </w:rPr>
        <w:t>15</w:t>
      </w:r>
      <w:r w:rsidRPr="00181FA3">
        <w:rPr>
          <w:szCs w:val="20"/>
        </w:rPr>
        <w:t> </w:t>
      </w:r>
      <w:r w:rsidR="00E963B6">
        <w:rPr>
          <w:szCs w:val="20"/>
        </w:rPr>
        <w:t>944, kas iezīmē 2</w:t>
      </w:r>
      <w:r w:rsidRPr="00181FA3">
        <w:rPr>
          <w:szCs w:val="20"/>
        </w:rPr>
        <w:t>% pi</w:t>
      </w:r>
      <w:r w:rsidR="00E963B6">
        <w:rPr>
          <w:szCs w:val="20"/>
        </w:rPr>
        <w:t xml:space="preserve">eaugumu salīdzinoši ar 2015. un </w:t>
      </w:r>
      <w:r w:rsidRPr="00181FA3">
        <w:rPr>
          <w:szCs w:val="20"/>
        </w:rPr>
        <w:t xml:space="preserve">2014. g., apliecinot </w:t>
      </w:r>
      <w:r w:rsidR="00E963B6">
        <w:rPr>
          <w:szCs w:val="20"/>
        </w:rPr>
        <w:t xml:space="preserve">mērenu, bet pastāvīgu izmaksu kāpumu </w:t>
      </w:r>
      <w:r w:rsidRPr="00181FA3">
        <w:rPr>
          <w:szCs w:val="20"/>
        </w:rPr>
        <w:t>(skat. 11. attēls)</w:t>
      </w:r>
      <w:r w:rsidRPr="00660798">
        <w:rPr>
          <w:szCs w:val="20"/>
        </w:rPr>
        <w:t xml:space="preserve">. </w:t>
      </w:r>
      <w:r w:rsidR="00E963B6" w:rsidRPr="00660798">
        <w:rPr>
          <w:szCs w:val="20"/>
        </w:rPr>
        <w:t>Ņemot vērā straujo bērnu skaita kritumu, i</w:t>
      </w:r>
      <w:r w:rsidRPr="00660798">
        <w:rPr>
          <w:szCs w:val="20"/>
        </w:rPr>
        <w:t xml:space="preserve">zmaksu </w:t>
      </w:r>
      <w:r w:rsidR="00E963B6" w:rsidRPr="00660798">
        <w:rPr>
          <w:szCs w:val="20"/>
        </w:rPr>
        <w:t>kāpums</w:t>
      </w:r>
      <w:r w:rsidR="00A113CD" w:rsidRPr="00660798">
        <w:rPr>
          <w:szCs w:val="20"/>
        </w:rPr>
        <w:t xml:space="preserve"> uz 1 iestādē ievietoto bērnu</w:t>
      </w:r>
      <w:r w:rsidR="00E963B6" w:rsidRPr="00660798">
        <w:rPr>
          <w:szCs w:val="20"/>
        </w:rPr>
        <w:t xml:space="preserve"> ir </w:t>
      </w:r>
      <w:r w:rsidRPr="00660798">
        <w:rPr>
          <w:szCs w:val="20"/>
        </w:rPr>
        <w:t>būtisks</w:t>
      </w:r>
      <w:r w:rsidR="00E963B6" w:rsidRPr="00660798">
        <w:rPr>
          <w:szCs w:val="20"/>
        </w:rPr>
        <w:t>.</w:t>
      </w:r>
      <w:r w:rsidR="00A113CD">
        <w:rPr>
          <w:szCs w:val="20"/>
        </w:rPr>
        <w:t xml:space="preserve"> Par to liecina arī gultasdienu izmaksu rādītāji, kas </w:t>
      </w:r>
      <w:r w:rsidR="00A113CD" w:rsidRPr="00181FA3">
        <w:rPr>
          <w:szCs w:val="20"/>
        </w:rPr>
        <w:t xml:space="preserve">2014. g. sastādīja </w:t>
      </w:r>
      <w:r w:rsidR="00A113CD">
        <w:rPr>
          <w:szCs w:val="20"/>
        </w:rPr>
        <w:t xml:space="preserve">tikai </w:t>
      </w:r>
      <w:r w:rsidR="00660798">
        <w:rPr>
          <w:szCs w:val="20"/>
        </w:rPr>
        <w:t>EUR 14</w:t>
      </w:r>
      <w:r w:rsidR="00A113CD" w:rsidRPr="00181FA3">
        <w:rPr>
          <w:szCs w:val="20"/>
        </w:rPr>
        <w:t>,</w:t>
      </w:r>
      <w:r w:rsidR="00660798">
        <w:rPr>
          <w:szCs w:val="20"/>
        </w:rPr>
        <w:t>67</w:t>
      </w:r>
      <w:r w:rsidR="00A113CD">
        <w:rPr>
          <w:szCs w:val="20"/>
        </w:rPr>
        <w:t xml:space="preserve"> uz 1 bērnu/dienā</w:t>
      </w:r>
      <w:r w:rsidR="00A113CD" w:rsidRPr="00181FA3">
        <w:rPr>
          <w:szCs w:val="20"/>
        </w:rPr>
        <w:t xml:space="preserve">, 2015. g. – </w:t>
      </w:r>
      <w:r w:rsidR="00A113CD">
        <w:rPr>
          <w:szCs w:val="20"/>
        </w:rPr>
        <w:t xml:space="preserve">jau </w:t>
      </w:r>
      <w:r w:rsidR="00A113CD" w:rsidRPr="00181FA3">
        <w:rPr>
          <w:szCs w:val="20"/>
        </w:rPr>
        <w:t xml:space="preserve">EUR </w:t>
      </w:r>
      <w:r w:rsidR="00660798">
        <w:rPr>
          <w:szCs w:val="20"/>
        </w:rPr>
        <w:t>15</w:t>
      </w:r>
      <w:r w:rsidR="00A113CD" w:rsidRPr="00181FA3">
        <w:rPr>
          <w:szCs w:val="20"/>
        </w:rPr>
        <w:t>,29</w:t>
      </w:r>
      <w:r w:rsidR="00A113CD">
        <w:rPr>
          <w:szCs w:val="20"/>
        </w:rPr>
        <w:t xml:space="preserve">, bet </w:t>
      </w:r>
      <w:r w:rsidR="00A113CD" w:rsidRPr="00181FA3">
        <w:rPr>
          <w:szCs w:val="20"/>
        </w:rPr>
        <w:t xml:space="preserve">2016. g. – EUR </w:t>
      </w:r>
      <w:r w:rsidR="00660798">
        <w:rPr>
          <w:szCs w:val="20"/>
        </w:rPr>
        <w:t>20</w:t>
      </w:r>
      <w:r w:rsidR="00A113CD" w:rsidRPr="00181FA3">
        <w:rPr>
          <w:szCs w:val="20"/>
        </w:rPr>
        <w:t>,</w:t>
      </w:r>
      <w:r w:rsidR="00660798">
        <w:rPr>
          <w:szCs w:val="20"/>
        </w:rPr>
        <w:t>78</w:t>
      </w:r>
      <w:r w:rsidR="00A113CD">
        <w:rPr>
          <w:szCs w:val="20"/>
        </w:rPr>
        <w:t xml:space="preserve">. </w:t>
      </w:r>
      <w:r w:rsidR="00660798">
        <w:rPr>
          <w:szCs w:val="20"/>
        </w:rPr>
        <w:t>Kopumā gultasdienu izmaksas uz 1 bērnu/dienā ir pieaugušas par 42%.</w:t>
      </w:r>
      <w:r w:rsidR="00660798" w:rsidRPr="00660798">
        <w:rPr>
          <w:rFonts w:cstheme="minorHAnsi"/>
          <w:szCs w:val="20"/>
        </w:rPr>
        <w:t xml:space="preserve"> </w:t>
      </w:r>
      <w:r w:rsidR="00660798">
        <w:rPr>
          <w:rFonts w:cstheme="minorHAnsi"/>
          <w:szCs w:val="20"/>
        </w:rPr>
        <w:t>Neskatoties uz pieaugumu, rādītājs</w:t>
      </w:r>
      <w:r w:rsidR="00660798" w:rsidRPr="00181FA3">
        <w:rPr>
          <w:rFonts w:cstheme="minorHAnsi"/>
          <w:szCs w:val="20"/>
        </w:rPr>
        <w:t xml:space="preserve"> </w:t>
      </w:r>
      <w:r w:rsidR="00660798">
        <w:rPr>
          <w:rFonts w:cstheme="minorHAnsi"/>
          <w:szCs w:val="20"/>
        </w:rPr>
        <w:t xml:space="preserve">tomēr ir vērtējams kā atbilstošs un pat </w:t>
      </w:r>
      <w:r w:rsidR="00660798" w:rsidRPr="00181FA3">
        <w:rPr>
          <w:rFonts w:cstheme="minorHAnsi"/>
          <w:szCs w:val="20"/>
        </w:rPr>
        <w:t>zems</w:t>
      </w:r>
      <w:r w:rsidR="00660798">
        <w:rPr>
          <w:rFonts w:cstheme="minorHAnsi"/>
          <w:szCs w:val="20"/>
        </w:rPr>
        <w:t>,</w:t>
      </w:r>
      <w:r w:rsidR="00660798" w:rsidRPr="00181FA3">
        <w:rPr>
          <w:rFonts w:cstheme="minorHAnsi"/>
          <w:szCs w:val="20"/>
        </w:rPr>
        <w:t xml:space="preserve"> salīdzinot ar </w:t>
      </w:r>
      <w:r w:rsidR="00660798">
        <w:rPr>
          <w:rFonts w:cstheme="minorHAnsi"/>
          <w:szCs w:val="20"/>
        </w:rPr>
        <w:t>līdzvērtīgiem pakalpojumiem</w:t>
      </w:r>
      <w:r w:rsidR="00660798" w:rsidRPr="00181FA3">
        <w:rPr>
          <w:rFonts w:cstheme="minorHAnsi"/>
          <w:szCs w:val="20"/>
        </w:rPr>
        <w:t>.</w:t>
      </w:r>
    </w:p>
    <w:p w14:paraId="7372D16B" w14:textId="4578B846" w:rsidR="00D94040" w:rsidRPr="00181FA3" w:rsidRDefault="00F6112F" w:rsidP="00603A62">
      <w:pPr>
        <w:keepNext/>
        <w:jc w:val="right"/>
        <w:rPr>
          <w:rFonts w:cstheme="minorHAnsi"/>
          <w:szCs w:val="20"/>
        </w:rPr>
      </w:pPr>
      <w:r>
        <w:rPr>
          <w:noProof/>
          <w:lang w:eastAsia="lv-LV"/>
        </w:rPr>
        <w:drawing>
          <wp:anchor distT="0" distB="0" distL="114300" distR="114300" simplePos="0" relativeHeight="251658244" behindDoc="0" locked="0" layoutInCell="1" allowOverlap="1" wp14:anchorId="70F2B077" wp14:editId="55F0DB4C">
            <wp:simplePos x="0" y="0"/>
            <wp:positionH relativeFrom="column">
              <wp:posOffset>798830</wp:posOffset>
            </wp:positionH>
            <wp:positionV relativeFrom="paragraph">
              <wp:posOffset>384810</wp:posOffset>
            </wp:positionV>
            <wp:extent cx="3608070" cy="1578610"/>
            <wp:effectExtent l="0" t="0" r="0" b="2540"/>
            <wp:wrapTopAndBottom/>
            <wp:docPr id="23" name="Chart 2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FC5E029-68B0-41CA-B98B-2E98B4B5DD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181FA3" w:rsidRPr="00181FA3">
        <w:rPr>
          <w:b/>
          <w:szCs w:val="20"/>
        </w:rPr>
        <w:t>Attēls 11:</w:t>
      </w:r>
      <w:r w:rsidR="00181FA3" w:rsidRPr="00181FA3">
        <w:rPr>
          <w:szCs w:val="20"/>
        </w:rPr>
        <w:t xml:space="preserve"> </w:t>
      </w:r>
      <w:r w:rsidR="00181FA3" w:rsidRPr="00181FA3">
        <w:rPr>
          <w:b/>
          <w:szCs w:val="20"/>
        </w:rPr>
        <w:t xml:space="preserve">Kopējā izmaksu dinamika pēdējos 3 gados.  </w:t>
      </w:r>
      <w:r w:rsidR="00181FA3" w:rsidRPr="00181FA3">
        <w:rPr>
          <w:b/>
          <w:szCs w:val="20"/>
        </w:rPr>
        <w:br/>
      </w:r>
      <w:r w:rsidR="00181FA3" w:rsidRPr="00181FA3">
        <w:rPr>
          <w:szCs w:val="20"/>
        </w:rPr>
        <w:t>Avots: LM Pārskatu dati.</w:t>
      </w:r>
    </w:p>
    <w:p w14:paraId="7C4EF079" w14:textId="2D294261" w:rsidR="00D94040" w:rsidRDefault="00660798" w:rsidP="00F6112F">
      <w:pPr>
        <w:rPr>
          <w:rFonts w:cstheme="minorHAnsi"/>
          <w:szCs w:val="20"/>
        </w:rPr>
      </w:pPr>
      <w:r>
        <w:rPr>
          <w:rFonts w:cstheme="minorHAnsi"/>
          <w:szCs w:val="20"/>
        </w:rPr>
        <w:t>Lielāko iz</w:t>
      </w:r>
      <w:r w:rsidR="00D94040" w:rsidRPr="00181FA3">
        <w:rPr>
          <w:rFonts w:cstheme="minorHAnsi"/>
          <w:szCs w:val="20"/>
        </w:rPr>
        <w:t xml:space="preserve">maksu </w:t>
      </w:r>
      <w:r>
        <w:rPr>
          <w:rFonts w:cstheme="minorHAnsi"/>
          <w:szCs w:val="20"/>
        </w:rPr>
        <w:t xml:space="preserve">grupu veido </w:t>
      </w:r>
      <w:r w:rsidR="00D94040" w:rsidRPr="00181FA3">
        <w:rPr>
          <w:rFonts w:cstheme="minorHAnsi"/>
          <w:szCs w:val="20"/>
        </w:rPr>
        <w:t>personāla atalgojums</w:t>
      </w:r>
      <w:r>
        <w:rPr>
          <w:rFonts w:cstheme="minorHAnsi"/>
          <w:szCs w:val="20"/>
        </w:rPr>
        <w:t xml:space="preserve">, kas, neskatoties uz aizvien sarūkošu </w:t>
      </w:r>
      <w:r w:rsidR="00EF5A58">
        <w:rPr>
          <w:rFonts w:cstheme="minorHAnsi"/>
          <w:szCs w:val="20"/>
        </w:rPr>
        <w:t>bērn</w:t>
      </w:r>
      <w:r>
        <w:rPr>
          <w:rFonts w:cstheme="minorHAnsi"/>
          <w:szCs w:val="20"/>
        </w:rPr>
        <w:t>u skaitu, pēdējo trīs gadu laikā ir turpinājis pieaugt</w:t>
      </w:r>
      <w:r w:rsidR="001A0E65">
        <w:rPr>
          <w:rFonts w:cstheme="minorHAnsi"/>
          <w:szCs w:val="20"/>
        </w:rPr>
        <w:t>, palielinoties kopumā par 15%</w:t>
      </w:r>
      <w:r w:rsidR="00D94040" w:rsidRPr="00181FA3">
        <w:rPr>
          <w:rFonts w:cstheme="minorHAnsi"/>
          <w:szCs w:val="20"/>
        </w:rPr>
        <w:t>. Atalgojuma</w:t>
      </w:r>
      <w:r w:rsidR="00F6112F">
        <w:rPr>
          <w:rFonts w:cstheme="minorHAnsi"/>
          <w:szCs w:val="20"/>
        </w:rPr>
        <w:t xml:space="preserve">, </w:t>
      </w:r>
      <w:r w:rsidR="00F6112F" w:rsidRPr="00181FA3">
        <w:rPr>
          <w:rFonts w:cstheme="minorHAnsi"/>
          <w:szCs w:val="20"/>
        </w:rPr>
        <w:t>t</w:t>
      </w:r>
      <w:r w:rsidR="00F6112F">
        <w:rPr>
          <w:rFonts w:cstheme="minorHAnsi"/>
          <w:szCs w:val="20"/>
        </w:rPr>
        <w:t>.sk.</w:t>
      </w:r>
      <w:r w:rsidR="00F6112F" w:rsidRPr="00181FA3">
        <w:rPr>
          <w:rFonts w:cstheme="minorHAnsi"/>
          <w:szCs w:val="20"/>
        </w:rPr>
        <w:t xml:space="preserve"> darba devēja valsts sociālās ap</w:t>
      </w:r>
      <w:r w:rsidR="00F6112F">
        <w:rPr>
          <w:rFonts w:cstheme="minorHAnsi"/>
          <w:szCs w:val="20"/>
        </w:rPr>
        <w:t>drošināšanas obligātās iemaksas,</w:t>
      </w:r>
      <w:r w:rsidR="00D94040" w:rsidRPr="00181FA3">
        <w:rPr>
          <w:rFonts w:cstheme="minorHAnsi"/>
          <w:szCs w:val="20"/>
        </w:rPr>
        <w:t xml:space="preserve"> īpatsvars </w:t>
      </w:r>
      <w:r>
        <w:rPr>
          <w:rFonts w:cstheme="minorHAnsi"/>
          <w:szCs w:val="20"/>
        </w:rPr>
        <w:t xml:space="preserve">no kopējām izmaksām </w:t>
      </w:r>
      <w:r w:rsidR="00D94040" w:rsidRPr="00181FA3">
        <w:rPr>
          <w:rFonts w:cstheme="minorHAnsi"/>
          <w:szCs w:val="20"/>
        </w:rPr>
        <w:t xml:space="preserve">laika periodā no 2014. gada līdz 2016. gadam </w:t>
      </w:r>
      <w:r>
        <w:rPr>
          <w:rFonts w:cstheme="minorHAnsi"/>
          <w:szCs w:val="20"/>
        </w:rPr>
        <w:t>ir 61-69% robežās, un, s</w:t>
      </w:r>
      <w:r w:rsidR="00D94040" w:rsidRPr="00181FA3">
        <w:rPr>
          <w:rFonts w:cstheme="minorHAnsi"/>
          <w:szCs w:val="20"/>
        </w:rPr>
        <w:t xml:space="preserve">amazinoties </w:t>
      </w:r>
      <w:r w:rsidR="00EF5A58">
        <w:rPr>
          <w:rFonts w:cstheme="minorHAnsi"/>
          <w:szCs w:val="20"/>
        </w:rPr>
        <w:t>bērn</w:t>
      </w:r>
      <w:r w:rsidR="00D94040" w:rsidRPr="00181FA3">
        <w:rPr>
          <w:rFonts w:cstheme="minorHAnsi"/>
          <w:szCs w:val="20"/>
        </w:rPr>
        <w:t xml:space="preserve">u skaitam, </w:t>
      </w:r>
      <w:r>
        <w:rPr>
          <w:rFonts w:cstheme="minorHAnsi"/>
          <w:szCs w:val="20"/>
        </w:rPr>
        <w:t xml:space="preserve">tā īpatsvaram ir tendence palielināties. </w:t>
      </w:r>
    </w:p>
    <w:p w14:paraId="1E227717" w14:textId="2D5A6BB2" w:rsidR="001F4997" w:rsidRPr="001F4997" w:rsidRDefault="001F4997" w:rsidP="001F4997">
      <w:pPr>
        <w:rPr>
          <w:rFonts w:cstheme="minorHAnsi"/>
          <w:szCs w:val="20"/>
        </w:rPr>
      </w:pPr>
      <w:r w:rsidRPr="001F4997">
        <w:rPr>
          <w:rFonts w:cstheme="minorHAnsi"/>
          <w:szCs w:val="20"/>
        </w:rPr>
        <w:lastRenderedPageBreak/>
        <w:t>Izmaksas, kas saistās ar bērnu tiešajām vajadzībām, t.i. ēdināšanas, medikamentu un mīkstā inventāra izmaksas, vidēji dienā 2016. gadā ir sastādījušas EUR 2,</w:t>
      </w:r>
      <w:r>
        <w:rPr>
          <w:rFonts w:cstheme="minorHAnsi"/>
          <w:szCs w:val="20"/>
        </w:rPr>
        <w:t>09</w:t>
      </w:r>
      <w:r w:rsidRPr="001F4997">
        <w:rPr>
          <w:rFonts w:cstheme="minorHAnsi"/>
          <w:szCs w:val="20"/>
        </w:rPr>
        <w:t xml:space="preserve">, </w:t>
      </w:r>
      <w:r>
        <w:rPr>
          <w:rFonts w:cstheme="minorHAnsi"/>
          <w:szCs w:val="20"/>
        </w:rPr>
        <w:t>un šai izmaksu pozīcijai pēdējo gadu laikā ir tendence samazināties</w:t>
      </w:r>
      <w:r w:rsidRPr="001F4997">
        <w:rPr>
          <w:rFonts w:cstheme="minorHAnsi"/>
          <w:szCs w:val="20"/>
        </w:rPr>
        <w:t xml:space="preserve">. (skat. 9. tabula). </w:t>
      </w:r>
      <w:r>
        <w:rPr>
          <w:rFonts w:cstheme="minorHAnsi"/>
          <w:szCs w:val="20"/>
        </w:rPr>
        <w:t>No šīs summas bērnu ēdināšanai tikuši tērēti ~70% jeb EUR 1,54 dienā/uz 1 bērnu</w:t>
      </w:r>
      <w:r w:rsidR="001A0E65">
        <w:rPr>
          <w:rFonts w:cstheme="minorHAnsi"/>
          <w:szCs w:val="20"/>
        </w:rPr>
        <w:t>, un arī šī summa ir samazinājusies minētajā laika periodā, lai arī pārtikas cenas valstī ir pieaugušas</w:t>
      </w:r>
      <w:r>
        <w:rPr>
          <w:rFonts w:cstheme="minorHAnsi"/>
          <w:szCs w:val="20"/>
        </w:rPr>
        <w:t>. Izmaksu analīze liecina, ka bērnu tiešo vajadzību izmaksas ir tikušas ekonom</w:t>
      </w:r>
      <w:r w:rsidR="001A0E65">
        <w:rPr>
          <w:rFonts w:cstheme="minorHAnsi"/>
          <w:szCs w:val="20"/>
        </w:rPr>
        <w:t>ētas, kamēr citas izmaksu pozīcijas piedzīvo kāpumu. Šādu pieeju nav vērsta uz</w:t>
      </w:r>
      <w:r w:rsidR="001A0E65" w:rsidRPr="00181FA3">
        <w:rPr>
          <w:rFonts w:cstheme="minorHAnsi"/>
          <w:szCs w:val="20"/>
        </w:rPr>
        <w:t xml:space="preserve"> bērnu </w:t>
      </w:r>
      <w:r w:rsidR="001A0E65">
        <w:rPr>
          <w:rFonts w:cstheme="minorHAnsi"/>
          <w:szCs w:val="20"/>
        </w:rPr>
        <w:t xml:space="preserve">labākajām </w:t>
      </w:r>
      <w:r w:rsidR="001A0E65" w:rsidRPr="00181FA3">
        <w:rPr>
          <w:rFonts w:cstheme="minorHAnsi"/>
          <w:szCs w:val="20"/>
        </w:rPr>
        <w:t>interesēm un ietekmē saņemtā pakalpojuma kvalitāti.</w:t>
      </w:r>
    </w:p>
    <w:p w14:paraId="2B3F748A" w14:textId="77777777" w:rsidR="001F4997" w:rsidRPr="0062570E" w:rsidRDefault="001F4997" w:rsidP="00603A62">
      <w:pPr>
        <w:keepNext/>
        <w:jc w:val="right"/>
      </w:pPr>
      <w:r>
        <w:rPr>
          <w:b/>
        </w:rPr>
        <w:t>Tabula</w:t>
      </w:r>
      <w:r w:rsidRPr="00C16183">
        <w:rPr>
          <w:b/>
        </w:rPr>
        <w:t xml:space="preserve"> </w:t>
      </w:r>
      <w:r>
        <w:rPr>
          <w:b/>
        </w:rPr>
        <w:t>9</w:t>
      </w:r>
      <w:r w:rsidRPr="00C16183">
        <w:rPr>
          <w:b/>
        </w:rPr>
        <w:t>:</w:t>
      </w:r>
      <w:r w:rsidRPr="00AD12AD">
        <w:t xml:space="preserve"> </w:t>
      </w:r>
      <w:r>
        <w:rPr>
          <w:b/>
        </w:rPr>
        <w:t>Bērnu</w:t>
      </w:r>
      <w:r w:rsidRPr="00A06BBE">
        <w:rPr>
          <w:b/>
        </w:rPr>
        <w:t xml:space="preserve"> vajadzību nodrošināšanas izmaksas vidēji dienā no 2014.-2016.g.</w:t>
      </w:r>
      <w:r w:rsidRPr="00D62F6C">
        <w:rPr>
          <w:b/>
        </w:rPr>
        <w:t xml:space="preserve"> </w:t>
      </w:r>
      <w:r>
        <w:rPr>
          <w:b/>
        </w:rPr>
        <w:br/>
      </w:r>
      <w:r w:rsidRPr="00DF0D68">
        <w:t>Avots</w:t>
      </w:r>
      <w:r>
        <w:t>: LM Pārskatu dati.</w:t>
      </w:r>
    </w:p>
    <w:tbl>
      <w:tblPr>
        <w:tblStyle w:val="Reatabula"/>
        <w:tblW w:w="0" w:type="auto"/>
        <w:jc w:val="center"/>
        <w:tblBorders>
          <w:top w:val="none" w:sz="0" w:space="0" w:color="auto"/>
          <w:left w:val="none" w:sz="0" w:space="0" w:color="auto"/>
          <w:bottom w:val="none" w:sz="0" w:space="0" w:color="auto"/>
          <w:right w:val="none" w:sz="0" w:space="0" w:color="auto"/>
          <w:insideH w:val="single" w:sz="4" w:space="0" w:color="005EA4"/>
          <w:insideV w:val="single" w:sz="4" w:space="0" w:color="005EA4"/>
        </w:tblBorders>
        <w:tblLook w:val="04A0" w:firstRow="1" w:lastRow="0" w:firstColumn="1" w:lastColumn="0" w:noHBand="0" w:noVBand="1"/>
      </w:tblPr>
      <w:tblGrid>
        <w:gridCol w:w="850"/>
        <w:gridCol w:w="4698"/>
      </w:tblGrid>
      <w:tr w:rsidR="001F4997" w:rsidRPr="0062570E" w14:paraId="6105ED16" w14:textId="77777777" w:rsidTr="00603A62">
        <w:trPr>
          <w:trHeight w:val="252"/>
          <w:tblHeader/>
          <w:jc w:val="center"/>
        </w:trPr>
        <w:tc>
          <w:tcPr>
            <w:tcW w:w="850" w:type="dxa"/>
            <w:vAlign w:val="center"/>
          </w:tcPr>
          <w:p w14:paraId="3C669B0A" w14:textId="77777777" w:rsidR="001F4997" w:rsidRPr="00DF0D68" w:rsidRDefault="001F4997" w:rsidP="005A2206">
            <w:pPr>
              <w:spacing w:before="40" w:after="40"/>
              <w:jc w:val="center"/>
              <w:rPr>
                <w:rFonts w:ascii="Calibri" w:eastAsia="Times New Roman" w:hAnsi="Calibri" w:cs="Calibri"/>
                <w:b/>
                <w:color w:val="000000"/>
                <w:szCs w:val="20"/>
              </w:rPr>
            </w:pPr>
            <w:r w:rsidRPr="00DF0D68">
              <w:rPr>
                <w:rFonts w:ascii="Calibri" w:eastAsia="Times New Roman" w:hAnsi="Calibri" w:cs="Calibri"/>
                <w:b/>
                <w:color w:val="000000"/>
                <w:szCs w:val="20"/>
              </w:rPr>
              <w:t>Gads</w:t>
            </w:r>
          </w:p>
        </w:tc>
        <w:tc>
          <w:tcPr>
            <w:tcW w:w="4698" w:type="dxa"/>
            <w:vAlign w:val="center"/>
          </w:tcPr>
          <w:p w14:paraId="47569E5B" w14:textId="77777777" w:rsidR="001F4997" w:rsidRPr="00DF0D68" w:rsidRDefault="001F4997" w:rsidP="005A2206">
            <w:pPr>
              <w:spacing w:before="40" w:after="40"/>
              <w:jc w:val="center"/>
              <w:rPr>
                <w:rFonts w:ascii="Calibri" w:eastAsia="Times New Roman" w:hAnsi="Calibri" w:cs="Calibri"/>
                <w:b/>
                <w:color w:val="000000"/>
                <w:szCs w:val="20"/>
              </w:rPr>
            </w:pPr>
            <w:r>
              <w:rPr>
                <w:rFonts w:ascii="Calibri" w:eastAsia="Times New Roman" w:hAnsi="Calibri" w:cs="Calibri"/>
                <w:b/>
                <w:color w:val="000000"/>
                <w:szCs w:val="20"/>
              </w:rPr>
              <w:t>Bērnu</w:t>
            </w:r>
            <w:r w:rsidRPr="00DF0D68">
              <w:rPr>
                <w:rFonts w:ascii="Calibri" w:eastAsia="Times New Roman" w:hAnsi="Calibri" w:cs="Calibri"/>
                <w:b/>
                <w:color w:val="000000"/>
                <w:szCs w:val="20"/>
              </w:rPr>
              <w:t xml:space="preserve"> vajadzību nodrošināšanas izmaksas vidēji dienā</w:t>
            </w:r>
            <w:r>
              <w:rPr>
                <w:rFonts w:ascii="Calibri" w:eastAsia="Times New Roman" w:hAnsi="Calibri" w:cs="Calibri"/>
                <w:b/>
                <w:color w:val="000000"/>
                <w:szCs w:val="20"/>
              </w:rPr>
              <w:t xml:space="preserve"> uz 1 bērnu (EUR)</w:t>
            </w:r>
          </w:p>
        </w:tc>
      </w:tr>
      <w:tr w:rsidR="001F4997" w:rsidRPr="0062570E" w14:paraId="60AAF5AB" w14:textId="77777777" w:rsidTr="005A2206">
        <w:trPr>
          <w:trHeight w:val="252"/>
          <w:jc w:val="center"/>
        </w:trPr>
        <w:tc>
          <w:tcPr>
            <w:tcW w:w="850" w:type="dxa"/>
            <w:vAlign w:val="center"/>
          </w:tcPr>
          <w:p w14:paraId="3B6551A4" w14:textId="77777777" w:rsidR="001F4997" w:rsidRPr="00CB2258" w:rsidRDefault="001F4997" w:rsidP="005A2206">
            <w:pPr>
              <w:spacing w:before="40" w:after="40"/>
              <w:jc w:val="center"/>
              <w:rPr>
                <w:rFonts w:ascii="Calibri" w:eastAsia="Times New Roman" w:hAnsi="Calibri" w:cs="Calibri"/>
                <w:color w:val="000000"/>
                <w:szCs w:val="20"/>
              </w:rPr>
            </w:pPr>
            <w:r w:rsidRPr="00CB2258">
              <w:rPr>
                <w:rFonts w:ascii="Calibri" w:eastAsia="Times New Roman" w:hAnsi="Calibri" w:cs="Calibri"/>
                <w:color w:val="000000"/>
                <w:szCs w:val="20"/>
              </w:rPr>
              <w:t>2014</w:t>
            </w:r>
          </w:p>
        </w:tc>
        <w:tc>
          <w:tcPr>
            <w:tcW w:w="4698" w:type="dxa"/>
            <w:vAlign w:val="center"/>
          </w:tcPr>
          <w:p w14:paraId="38F9C297" w14:textId="5ABD2E64" w:rsidR="001F4997" w:rsidRPr="00CB2258" w:rsidRDefault="001F4997" w:rsidP="005A220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EUR 2,45</w:t>
            </w:r>
            <w:r w:rsidRPr="00CB2258">
              <w:rPr>
                <w:rFonts w:ascii="Calibri" w:eastAsia="Times New Roman" w:hAnsi="Calibri" w:cs="Calibri"/>
                <w:color w:val="000000"/>
                <w:szCs w:val="20"/>
              </w:rPr>
              <w:fldChar w:fldCharType="begin"/>
            </w:r>
            <w:r w:rsidRPr="00CB2258">
              <w:rPr>
                <w:rFonts w:ascii="Calibri" w:eastAsia="Times New Roman" w:hAnsi="Calibri" w:cs="Calibri"/>
                <w:color w:val="000000"/>
                <w:szCs w:val="20"/>
              </w:rPr>
              <w:instrText xml:space="preserve"> LINK Excel.Sheet.12 "C:\\Users\\tomsm\\Desktop\\deinst\\BSACVSAC\\Finanses\\FinansesBSACIEM2014-2016V2.0.xlsx" "Aloja!R11C4" \a \t  \* MERGEFORMAT </w:instrText>
            </w:r>
            <w:r w:rsidRPr="00CB2258">
              <w:rPr>
                <w:rFonts w:ascii="Calibri" w:eastAsia="Times New Roman" w:hAnsi="Calibri" w:cs="Calibri"/>
                <w:color w:val="000000"/>
                <w:szCs w:val="20"/>
              </w:rPr>
              <w:fldChar w:fldCharType="separate"/>
            </w:r>
            <w:r w:rsidRPr="00CB2258">
              <w:rPr>
                <w:rFonts w:ascii="Calibri" w:eastAsia="Times New Roman" w:hAnsi="Calibri" w:cs="Calibri"/>
                <w:color w:val="000000"/>
                <w:szCs w:val="20"/>
              </w:rPr>
              <w:t xml:space="preserve"> </w:t>
            </w:r>
            <w:r w:rsidRPr="00CB2258">
              <w:rPr>
                <w:rFonts w:ascii="Calibri" w:eastAsia="Times New Roman" w:hAnsi="Calibri" w:cs="Calibri"/>
                <w:color w:val="000000"/>
                <w:szCs w:val="20"/>
              </w:rPr>
              <w:fldChar w:fldCharType="end"/>
            </w:r>
          </w:p>
        </w:tc>
      </w:tr>
      <w:tr w:rsidR="001F4997" w:rsidRPr="0062570E" w14:paraId="7A4525B6" w14:textId="77777777" w:rsidTr="005A2206">
        <w:trPr>
          <w:trHeight w:val="252"/>
          <w:jc w:val="center"/>
        </w:trPr>
        <w:tc>
          <w:tcPr>
            <w:tcW w:w="850" w:type="dxa"/>
            <w:vAlign w:val="center"/>
          </w:tcPr>
          <w:p w14:paraId="199F80A8" w14:textId="77777777" w:rsidR="001F4997" w:rsidRPr="00CB2258" w:rsidRDefault="001F4997" w:rsidP="005A2206">
            <w:pPr>
              <w:spacing w:before="40" w:after="40"/>
              <w:jc w:val="center"/>
              <w:rPr>
                <w:rFonts w:ascii="Calibri" w:eastAsia="Times New Roman" w:hAnsi="Calibri" w:cs="Calibri"/>
                <w:color w:val="000000"/>
                <w:szCs w:val="20"/>
              </w:rPr>
            </w:pPr>
            <w:r w:rsidRPr="00CB2258">
              <w:rPr>
                <w:rFonts w:ascii="Calibri" w:eastAsia="Times New Roman" w:hAnsi="Calibri" w:cs="Calibri"/>
                <w:color w:val="000000"/>
                <w:szCs w:val="20"/>
              </w:rPr>
              <w:t>2015</w:t>
            </w:r>
          </w:p>
        </w:tc>
        <w:tc>
          <w:tcPr>
            <w:tcW w:w="4698" w:type="dxa"/>
            <w:vAlign w:val="center"/>
          </w:tcPr>
          <w:p w14:paraId="17177737" w14:textId="396027D7" w:rsidR="001F4997" w:rsidRPr="00CB2258" w:rsidRDefault="001F4997" w:rsidP="005A220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EUR 2,31</w:t>
            </w:r>
            <w:r w:rsidRPr="00CB2258">
              <w:rPr>
                <w:rFonts w:ascii="Calibri" w:eastAsia="Times New Roman" w:hAnsi="Calibri" w:cs="Calibri"/>
                <w:color w:val="000000"/>
                <w:szCs w:val="20"/>
              </w:rPr>
              <w:fldChar w:fldCharType="begin"/>
            </w:r>
            <w:r w:rsidRPr="00CB2258">
              <w:rPr>
                <w:rFonts w:ascii="Calibri" w:eastAsia="Times New Roman" w:hAnsi="Calibri" w:cs="Calibri"/>
                <w:color w:val="000000"/>
                <w:szCs w:val="20"/>
              </w:rPr>
              <w:instrText xml:space="preserve"> LINK Excel.Sheet.12 "C:\\Users\\tomsm\\Desktop\\deinst\\BSACVSAC\\Finanses\\FinansesBSACIEM2014-2016V2.0.xlsx" "Aloja!R12C4" \a \t  \* MERGEFORMAT </w:instrText>
            </w:r>
            <w:r w:rsidRPr="00CB2258">
              <w:rPr>
                <w:rFonts w:ascii="Calibri" w:eastAsia="Times New Roman" w:hAnsi="Calibri" w:cs="Calibri"/>
                <w:color w:val="000000"/>
                <w:szCs w:val="20"/>
              </w:rPr>
              <w:fldChar w:fldCharType="separate"/>
            </w:r>
            <w:r w:rsidRPr="00CB2258">
              <w:rPr>
                <w:rFonts w:ascii="Calibri" w:eastAsia="Times New Roman" w:hAnsi="Calibri" w:cs="Calibri"/>
                <w:color w:val="000000"/>
                <w:szCs w:val="20"/>
              </w:rPr>
              <w:t xml:space="preserve"> </w:t>
            </w:r>
            <w:r w:rsidRPr="00CB2258">
              <w:rPr>
                <w:rFonts w:ascii="Calibri" w:eastAsia="Times New Roman" w:hAnsi="Calibri" w:cs="Calibri"/>
                <w:color w:val="000000"/>
                <w:szCs w:val="20"/>
              </w:rPr>
              <w:fldChar w:fldCharType="end"/>
            </w:r>
          </w:p>
        </w:tc>
      </w:tr>
      <w:tr w:rsidR="001F4997" w:rsidRPr="0062570E" w14:paraId="3BDD4FA3" w14:textId="77777777" w:rsidTr="005A2206">
        <w:trPr>
          <w:trHeight w:val="243"/>
          <w:jc w:val="center"/>
        </w:trPr>
        <w:tc>
          <w:tcPr>
            <w:tcW w:w="850" w:type="dxa"/>
            <w:vAlign w:val="center"/>
          </w:tcPr>
          <w:p w14:paraId="49C4A1D1" w14:textId="77777777" w:rsidR="001F4997" w:rsidRPr="00CB2258" w:rsidRDefault="001F4997" w:rsidP="005A2206">
            <w:pPr>
              <w:spacing w:before="40" w:after="40"/>
              <w:jc w:val="center"/>
              <w:rPr>
                <w:rFonts w:ascii="Calibri" w:eastAsia="Times New Roman" w:hAnsi="Calibri" w:cs="Calibri"/>
                <w:color w:val="000000"/>
                <w:szCs w:val="20"/>
              </w:rPr>
            </w:pPr>
            <w:r w:rsidRPr="00CB2258">
              <w:rPr>
                <w:rFonts w:ascii="Calibri" w:eastAsia="Times New Roman" w:hAnsi="Calibri" w:cs="Calibri"/>
                <w:color w:val="000000"/>
                <w:szCs w:val="20"/>
              </w:rPr>
              <w:t>2016</w:t>
            </w:r>
          </w:p>
        </w:tc>
        <w:tc>
          <w:tcPr>
            <w:tcW w:w="4698" w:type="dxa"/>
            <w:vAlign w:val="center"/>
          </w:tcPr>
          <w:p w14:paraId="17809B95" w14:textId="0ABE34FD" w:rsidR="001F4997" w:rsidRPr="00CB2258" w:rsidRDefault="001F4997" w:rsidP="005A2206">
            <w:pPr>
              <w:spacing w:before="40" w:after="40"/>
              <w:jc w:val="center"/>
              <w:rPr>
                <w:rFonts w:ascii="Calibri" w:eastAsia="Times New Roman" w:hAnsi="Calibri" w:cs="Calibri"/>
                <w:color w:val="000000"/>
                <w:szCs w:val="20"/>
              </w:rPr>
            </w:pPr>
            <w:r>
              <w:rPr>
                <w:rFonts w:ascii="Calibri" w:eastAsia="Times New Roman" w:hAnsi="Calibri" w:cs="Calibri"/>
                <w:color w:val="000000"/>
                <w:szCs w:val="20"/>
              </w:rPr>
              <w:t>EUR 2,09</w:t>
            </w:r>
            <w:r w:rsidRPr="00CB2258">
              <w:rPr>
                <w:rFonts w:ascii="Calibri" w:eastAsia="Times New Roman" w:hAnsi="Calibri" w:cs="Calibri"/>
                <w:color w:val="000000"/>
                <w:szCs w:val="20"/>
              </w:rPr>
              <w:fldChar w:fldCharType="begin"/>
            </w:r>
            <w:r w:rsidRPr="00CB2258">
              <w:rPr>
                <w:rFonts w:ascii="Calibri" w:eastAsia="Times New Roman" w:hAnsi="Calibri" w:cs="Calibri"/>
                <w:color w:val="000000"/>
                <w:szCs w:val="20"/>
              </w:rPr>
              <w:instrText xml:space="preserve"> LINK Excel.Sheet.12 "C:\\Users\\tomsm\\Desktop\\deinst\\BSACVSAC\\Finanses\\FinansesBSACIEM2014-2016V2.0.xlsx" "Aloja!R13C4" \a \t  \* MERGEFORMAT </w:instrText>
            </w:r>
            <w:r w:rsidRPr="00CB2258">
              <w:rPr>
                <w:rFonts w:ascii="Calibri" w:eastAsia="Times New Roman" w:hAnsi="Calibri" w:cs="Calibri"/>
                <w:color w:val="000000"/>
                <w:szCs w:val="20"/>
              </w:rPr>
              <w:fldChar w:fldCharType="separate"/>
            </w:r>
            <w:r w:rsidRPr="00CB2258">
              <w:rPr>
                <w:rFonts w:ascii="Calibri" w:eastAsia="Times New Roman" w:hAnsi="Calibri" w:cs="Calibri"/>
                <w:color w:val="000000"/>
                <w:szCs w:val="20"/>
              </w:rPr>
              <w:t xml:space="preserve"> </w:t>
            </w:r>
            <w:r w:rsidRPr="00CB2258">
              <w:rPr>
                <w:rFonts w:ascii="Calibri" w:eastAsia="Times New Roman" w:hAnsi="Calibri" w:cs="Calibri"/>
                <w:color w:val="000000"/>
                <w:szCs w:val="20"/>
              </w:rPr>
              <w:fldChar w:fldCharType="end"/>
            </w:r>
          </w:p>
        </w:tc>
      </w:tr>
    </w:tbl>
    <w:p w14:paraId="780D2AD4" w14:textId="0892681E" w:rsidR="00D94040" w:rsidRDefault="00D94040" w:rsidP="006B3D9B">
      <w:pPr>
        <w:rPr>
          <w:rFonts w:cstheme="minorHAnsi"/>
          <w:szCs w:val="20"/>
        </w:rPr>
      </w:pPr>
      <w:r w:rsidRPr="00181FA3">
        <w:rPr>
          <w:rFonts w:cstheme="minorHAnsi"/>
          <w:szCs w:val="20"/>
        </w:rPr>
        <w:t>Ēkas uzturēšanas iz</w:t>
      </w:r>
      <w:r w:rsidR="001A0E65">
        <w:rPr>
          <w:rFonts w:cstheme="minorHAnsi"/>
          <w:szCs w:val="20"/>
        </w:rPr>
        <w:t>maksas</w:t>
      </w:r>
      <w:r w:rsidRPr="00181FA3">
        <w:rPr>
          <w:rFonts w:cstheme="minorHAnsi"/>
          <w:szCs w:val="20"/>
        </w:rPr>
        <w:t>,</w:t>
      </w:r>
      <w:r w:rsidR="001A0E65">
        <w:rPr>
          <w:rFonts w:cstheme="minorHAnsi"/>
          <w:szCs w:val="20"/>
        </w:rPr>
        <w:t xml:space="preserve"> kas nav atkarīgas</w:t>
      </w:r>
      <w:r w:rsidRPr="00181FA3">
        <w:rPr>
          <w:rFonts w:cstheme="minorHAnsi"/>
          <w:szCs w:val="20"/>
        </w:rPr>
        <w:t xml:space="preserve"> no </w:t>
      </w:r>
      <w:r w:rsidR="001A0E65">
        <w:rPr>
          <w:rFonts w:cstheme="minorHAnsi"/>
          <w:szCs w:val="20"/>
        </w:rPr>
        <w:t xml:space="preserve">BSAC </w:t>
      </w:r>
      <w:r w:rsidR="00EF5A58">
        <w:rPr>
          <w:rFonts w:cstheme="minorHAnsi"/>
          <w:szCs w:val="20"/>
        </w:rPr>
        <w:t>bērn</w:t>
      </w:r>
      <w:r w:rsidRPr="00181FA3">
        <w:rPr>
          <w:rFonts w:cstheme="minorHAnsi"/>
          <w:szCs w:val="20"/>
        </w:rPr>
        <w:t xml:space="preserve">u skaita, </w:t>
      </w:r>
      <w:r w:rsidR="001A0E65">
        <w:rPr>
          <w:rFonts w:cstheme="minorHAnsi"/>
          <w:szCs w:val="20"/>
        </w:rPr>
        <w:t>sastāda 16-20% no kopējām izmaksām, un absolūtos skaitļos pēdējo trīs</w:t>
      </w:r>
      <w:r w:rsidRPr="00181FA3">
        <w:rPr>
          <w:rFonts w:cstheme="minorHAnsi"/>
          <w:szCs w:val="20"/>
        </w:rPr>
        <w:t xml:space="preserve"> gadu laikā </w:t>
      </w:r>
      <w:r w:rsidR="001A0E65">
        <w:rPr>
          <w:rFonts w:cstheme="minorHAnsi"/>
          <w:szCs w:val="20"/>
        </w:rPr>
        <w:t xml:space="preserve">šī izmaksu pozīcija </w:t>
      </w:r>
      <w:r w:rsidRPr="00181FA3">
        <w:rPr>
          <w:rFonts w:cstheme="minorHAnsi"/>
          <w:szCs w:val="20"/>
        </w:rPr>
        <w:t>i</w:t>
      </w:r>
      <w:r w:rsidR="001A0E65">
        <w:rPr>
          <w:rFonts w:cstheme="minorHAnsi"/>
          <w:szCs w:val="20"/>
        </w:rPr>
        <w:t xml:space="preserve">r nemainīgi saglabājusies ~EUR 21 200 apmērā. Pārrēķinot uz vienas gultasdienas izmaksām, var secināt, ka rādītājs minētajā laika periodā ir būtiski palielinājies: 2014. gadā tas bija EUR </w:t>
      </w:r>
      <w:r w:rsidR="00A048B6">
        <w:rPr>
          <w:rFonts w:cstheme="minorHAnsi"/>
          <w:szCs w:val="20"/>
        </w:rPr>
        <w:t>2</w:t>
      </w:r>
      <w:r w:rsidR="001A0E65">
        <w:rPr>
          <w:rFonts w:cstheme="minorHAnsi"/>
          <w:szCs w:val="20"/>
        </w:rPr>
        <w:t>,</w:t>
      </w:r>
      <w:r w:rsidR="00A048B6">
        <w:rPr>
          <w:rFonts w:cstheme="minorHAnsi"/>
          <w:szCs w:val="20"/>
        </w:rPr>
        <w:t>87</w:t>
      </w:r>
      <w:r w:rsidR="001A0E65">
        <w:rPr>
          <w:rFonts w:cstheme="minorHAnsi"/>
          <w:szCs w:val="20"/>
        </w:rPr>
        <w:t xml:space="preserve">, </w:t>
      </w:r>
      <w:r w:rsidR="00A048B6">
        <w:rPr>
          <w:rFonts w:cstheme="minorHAnsi"/>
          <w:szCs w:val="20"/>
        </w:rPr>
        <w:t>bet</w:t>
      </w:r>
      <w:r w:rsidR="001A0E65">
        <w:rPr>
          <w:rFonts w:cstheme="minorHAnsi"/>
          <w:szCs w:val="20"/>
        </w:rPr>
        <w:t xml:space="preserve"> </w:t>
      </w:r>
      <w:r w:rsidRPr="00181FA3">
        <w:rPr>
          <w:rFonts w:cstheme="minorHAnsi"/>
          <w:szCs w:val="20"/>
        </w:rPr>
        <w:t xml:space="preserve">2016. gadā </w:t>
      </w:r>
      <w:r w:rsidR="00A048B6">
        <w:rPr>
          <w:rFonts w:cstheme="minorHAnsi"/>
          <w:szCs w:val="20"/>
        </w:rPr>
        <w:t xml:space="preserve">– EUR 3,81. </w:t>
      </w:r>
      <w:r w:rsidR="00A048B6" w:rsidRPr="00A048B6">
        <w:rPr>
          <w:rFonts w:cstheme="minorHAnsi"/>
          <w:szCs w:val="20"/>
        </w:rPr>
        <w:t xml:space="preserve">Detalizēti dati BSAC </w:t>
      </w:r>
      <w:r w:rsidR="00A048B6">
        <w:rPr>
          <w:rFonts w:cstheme="minorHAnsi"/>
          <w:szCs w:val="20"/>
        </w:rPr>
        <w:t>Umurga</w:t>
      </w:r>
      <w:r w:rsidR="00A048B6" w:rsidRPr="00A048B6">
        <w:rPr>
          <w:rFonts w:cstheme="minorHAnsi"/>
          <w:szCs w:val="20"/>
        </w:rPr>
        <w:t xml:space="preserve"> izmaksu dalījumu</w:t>
      </w:r>
      <w:r w:rsidR="00A048B6">
        <w:rPr>
          <w:rFonts w:cstheme="minorHAnsi"/>
          <w:szCs w:val="20"/>
        </w:rPr>
        <w:t xml:space="preserve"> laika periodā no 2014. līdz 2016. gadam </w:t>
      </w:r>
      <w:r w:rsidR="00A048B6" w:rsidRPr="00A048B6">
        <w:rPr>
          <w:rFonts w:cstheme="minorHAnsi"/>
          <w:szCs w:val="20"/>
        </w:rPr>
        <w:t xml:space="preserve">ir apkopoti </w:t>
      </w:r>
      <w:r w:rsidR="00603A62">
        <w:rPr>
          <w:rFonts w:cstheme="minorHAnsi"/>
          <w:szCs w:val="20"/>
        </w:rPr>
        <w:t>3</w:t>
      </w:r>
      <w:r w:rsidR="00A048B6" w:rsidRPr="00A048B6">
        <w:rPr>
          <w:rFonts w:cstheme="minorHAnsi"/>
          <w:szCs w:val="20"/>
        </w:rPr>
        <w:t>. pielikumā.</w:t>
      </w:r>
    </w:p>
    <w:p w14:paraId="457B15E3" w14:textId="6CFC361B" w:rsidR="00A048B6" w:rsidRPr="00A048B6" w:rsidRDefault="00A048B6" w:rsidP="00603A62">
      <w:pPr>
        <w:keepNext/>
        <w:jc w:val="right"/>
      </w:pPr>
      <w:r>
        <w:rPr>
          <w:b/>
        </w:rPr>
        <w:t>Tabula</w:t>
      </w:r>
      <w:r w:rsidRPr="00C16183">
        <w:rPr>
          <w:b/>
        </w:rPr>
        <w:t xml:space="preserve"> </w:t>
      </w:r>
      <w:r w:rsidR="00B9011E">
        <w:rPr>
          <w:b/>
        </w:rPr>
        <w:t>10</w:t>
      </w:r>
      <w:r w:rsidRPr="00C16183">
        <w:rPr>
          <w:b/>
        </w:rPr>
        <w:t>:</w:t>
      </w:r>
      <w:r w:rsidRPr="00AD12AD">
        <w:t xml:space="preserve"> </w:t>
      </w:r>
      <w:r w:rsidRPr="00A06BBE">
        <w:rPr>
          <w:b/>
        </w:rPr>
        <w:t>Ēkas uzturēšanas izmaksas vienai gultasdienai no 2014.-2016.g.</w:t>
      </w:r>
      <w:r w:rsidRPr="00D62F6C">
        <w:rPr>
          <w:b/>
        </w:rPr>
        <w:t xml:space="preserve"> </w:t>
      </w:r>
      <w:r>
        <w:rPr>
          <w:b/>
        </w:rPr>
        <w:br/>
      </w:r>
      <w:r w:rsidRPr="00783AE7">
        <w:t>Avots</w:t>
      </w:r>
      <w:r>
        <w:t>: LM Pārskatu dati</w:t>
      </w:r>
      <w:r w:rsidRPr="00B42506">
        <w:t>.</w:t>
      </w:r>
    </w:p>
    <w:tbl>
      <w:tblPr>
        <w:tblStyle w:val="Reatabula"/>
        <w:tblW w:w="0" w:type="auto"/>
        <w:tblBorders>
          <w:top w:val="none" w:sz="0" w:space="0" w:color="auto"/>
          <w:left w:val="none" w:sz="0" w:space="0" w:color="auto"/>
          <w:bottom w:val="none" w:sz="0" w:space="0" w:color="auto"/>
          <w:right w:val="none" w:sz="0" w:space="0" w:color="auto"/>
          <w:insideH w:val="single" w:sz="4" w:space="0" w:color="005EA4"/>
          <w:insideV w:val="single" w:sz="4" w:space="0" w:color="005EA4"/>
        </w:tblBorders>
        <w:tblCellMar>
          <w:left w:w="115" w:type="dxa"/>
          <w:right w:w="115" w:type="dxa"/>
        </w:tblCellMar>
        <w:tblLook w:val="04A0" w:firstRow="1" w:lastRow="0" w:firstColumn="1" w:lastColumn="0" w:noHBand="0" w:noVBand="1"/>
      </w:tblPr>
      <w:tblGrid>
        <w:gridCol w:w="2101"/>
        <w:gridCol w:w="2150"/>
        <w:gridCol w:w="2133"/>
        <w:gridCol w:w="2158"/>
      </w:tblGrid>
      <w:tr w:rsidR="00D94040" w:rsidRPr="00181FA3" w14:paraId="7FE8C5E4" w14:textId="77777777" w:rsidTr="00432A2B">
        <w:trPr>
          <w:cantSplit/>
          <w:tblHeader/>
        </w:trPr>
        <w:tc>
          <w:tcPr>
            <w:tcW w:w="2254" w:type="dxa"/>
            <w:vAlign w:val="center"/>
            <w:hideMark/>
          </w:tcPr>
          <w:p w14:paraId="2C30FF5A" w14:textId="77777777" w:rsidR="00D94040" w:rsidRPr="00432A2B" w:rsidRDefault="00D94040" w:rsidP="00432A2B">
            <w:pPr>
              <w:spacing w:before="40" w:after="40" w:line="240" w:lineRule="exact"/>
              <w:jc w:val="center"/>
              <w:rPr>
                <w:rFonts w:cstheme="minorHAnsi"/>
                <w:b/>
                <w:szCs w:val="20"/>
              </w:rPr>
            </w:pPr>
            <w:r w:rsidRPr="00432A2B">
              <w:rPr>
                <w:rFonts w:cstheme="minorHAnsi"/>
                <w:b/>
                <w:szCs w:val="20"/>
              </w:rPr>
              <w:t>Gads</w:t>
            </w:r>
          </w:p>
        </w:tc>
        <w:tc>
          <w:tcPr>
            <w:tcW w:w="2254" w:type="dxa"/>
            <w:vAlign w:val="center"/>
            <w:hideMark/>
          </w:tcPr>
          <w:p w14:paraId="6EC0EEBE" w14:textId="77777777" w:rsidR="00D94040" w:rsidRPr="00432A2B" w:rsidRDefault="00D94040" w:rsidP="00432A2B">
            <w:pPr>
              <w:spacing w:before="40" w:after="40" w:line="240" w:lineRule="exact"/>
              <w:jc w:val="center"/>
              <w:rPr>
                <w:rFonts w:cstheme="minorHAnsi"/>
                <w:b/>
                <w:szCs w:val="20"/>
              </w:rPr>
            </w:pPr>
            <w:r w:rsidRPr="00432A2B">
              <w:rPr>
                <w:rFonts w:cstheme="minorHAnsi"/>
                <w:b/>
                <w:szCs w:val="20"/>
              </w:rPr>
              <w:t>Apkure, komunālie, pārējie izdevumi</w:t>
            </w:r>
          </w:p>
        </w:tc>
        <w:tc>
          <w:tcPr>
            <w:tcW w:w="2254" w:type="dxa"/>
            <w:vAlign w:val="center"/>
            <w:hideMark/>
          </w:tcPr>
          <w:p w14:paraId="7A93E110" w14:textId="77777777" w:rsidR="00D94040" w:rsidRPr="00432A2B" w:rsidRDefault="00D94040" w:rsidP="00432A2B">
            <w:pPr>
              <w:spacing w:before="40" w:after="40" w:line="240" w:lineRule="exact"/>
              <w:jc w:val="center"/>
              <w:rPr>
                <w:rFonts w:cstheme="minorHAnsi"/>
                <w:b/>
                <w:szCs w:val="20"/>
              </w:rPr>
            </w:pPr>
            <w:r w:rsidRPr="00432A2B">
              <w:rPr>
                <w:rFonts w:cstheme="minorHAnsi"/>
                <w:b/>
                <w:szCs w:val="20"/>
              </w:rPr>
              <w:t>Fiksēto izmaksu īpatsvars</w:t>
            </w:r>
          </w:p>
        </w:tc>
        <w:tc>
          <w:tcPr>
            <w:tcW w:w="2254" w:type="dxa"/>
            <w:vAlign w:val="center"/>
            <w:hideMark/>
          </w:tcPr>
          <w:p w14:paraId="162E0E56" w14:textId="4A1541EE" w:rsidR="00D94040" w:rsidRPr="00432A2B" w:rsidRDefault="00D94040" w:rsidP="00432A2B">
            <w:pPr>
              <w:spacing w:before="40" w:after="40" w:line="240" w:lineRule="exact"/>
              <w:jc w:val="center"/>
              <w:rPr>
                <w:rFonts w:cstheme="minorHAnsi"/>
                <w:b/>
                <w:szCs w:val="20"/>
              </w:rPr>
            </w:pPr>
            <w:r w:rsidRPr="00432A2B">
              <w:rPr>
                <w:rFonts w:cstheme="minorHAnsi"/>
                <w:b/>
                <w:szCs w:val="20"/>
              </w:rPr>
              <w:t>Fiksētās izmaksas vienai gultasdienai</w:t>
            </w:r>
          </w:p>
        </w:tc>
      </w:tr>
      <w:tr w:rsidR="00D94040" w:rsidRPr="00181FA3" w14:paraId="507B6C64" w14:textId="77777777" w:rsidTr="00432A2B">
        <w:trPr>
          <w:cantSplit/>
        </w:trPr>
        <w:tc>
          <w:tcPr>
            <w:tcW w:w="2254" w:type="dxa"/>
            <w:vAlign w:val="center"/>
            <w:hideMark/>
          </w:tcPr>
          <w:p w14:paraId="1FFCB510" w14:textId="77777777" w:rsidR="00D94040" w:rsidRPr="00181FA3" w:rsidRDefault="00D94040" w:rsidP="00432A2B">
            <w:pPr>
              <w:spacing w:before="40" w:after="40" w:line="240" w:lineRule="exact"/>
              <w:jc w:val="center"/>
              <w:rPr>
                <w:rFonts w:cstheme="minorHAnsi"/>
                <w:szCs w:val="20"/>
              </w:rPr>
            </w:pPr>
            <w:r w:rsidRPr="00181FA3">
              <w:rPr>
                <w:rFonts w:cstheme="minorHAnsi"/>
                <w:szCs w:val="20"/>
              </w:rPr>
              <w:t>2014</w:t>
            </w:r>
          </w:p>
        </w:tc>
        <w:tc>
          <w:tcPr>
            <w:tcW w:w="2254" w:type="dxa"/>
            <w:vAlign w:val="center"/>
            <w:hideMark/>
          </w:tcPr>
          <w:p w14:paraId="3CBAFCC1" w14:textId="77777777" w:rsidR="00D94040" w:rsidRPr="00181FA3" w:rsidRDefault="00D94040" w:rsidP="00432A2B">
            <w:pPr>
              <w:spacing w:before="40" w:after="40" w:line="240" w:lineRule="exact"/>
              <w:jc w:val="center"/>
              <w:rPr>
                <w:rFonts w:cstheme="minorHAnsi"/>
                <w:szCs w:val="20"/>
              </w:rPr>
            </w:pPr>
            <w:r w:rsidRPr="00181FA3">
              <w:rPr>
                <w:rFonts w:cstheme="minorHAnsi"/>
                <w:szCs w:val="20"/>
              </w:rPr>
              <w:fldChar w:fldCharType="begin"/>
            </w:r>
            <w:r w:rsidRPr="00181FA3">
              <w:rPr>
                <w:rFonts w:cstheme="minorHAnsi"/>
                <w:szCs w:val="20"/>
              </w:rPr>
              <w:instrText xml:space="preserve"> LINK Excel.Sheet.12 "C:\\Users\\tomsm\\Desktop\\deinst\\BSACVSAC\\Finanses\\FinansesBSACIEM2014-2016V2.0.xlsx" "Umurga!R19C2" \a \t  \* MERGEFORMAT </w:instrText>
            </w:r>
            <w:r w:rsidRPr="00181FA3">
              <w:rPr>
                <w:rFonts w:cstheme="minorHAnsi"/>
                <w:szCs w:val="20"/>
              </w:rPr>
              <w:fldChar w:fldCharType="separate"/>
            </w:r>
            <w:r w:rsidRPr="00181FA3">
              <w:rPr>
                <w:rFonts w:cstheme="minorHAnsi"/>
                <w:szCs w:val="20"/>
              </w:rPr>
              <w:t xml:space="preserve"> € 22,161 </w:t>
            </w:r>
            <w:r w:rsidRPr="00181FA3">
              <w:rPr>
                <w:rFonts w:cstheme="minorHAnsi"/>
                <w:szCs w:val="20"/>
              </w:rPr>
              <w:fldChar w:fldCharType="end"/>
            </w:r>
          </w:p>
        </w:tc>
        <w:tc>
          <w:tcPr>
            <w:tcW w:w="2254" w:type="dxa"/>
            <w:vAlign w:val="center"/>
            <w:hideMark/>
          </w:tcPr>
          <w:p w14:paraId="6C7F5F10" w14:textId="77777777" w:rsidR="00D94040" w:rsidRPr="00181FA3" w:rsidRDefault="00D94040" w:rsidP="00432A2B">
            <w:pPr>
              <w:spacing w:before="40" w:after="40" w:line="240" w:lineRule="exact"/>
              <w:jc w:val="center"/>
              <w:rPr>
                <w:rFonts w:cstheme="minorHAnsi"/>
                <w:szCs w:val="20"/>
              </w:rPr>
            </w:pPr>
            <w:r w:rsidRPr="00181FA3">
              <w:rPr>
                <w:rFonts w:cstheme="minorHAnsi"/>
                <w:szCs w:val="20"/>
              </w:rPr>
              <w:fldChar w:fldCharType="begin"/>
            </w:r>
            <w:r w:rsidRPr="00181FA3">
              <w:rPr>
                <w:rFonts w:cstheme="minorHAnsi"/>
                <w:szCs w:val="20"/>
              </w:rPr>
              <w:instrText xml:space="preserve"> LINK Excel.Sheet.12 "C:\\Users\\tomsm\\Desktop\\deinst\\BSACVSAC\\Finanses\\FinansesBSACIEM2014-2016V2.0.xlsx" "Umurga!R19C3" \a \t  \* MERGEFORMAT </w:instrText>
            </w:r>
            <w:r w:rsidRPr="00181FA3">
              <w:rPr>
                <w:rFonts w:cstheme="minorHAnsi"/>
                <w:szCs w:val="20"/>
              </w:rPr>
              <w:fldChar w:fldCharType="separate"/>
            </w:r>
            <w:r w:rsidRPr="00181FA3">
              <w:rPr>
                <w:rFonts w:cstheme="minorHAnsi"/>
                <w:szCs w:val="20"/>
              </w:rPr>
              <w:t>19.53%</w:t>
            </w:r>
            <w:r w:rsidRPr="00181FA3">
              <w:rPr>
                <w:rFonts w:cstheme="minorHAnsi"/>
                <w:szCs w:val="20"/>
              </w:rPr>
              <w:fldChar w:fldCharType="end"/>
            </w:r>
          </w:p>
        </w:tc>
        <w:tc>
          <w:tcPr>
            <w:tcW w:w="2254" w:type="dxa"/>
            <w:vAlign w:val="center"/>
            <w:hideMark/>
          </w:tcPr>
          <w:p w14:paraId="6D6ED8AE" w14:textId="77777777" w:rsidR="00D94040" w:rsidRPr="00181FA3" w:rsidRDefault="00D94040" w:rsidP="00432A2B">
            <w:pPr>
              <w:spacing w:before="40" w:after="40" w:line="240" w:lineRule="exact"/>
              <w:jc w:val="center"/>
              <w:rPr>
                <w:rFonts w:cstheme="minorHAnsi"/>
                <w:szCs w:val="20"/>
              </w:rPr>
            </w:pPr>
            <w:r w:rsidRPr="00181FA3">
              <w:rPr>
                <w:rFonts w:cstheme="minorHAnsi"/>
                <w:szCs w:val="20"/>
              </w:rPr>
              <w:fldChar w:fldCharType="begin"/>
            </w:r>
            <w:r w:rsidRPr="00181FA3">
              <w:rPr>
                <w:rFonts w:cstheme="minorHAnsi"/>
                <w:szCs w:val="20"/>
              </w:rPr>
              <w:instrText xml:space="preserve"> LINK Excel.Sheet.12 "C:\\Users\\tomsm\\Desktop\\deinst\\BSACVSAC\\Finanses\\FinansesBSACIEM2014-2016V2.0.xlsx" "Umurga!R19C4" \a \t  \* MERGEFORMAT </w:instrText>
            </w:r>
            <w:r w:rsidRPr="00181FA3">
              <w:rPr>
                <w:rFonts w:cstheme="minorHAnsi"/>
                <w:szCs w:val="20"/>
              </w:rPr>
              <w:fldChar w:fldCharType="separate"/>
            </w:r>
            <w:r w:rsidRPr="00181FA3">
              <w:rPr>
                <w:rFonts w:cstheme="minorHAnsi"/>
                <w:szCs w:val="20"/>
              </w:rPr>
              <w:t xml:space="preserve"> € 2.87 </w:t>
            </w:r>
            <w:r w:rsidRPr="00181FA3">
              <w:rPr>
                <w:rFonts w:cstheme="minorHAnsi"/>
                <w:szCs w:val="20"/>
              </w:rPr>
              <w:fldChar w:fldCharType="end"/>
            </w:r>
          </w:p>
        </w:tc>
      </w:tr>
      <w:tr w:rsidR="00D94040" w:rsidRPr="00181FA3" w14:paraId="376D621D" w14:textId="77777777" w:rsidTr="00432A2B">
        <w:trPr>
          <w:cantSplit/>
        </w:trPr>
        <w:tc>
          <w:tcPr>
            <w:tcW w:w="2254" w:type="dxa"/>
            <w:vAlign w:val="center"/>
            <w:hideMark/>
          </w:tcPr>
          <w:p w14:paraId="29FA28CC" w14:textId="77777777" w:rsidR="00D94040" w:rsidRPr="00181FA3" w:rsidRDefault="00D94040" w:rsidP="00432A2B">
            <w:pPr>
              <w:spacing w:before="40" w:after="40" w:line="240" w:lineRule="exact"/>
              <w:jc w:val="center"/>
              <w:rPr>
                <w:rFonts w:cstheme="minorHAnsi"/>
                <w:szCs w:val="20"/>
              </w:rPr>
            </w:pPr>
            <w:r w:rsidRPr="00181FA3">
              <w:rPr>
                <w:rFonts w:cstheme="minorHAnsi"/>
                <w:szCs w:val="20"/>
              </w:rPr>
              <w:t>2015</w:t>
            </w:r>
          </w:p>
        </w:tc>
        <w:tc>
          <w:tcPr>
            <w:tcW w:w="2254" w:type="dxa"/>
            <w:vAlign w:val="center"/>
            <w:hideMark/>
          </w:tcPr>
          <w:p w14:paraId="7CFBE63C" w14:textId="77777777" w:rsidR="00D94040" w:rsidRPr="00181FA3" w:rsidRDefault="00D94040" w:rsidP="00432A2B">
            <w:pPr>
              <w:spacing w:before="40" w:after="40" w:line="240" w:lineRule="exact"/>
              <w:jc w:val="center"/>
              <w:rPr>
                <w:rFonts w:cstheme="minorHAnsi"/>
                <w:szCs w:val="20"/>
              </w:rPr>
            </w:pPr>
            <w:r w:rsidRPr="00181FA3">
              <w:rPr>
                <w:rFonts w:cstheme="minorHAnsi"/>
                <w:szCs w:val="20"/>
              </w:rPr>
              <w:fldChar w:fldCharType="begin"/>
            </w:r>
            <w:r w:rsidRPr="00181FA3">
              <w:rPr>
                <w:rFonts w:cstheme="minorHAnsi"/>
                <w:szCs w:val="20"/>
              </w:rPr>
              <w:instrText xml:space="preserve"> LINK Excel.Sheet.12 "C:\\Users\\tomsm\\Desktop\\deinst\\BSACVSAC\\Finanses\\FinansesBSACIEM2014-2016V2.0.xlsx" "Umurga!R20C2" \a \t  \* MERGEFORMAT </w:instrText>
            </w:r>
            <w:r w:rsidRPr="00181FA3">
              <w:rPr>
                <w:rFonts w:cstheme="minorHAnsi"/>
                <w:szCs w:val="20"/>
              </w:rPr>
              <w:fldChar w:fldCharType="separate"/>
            </w:r>
            <w:r w:rsidRPr="00181FA3">
              <w:rPr>
                <w:rFonts w:cstheme="minorHAnsi"/>
                <w:szCs w:val="20"/>
              </w:rPr>
              <w:t xml:space="preserve"> € 18,407 </w:t>
            </w:r>
            <w:r w:rsidRPr="00181FA3">
              <w:rPr>
                <w:rFonts w:cstheme="minorHAnsi"/>
                <w:szCs w:val="20"/>
              </w:rPr>
              <w:fldChar w:fldCharType="end"/>
            </w:r>
          </w:p>
        </w:tc>
        <w:tc>
          <w:tcPr>
            <w:tcW w:w="2254" w:type="dxa"/>
            <w:vAlign w:val="center"/>
            <w:hideMark/>
          </w:tcPr>
          <w:p w14:paraId="66BC7A9D" w14:textId="77777777" w:rsidR="00D94040" w:rsidRPr="00181FA3" w:rsidRDefault="00D94040" w:rsidP="00432A2B">
            <w:pPr>
              <w:spacing w:before="40" w:after="40" w:line="240" w:lineRule="exact"/>
              <w:jc w:val="center"/>
              <w:rPr>
                <w:rFonts w:cstheme="minorHAnsi"/>
                <w:szCs w:val="20"/>
              </w:rPr>
            </w:pPr>
            <w:r w:rsidRPr="00181FA3">
              <w:rPr>
                <w:rFonts w:cstheme="minorHAnsi"/>
                <w:szCs w:val="20"/>
              </w:rPr>
              <w:fldChar w:fldCharType="begin"/>
            </w:r>
            <w:r w:rsidRPr="00181FA3">
              <w:rPr>
                <w:rFonts w:cstheme="minorHAnsi"/>
                <w:szCs w:val="20"/>
              </w:rPr>
              <w:instrText xml:space="preserve"> LINK Excel.Sheet.12 "C:\\Users\\tomsm\\Desktop\\deinst\\BSACVSAC\\Finanses\\FinansesBSACIEM2014-2016V2.0.xlsx" "Umurga!R20C3" \a \t  \* MERGEFORMAT </w:instrText>
            </w:r>
            <w:r w:rsidRPr="00181FA3">
              <w:rPr>
                <w:rFonts w:cstheme="minorHAnsi"/>
                <w:szCs w:val="20"/>
              </w:rPr>
              <w:fldChar w:fldCharType="separate"/>
            </w:r>
            <w:r w:rsidRPr="00181FA3">
              <w:rPr>
                <w:rFonts w:cstheme="minorHAnsi"/>
                <w:szCs w:val="20"/>
              </w:rPr>
              <w:t>16.21%</w:t>
            </w:r>
            <w:r w:rsidRPr="00181FA3">
              <w:rPr>
                <w:rFonts w:cstheme="minorHAnsi"/>
                <w:szCs w:val="20"/>
              </w:rPr>
              <w:fldChar w:fldCharType="end"/>
            </w:r>
          </w:p>
        </w:tc>
        <w:tc>
          <w:tcPr>
            <w:tcW w:w="2254" w:type="dxa"/>
            <w:vAlign w:val="center"/>
            <w:hideMark/>
          </w:tcPr>
          <w:p w14:paraId="67B8CBC0" w14:textId="77777777" w:rsidR="00D94040" w:rsidRPr="00181FA3" w:rsidRDefault="00D94040" w:rsidP="00432A2B">
            <w:pPr>
              <w:spacing w:before="40" w:after="40" w:line="240" w:lineRule="exact"/>
              <w:jc w:val="center"/>
              <w:rPr>
                <w:rFonts w:cstheme="minorHAnsi"/>
                <w:szCs w:val="20"/>
              </w:rPr>
            </w:pPr>
            <w:r w:rsidRPr="00181FA3">
              <w:rPr>
                <w:rFonts w:cstheme="minorHAnsi"/>
                <w:szCs w:val="20"/>
              </w:rPr>
              <w:fldChar w:fldCharType="begin"/>
            </w:r>
            <w:r w:rsidRPr="00181FA3">
              <w:rPr>
                <w:rFonts w:cstheme="minorHAnsi"/>
                <w:szCs w:val="20"/>
              </w:rPr>
              <w:instrText xml:space="preserve"> LINK Excel.Sheet.12 "C:\\Users\\tomsm\\Desktop\\deinst\\BSACVSAC\\Finanses\\FinansesBSACIEM2014-2016V2.0.xlsx" "Umurga!R20C4" \a \t  \* MERGEFORMAT </w:instrText>
            </w:r>
            <w:r w:rsidRPr="00181FA3">
              <w:rPr>
                <w:rFonts w:cstheme="minorHAnsi"/>
                <w:szCs w:val="20"/>
              </w:rPr>
              <w:fldChar w:fldCharType="separate"/>
            </w:r>
            <w:r w:rsidRPr="00181FA3">
              <w:rPr>
                <w:rFonts w:cstheme="minorHAnsi"/>
                <w:szCs w:val="20"/>
              </w:rPr>
              <w:t xml:space="preserve"> € 2.48 </w:t>
            </w:r>
            <w:r w:rsidRPr="00181FA3">
              <w:rPr>
                <w:rFonts w:cstheme="minorHAnsi"/>
                <w:szCs w:val="20"/>
              </w:rPr>
              <w:fldChar w:fldCharType="end"/>
            </w:r>
          </w:p>
        </w:tc>
      </w:tr>
      <w:tr w:rsidR="00D94040" w:rsidRPr="00181FA3" w14:paraId="6B7BB366" w14:textId="77777777" w:rsidTr="00432A2B">
        <w:trPr>
          <w:cantSplit/>
        </w:trPr>
        <w:tc>
          <w:tcPr>
            <w:tcW w:w="2254" w:type="dxa"/>
            <w:vAlign w:val="center"/>
            <w:hideMark/>
          </w:tcPr>
          <w:p w14:paraId="7A59B272" w14:textId="77777777" w:rsidR="00D94040" w:rsidRPr="00181FA3" w:rsidRDefault="00D94040" w:rsidP="00432A2B">
            <w:pPr>
              <w:spacing w:before="40" w:after="40" w:line="240" w:lineRule="exact"/>
              <w:jc w:val="center"/>
              <w:rPr>
                <w:rFonts w:cstheme="minorHAnsi"/>
                <w:szCs w:val="20"/>
              </w:rPr>
            </w:pPr>
            <w:r w:rsidRPr="00181FA3">
              <w:rPr>
                <w:rFonts w:cstheme="minorHAnsi"/>
                <w:szCs w:val="20"/>
              </w:rPr>
              <w:t>2016</w:t>
            </w:r>
          </w:p>
        </w:tc>
        <w:tc>
          <w:tcPr>
            <w:tcW w:w="2254" w:type="dxa"/>
            <w:vAlign w:val="center"/>
            <w:hideMark/>
          </w:tcPr>
          <w:p w14:paraId="5E1FBD4B" w14:textId="77777777" w:rsidR="00D94040" w:rsidRPr="00181FA3" w:rsidRDefault="00D94040" w:rsidP="00432A2B">
            <w:pPr>
              <w:spacing w:before="40" w:after="40" w:line="240" w:lineRule="exact"/>
              <w:jc w:val="center"/>
              <w:rPr>
                <w:rFonts w:cstheme="minorHAnsi"/>
                <w:szCs w:val="20"/>
              </w:rPr>
            </w:pPr>
            <w:r w:rsidRPr="00181FA3">
              <w:rPr>
                <w:rFonts w:cstheme="minorHAnsi"/>
                <w:szCs w:val="20"/>
              </w:rPr>
              <w:fldChar w:fldCharType="begin"/>
            </w:r>
            <w:r w:rsidRPr="00181FA3">
              <w:rPr>
                <w:rFonts w:cstheme="minorHAnsi"/>
                <w:szCs w:val="20"/>
              </w:rPr>
              <w:instrText xml:space="preserve"> LINK Excel.Sheet.12 "C:\\Users\\tomsm\\Desktop\\deinst\\BSACVSAC\\Finanses\\FinansesBSACIEM2014-2016V2.0.xlsx" "Umurga!R21C2" \a \t  \* MERGEFORMAT </w:instrText>
            </w:r>
            <w:r w:rsidRPr="00181FA3">
              <w:rPr>
                <w:rFonts w:cstheme="minorHAnsi"/>
                <w:szCs w:val="20"/>
              </w:rPr>
              <w:fldChar w:fldCharType="separate"/>
            </w:r>
            <w:r w:rsidRPr="00181FA3">
              <w:rPr>
                <w:rFonts w:cstheme="minorHAnsi"/>
                <w:szCs w:val="20"/>
              </w:rPr>
              <w:t xml:space="preserve"> € 21,266 </w:t>
            </w:r>
            <w:r w:rsidRPr="00181FA3">
              <w:rPr>
                <w:rFonts w:cstheme="minorHAnsi"/>
                <w:szCs w:val="20"/>
              </w:rPr>
              <w:fldChar w:fldCharType="end"/>
            </w:r>
          </w:p>
        </w:tc>
        <w:tc>
          <w:tcPr>
            <w:tcW w:w="2254" w:type="dxa"/>
            <w:vAlign w:val="center"/>
            <w:hideMark/>
          </w:tcPr>
          <w:p w14:paraId="02ADC615" w14:textId="77777777" w:rsidR="00D94040" w:rsidRPr="00181FA3" w:rsidRDefault="00D94040" w:rsidP="00432A2B">
            <w:pPr>
              <w:spacing w:before="40" w:after="40" w:line="240" w:lineRule="exact"/>
              <w:jc w:val="center"/>
              <w:rPr>
                <w:rFonts w:cstheme="minorHAnsi"/>
                <w:szCs w:val="20"/>
              </w:rPr>
            </w:pPr>
            <w:r w:rsidRPr="00181FA3">
              <w:rPr>
                <w:rFonts w:cstheme="minorHAnsi"/>
                <w:szCs w:val="20"/>
              </w:rPr>
              <w:fldChar w:fldCharType="begin"/>
            </w:r>
            <w:r w:rsidRPr="00181FA3">
              <w:rPr>
                <w:rFonts w:cstheme="minorHAnsi"/>
                <w:szCs w:val="20"/>
              </w:rPr>
              <w:instrText xml:space="preserve"> LINK Excel.Sheet.12 "C:\\Users\\tomsm\\Desktop\\deinst\\BSACVSAC\\Finanses\\FinansesBSACIEM2014-2016V2.0.xlsx" "Umurga!R21C3" \a \t  \* MERGEFORMAT </w:instrText>
            </w:r>
            <w:r w:rsidRPr="00181FA3">
              <w:rPr>
                <w:rFonts w:cstheme="minorHAnsi"/>
                <w:szCs w:val="20"/>
              </w:rPr>
              <w:fldChar w:fldCharType="separate"/>
            </w:r>
            <w:r w:rsidRPr="00181FA3">
              <w:rPr>
                <w:rFonts w:cstheme="minorHAnsi"/>
                <w:szCs w:val="20"/>
              </w:rPr>
              <w:t>18.34%</w:t>
            </w:r>
            <w:r w:rsidRPr="00181FA3">
              <w:rPr>
                <w:rFonts w:cstheme="minorHAnsi"/>
                <w:szCs w:val="20"/>
              </w:rPr>
              <w:fldChar w:fldCharType="end"/>
            </w:r>
          </w:p>
        </w:tc>
        <w:tc>
          <w:tcPr>
            <w:tcW w:w="2254" w:type="dxa"/>
            <w:vAlign w:val="center"/>
            <w:hideMark/>
          </w:tcPr>
          <w:p w14:paraId="5F94D351" w14:textId="77777777" w:rsidR="00D94040" w:rsidRPr="00181FA3" w:rsidRDefault="00D94040" w:rsidP="00432A2B">
            <w:pPr>
              <w:spacing w:before="40" w:after="40" w:line="240" w:lineRule="exact"/>
              <w:jc w:val="center"/>
              <w:rPr>
                <w:rFonts w:cstheme="minorHAnsi"/>
                <w:szCs w:val="20"/>
              </w:rPr>
            </w:pPr>
            <w:r w:rsidRPr="00181FA3">
              <w:rPr>
                <w:rFonts w:cstheme="minorHAnsi"/>
                <w:szCs w:val="20"/>
              </w:rPr>
              <w:fldChar w:fldCharType="begin"/>
            </w:r>
            <w:r w:rsidRPr="00181FA3">
              <w:rPr>
                <w:rFonts w:cstheme="minorHAnsi"/>
                <w:szCs w:val="20"/>
              </w:rPr>
              <w:instrText xml:space="preserve"> LINK Excel.Sheet.12 "C:\\Users\\tomsm\\Desktop\\deinst\\BSACVSAC\\Finanses\\FinansesBSACIEM2014-2016V2.0.xlsx" "Umurga!R21C4" \a \t  \* MERGEFORMAT </w:instrText>
            </w:r>
            <w:r w:rsidRPr="00181FA3">
              <w:rPr>
                <w:rFonts w:cstheme="minorHAnsi"/>
                <w:szCs w:val="20"/>
              </w:rPr>
              <w:fldChar w:fldCharType="separate"/>
            </w:r>
            <w:r w:rsidRPr="00181FA3">
              <w:rPr>
                <w:rFonts w:cstheme="minorHAnsi"/>
                <w:szCs w:val="20"/>
              </w:rPr>
              <w:t xml:space="preserve"> € 3.81 </w:t>
            </w:r>
            <w:r w:rsidRPr="00181FA3">
              <w:rPr>
                <w:rFonts w:cstheme="minorHAnsi"/>
                <w:szCs w:val="20"/>
              </w:rPr>
              <w:fldChar w:fldCharType="end"/>
            </w:r>
          </w:p>
        </w:tc>
      </w:tr>
    </w:tbl>
    <w:p w14:paraId="1E68504C" w14:textId="77777777" w:rsidR="00BF5F6A" w:rsidRPr="00BF5F6A" w:rsidRDefault="00BF5F6A" w:rsidP="00BF5F6A">
      <w:pPr>
        <w:pStyle w:val="Virsraksts2"/>
        <w:numPr>
          <w:ilvl w:val="1"/>
          <w:numId w:val="4"/>
        </w:numPr>
        <w:spacing w:before="120" w:after="120" w:line="360" w:lineRule="exact"/>
        <w:ind w:left="851" w:hanging="851"/>
        <w:rPr>
          <w:rFonts w:ascii="Calibri" w:hAnsi="Calibri"/>
          <w:color w:val="005EA4"/>
          <w:sz w:val="32"/>
        </w:rPr>
      </w:pPr>
      <w:bookmarkStart w:id="47" w:name="_Toc498071522"/>
      <w:bookmarkStart w:id="48" w:name="_Toc498071481"/>
      <w:bookmarkStart w:id="49" w:name="_Toc498371798"/>
      <w:bookmarkStart w:id="50" w:name="_Toc509309466"/>
      <w:r w:rsidRPr="00BF5F6A">
        <w:rPr>
          <w:rFonts w:ascii="Calibri" w:hAnsi="Calibri"/>
          <w:color w:val="005EA4"/>
          <w:sz w:val="32"/>
        </w:rPr>
        <w:t>Dati par ārpusģimenes aprūpi un citiem BSAC apkārtnē</w:t>
      </w:r>
      <w:bookmarkEnd w:id="47"/>
      <w:bookmarkEnd w:id="48"/>
      <w:bookmarkEnd w:id="49"/>
      <w:bookmarkEnd w:id="50"/>
    </w:p>
    <w:p w14:paraId="22DD4788" w14:textId="41F4A11F" w:rsidR="00BF5F6A" w:rsidRPr="00BF5F6A" w:rsidRDefault="00BF5F6A" w:rsidP="00432A2B">
      <w:r>
        <w:t>Dati par BSAC un VSAC ievietotajiem bērniem no Limbažu novada 2017. gadā norāda, ka kopskaitā 1</w:t>
      </w:r>
      <w:r w:rsidR="00417A26">
        <w:t>3</w:t>
      </w:r>
      <w:r>
        <w:t xml:space="preserve"> bērni atrodas institūcijās; tie ir: 7</w:t>
      </w:r>
      <w:r w:rsidRPr="00BF5F6A">
        <w:t xml:space="preserve"> bērni </w:t>
      </w:r>
      <w:r>
        <w:t xml:space="preserve">– BSAC Umurga, 2 bērni - Alojas novada BSAC “Zīles”, 4 bērni – VSAC “Rīga” filiālēs. </w:t>
      </w:r>
      <w:r w:rsidRPr="00BF5F6A">
        <w:t xml:space="preserve">Dati par 2016. gadu rāda, ka </w:t>
      </w:r>
      <w:r>
        <w:t>Limbažu</w:t>
      </w:r>
      <w:r w:rsidRPr="00BF5F6A">
        <w:t xml:space="preserve"> pašvaldības novada s</w:t>
      </w:r>
      <w:r>
        <w:t>ociālā dienesta redzeslokā ir 6</w:t>
      </w:r>
      <w:r w:rsidRPr="00BF5F6A">
        <w:t xml:space="preserve"> bērni, kuri ir pakļauti riskam nonākt ārpusģimenes aprūpē. BT dati norāda, ka </w:t>
      </w:r>
      <w:r>
        <w:t>Limbažu</w:t>
      </w:r>
      <w:r w:rsidRPr="00BF5F6A">
        <w:t xml:space="preserve"> novadā 2016. gadā </w:t>
      </w:r>
      <w:r>
        <w:t>bija</w:t>
      </w:r>
      <w:r w:rsidRPr="00BF5F6A">
        <w:t xml:space="preserve"> tikai viena audžuģimene.</w:t>
      </w:r>
    </w:p>
    <w:p w14:paraId="1E0DF0AB" w14:textId="7D48A24D" w:rsidR="00BF5F6A" w:rsidRPr="00BF5F6A" w:rsidRDefault="00BF5F6A" w:rsidP="00432A2B">
      <w:r w:rsidRPr="00BF5F6A">
        <w:t xml:space="preserve">Citas iestādes, kas sniedz ilgstošas sociālās aprūpes un sociālās rehabilitācijas pakalpojumus, tuvākajā apkārtnē ir </w:t>
      </w:r>
      <w:r w:rsidR="006E227F">
        <w:t>Alojas</w:t>
      </w:r>
      <w:r w:rsidRPr="00BF5F6A">
        <w:t xml:space="preserve"> novada bērnu sociālās aprūpes un rehabilitācijas centrs “</w:t>
      </w:r>
      <w:r w:rsidR="006E227F">
        <w:t>Zīles</w:t>
      </w:r>
      <w:r w:rsidRPr="00BF5F6A">
        <w:t xml:space="preserve">” un Latvijas SOS bērnu asociācijas Valmieras SOS bērnu ciemats. </w:t>
      </w:r>
    </w:p>
    <w:p w14:paraId="17D695CF" w14:textId="6E66024D" w:rsidR="00BF5F6A" w:rsidRPr="00BF5F6A" w:rsidRDefault="006E227F" w:rsidP="00432A2B">
      <w:r>
        <w:t>Alojas</w:t>
      </w:r>
      <w:r w:rsidR="00BF5F6A" w:rsidRPr="00BF5F6A">
        <w:t xml:space="preserve"> novada bērnu sociālās aprūpes un rehabilitācijas centrs “</w:t>
      </w:r>
      <w:r>
        <w:t>Zīles</w:t>
      </w:r>
      <w:r w:rsidR="00BF5F6A" w:rsidRPr="00BF5F6A">
        <w:t xml:space="preserve">” atrodas </w:t>
      </w:r>
      <w:r>
        <w:t>Alojas</w:t>
      </w:r>
      <w:r w:rsidR="00BF5F6A" w:rsidRPr="00BF5F6A">
        <w:t xml:space="preserve"> novada </w:t>
      </w:r>
      <w:r>
        <w:t>Brīvzemnieku</w:t>
      </w:r>
      <w:r w:rsidR="00BF5F6A" w:rsidRPr="00BF5F6A">
        <w:t xml:space="preserve"> pagastā, </w:t>
      </w:r>
      <w:r>
        <w:t xml:space="preserve">Ozolmuižā, </w:t>
      </w:r>
      <w:r w:rsidR="00BF5F6A" w:rsidRPr="00BF5F6A">
        <w:t>6.5 km attālumā no Limbažu pilsētas. Iestāde 2016. gadā sniedza ilgstošas sociālās aprūpes un rehabilitācijas pakalpojumu 1</w:t>
      </w:r>
      <w:r>
        <w:t>7</w:t>
      </w:r>
      <w:r w:rsidR="00BF5F6A" w:rsidRPr="00BF5F6A">
        <w:t xml:space="preserve"> ārpusģimenes aprūpē esošiem bērniem no </w:t>
      </w:r>
      <w:r>
        <w:t xml:space="preserve">Alojas, </w:t>
      </w:r>
      <w:r w:rsidR="00BF5F6A" w:rsidRPr="00BF5F6A">
        <w:t>Limbažu</w:t>
      </w:r>
      <w:r w:rsidR="00810D2C">
        <w:t>, Siguldas novadiem un Rīgas pilsētas.</w:t>
      </w:r>
    </w:p>
    <w:p w14:paraId="0BE1E585" w14:textId="0B618026" w:rsidR="00BF5F6A" w:rsidRPr="00BF5F6A" w:rsidRDefault="00BF5F6A" w:rsidP="00432A2B">
      <w:pPr>
        <w:rPr>
          <w:rFonts w:cstheme="minorHAnsi"/>
        </w:rPr>
      </w:pPr>
      <w:r w:rsidRPr="00BF5F6A">
        <w:t xml:space="preserve">Valmieras SOS bērnu ciemats atrodas Valmieras pilsētā. Organizācija 2016. gadā sniedza ilgstošas sociālās aprūpes un rehabilitācijas pakalpojumu ~60 ārpusģimenes aprūpē esošiem bērniem no visas Latvijas. Valmieras SOS bērnu ciemats sniedz arī ģimenes atbalsta centra un jauniešu mājas </w:t>
      </w:r>
      <w:r w:rsidRPr="00BF5F6A">
        <w:lastRenderedPageBreak/>
        <w:t>pakalpojumus. Saskaņā ar Vidzemes plānošanas reģiona Deinstitucionalizācijas plāna 2017.-2020. gadam ievaros izstrādāto Valmieras SOS bērnu ciemata reorganizācijas plānu organizācija plāno pakalpojuma pielāgošanu atbilstoši ĢVP</w:t>
      </w:r>
      <w:r w:rsidR="00596126">
        <w:t>P</w:t>
      </w:r>
      <w:r w:rsidRPr="00BF5F6A">
        <w:t xml:space="preserve"> pakalpojuma nosacījumiem, samazinot kopējo bērnu skaitu ciematā, kā arī attīstot audžuģimeņu atbalsta pakalpojumus.</w:t>
      </w:r>
    </w:p>
    <w:p w14:paraId="7151ABCA" w14:textId="2A941643" w:rsidR="00144655" w:rsidRDefault="00207676" w:rsidP="00144655">
      <w:pPr>
        <w:pStyle w:val="Virsraksts2"/>
        <w:numPr>
          <w:ilvl w:val="1"/>
          <w:numId w:val="4"/>
        </w:numPr>
        <w:spacing w:before="120" w:after="120" w:line="360" w:lineRule="exact"/>
        <w:ind w:left="851" w:hanging="851"/>
        <w:rPr>
          <w:rFonts w:ascii="Calibri" w:hAnsi="Calibri"/>
          <w:color w:val="005EA4"/>
          <w:sz w:val="32"/>
        </w:rPr>
      </w:pPr>
      <w:bookmarkStart w:id="51" w:name="_Toc509309467"/>
      <w:bookmarkStart w:id="52" w:name="_Toc498422456"/>
      <w:bookmarkStart w:id="53" w:name="_Toc498422478"/>
      <w:r>
        <w:rPr>
          <w:rFonts w:ascii="Calibri" w:hAnsi="Calibri"/>
          <w:color w:val="005EA4"/>
          <w:sz w:val="32"/>
        </w:rPr>
        <w:t>Pakalpojuma kvalitātes novērtējums</w:t>
      </w:r>
      <w:bookmarkEnd w:id="51"/>
    </w:p>
    <w:p w14:paraId="0224A7FD" w14:textId="2D52CAE4" w:rsidR="0053729B" w:rsidRDefault="0053729B" w:rsidP="0053729B">
      <w:pPr>
        <w:rPr>
          <w:szCs w:val="20"/>
        </w:rPr>
      </w:pPr>
      <w:r w:rsidRPr="0053729B">
        <w:rPr>
          <w:szCs w:val="20"/>
        </w:rPr>
        <w:t xml:space="preserve">Lai apkopotu faktus un ekspertu viedokli par BSAC </w:t>
      </w:r>
      <w:r w:rsidR="00D61246">
        <w:rPr>
          <w:szCs w:val="20"/>
        </w:rPr>
        <w:t>Umurga</w:t>
      </w:r>
      <w:r w:rsidRPr="0053729B">
        <w:rPr>
          <w:szCs w:val="20"/>
        </w:rPr>
        <w:t xml:space="preserve"> sniegtā pakalpojuma kvalitāti, atbilstību starptautiskiem normatīviem un ģimeniskai videi pietuvināta pakalpojuma nosacījumiem, kā arī veidotu pamatu reorganizācijas alternatīvu izvirzīšanai, dažādi BSAC </w:t>
      </w:r>
      <w:r w:rsidR="00D61246">
        <w:rPr>
          <w:szCs w:val="20"/>
        </w:rPr>
        <w:t>Umurga</w:t>
      </w:r>
      <w:r w:rsidRPr="0053729B">
        <w:rPr>
          <w:szCs w:val="20"/>
        </w:rPr>
        <w:t xml:space="preserve"> darbības aspekti ir novērtēti atbilstoši Eiropas ārpusģimenes aprūpes standart</w:t>
      </w:r>
      <w:r w:rsidR="00D13503">
        <w:rPr>
          <w:szCs w:val="20"/>
        </w:rPr>
        <w:t>iem “Quality4Children”</w:t>
      </w:r>
      <w:r w:rsidR="001A15F5">
        <w:rPr>
          <w:rStyle w:val="Vresatsauce"/>
          <w:szCs w:val="20"/>
        </w:rPr>
        <w:footnoteReference w:id="6"/>
      </w:r>
      <w:r w:rsidR="00D13503">
        <w:rPr>
          <w:szCs w:val="20"/>
        </w:rPr>
        <w:t xml:space="preserve"> (skat. 11</w:t>
      </w:r>
      <w:r w:rsidRPr="0053729B">
        <w:rPr>
          <w:szCs w:val="20"/>
        </w:rPr>
        <w:t>. tabula).</w:t>
      </w:r>
    </w:p>
    <w:p w14:paraId="392ED378" w14:textId="77777777" w:rsidR="002343A3" w:rsidRDefault="002343A3" w:rsidP="002343A3">
      <w:pPr>
        <w:rPr>
          <w:rFonts w:cstheme="minorHAnsi"/>
          <w:sz w:val="24"/>
          <w:szCs w:val="24"/>
        </w:rPr>
        <w:sectPr w:rsidR="002343A3" w:rsidSect="008F3565">
          <w:headerReference w:type="default" r:id="rId28"/>
          <w:footerReference w:type="default" r:id="rId29"/>
          <w:pgSz w:w="11906" w:h="16838"/>
          <w:pgMar w:top="1440" w:right="1797" w:bottom="1440" w:left="1797" w:header="709" w:footer="709" w:gutter="0"/>
          <w:cols w:space="708"/>
          <w:titlePg/>
          <w:docGrid w:linePitch="360"/>
        </w:sectPr>
      </w:pPr>
    </w:p>
    <w:p w14:paraId="534D4610" w14:textId="41957BF3" w:rsidR="0053729B" w:rsidRDefault="00D13503" w:rsidP="00432A2B">
      <w:pPr>
        <w:pStyle w:val="Sarakstarindkopa"/>
        <w:keepNext/>
        <w:jc w:val="right"/>
      </w:pPr>
      <w:r>
        <w:rPr>
          <w:b/>
        </w:rPr>
        <w:lastRenderedPageBreak/>
        <w:t>Tabula 11</w:t>
      </w:r>
      <w:r w:rsidR="0053729B" w:rsidRPr="0053729B">
        <w:rPr>
          <w:b/>
        </w:rPr>
        <w:t xml:space="preserve">: BSAC </w:t>
      </w:r>
      <w:r w:rsidR="00D61246">
        <w:rPr>
          <w:b/>
        </w:rPr>
        <w:t>Umurga</w:t>
      </w:r>
      <w:r w:rsidR="0053729B" w:rsidRPr="0053729B">
        <w:rPr>
          <w:b/>
        </w:rPr>
        <w:t xml:space="preserve"> atbilstība Eiropas ārpusģimenes aprūpes standartiem “Quality4Children”. </w:t>
      </w:r>
      <w:r w:rsidR="0053729B" w:rsidRPr="0053729B">
        <w:rPr>
          <w:b/>
        </w:rPr>
        <w:br/>
      </w:r>
      <w:r w:rsidR="0053729B" w:rsidRPr="00783AE7">
        <w:t>Avots</w:t>
      </w:r>
      <w:r w:rsidR="0053729B">
        <w:t>: Autoru izstrādāts</w:t>
      </w:r>
      <w:r w:rsidR="0053729B" w:rsidRPr="00B42506">
        <w:t>.</w:t>
      </w:r>
    </w:p>
    <w:tbl>
      <w:tblPr>
        <w:tblStyle w:val="Reatabula"/>
        <w:tblW w:w="14317" w:type="dxa"/>
        <w:tblBorders>
          <w:top w:val="none" w:sz="0" w:space="0" w:color="auto"/>
          <w:left w:val="none" w:sz="0" w:space="0" w:color="auto"/>
          <w:bottom w:val="none" w:sz="0" w:space="0" w:color="auto"/>
          <w:right w:val="none" w:sz="0" w:space="0" w:color="auto"/>
          <w:insideH w:val="single" w:sz="4" w:space="0" w:color="005EA4"/>
          <w:insideV w:val="single" w:sz="4" w:space="0" w:color="005EA4"/>
        </w:tblBorders>
        <w:tblLook w:val="04A0" w:firstRow="1" w:lastRow="0" w:firstColumn="1" w:lastColumn="0" w:noHBand="0" w:noVBand="1"/>
      </w:tblPr>
      <w:tblGrid>
        <w:gridCol w:w="1053"/>
        <w:gridCol w:w="4941"/>
        <w:gridCol w:w="8323"/>
      </w:tblGrid>
      <w:tr w:rsidR="001A61FC" w:rsidRPr="00D61246" w14:paraId="0B0966A5" w14:textId="77777777" w:rsidTr="002343A3">
        <w:trPr>
          <w:tblHeader/>
        </w:trPr>
        <w:tc>
          <w:tcPr>
            <w:tcW w:w="5954" w:type="dxa"/>
            <w:gridSpan w:val="2"/>
            <w:vAlign w:val="center"/>
          </w:tcPr>
          <w:p w14:paraId="4F24927D" w14:textId="36A52294" w:rsidR="001A61FC" w:rsidRPr="00D61246" w:rsidRDefault="003A38BB" w:rsidP="00026D23">
            <w:pPr>
              <w:jc w:val="center"/>
              <w:rPr>
                <w:b/>
                <w:szCs w:val="20"/>
              </w:rPr>
            </w:pPr>
            <w:r w:rsidRPr="00D61246">
              <w:rPr>
                <w:b/>
                <w:szCs w:val="20"/>
              </w:rPr>
              <w:t>Standarts</w:t>
            </w:r>
          </w:p>
        </w:tc>
        <w:tc>
          <w:tcPr>
            <w:tcW w:w="8363" w:type="dxa"/>
            <w:vAlign w:val="center"/>
          </w:tcPr>
          <w:p w14:paraId="60ED4F55" w14:textId="267CB37F" w:rsidR="001A61FC" w:rsidRPr="00D61246" w:rsidRDefault="003A38BB" w:rsidP="00026D23">
            <w:pPr>
              <w:jc w:val="center"/>
              <w:rPr>
                <w:b/>
                <w:szCs w:val="20"/>
              </w:rPr>
            </w:pPr>
            <w:r w:rsidRPr="00D61246">
              <w:rPr>
                <w:b/>
                <w:szCs w:val="20"/>
              </w:rPr>
              <w:t>BSAC Umurga novērtējums</w:t>
            </w:r>
          </w:p>
        </w:tc>
      </w:tr>
      <w:tr w:rsidR="00021C51" w:rsidRPr="00D61246" w14:paraId="4F811ECD" w14:textId="77777777" w:rsidTr="002343A3">
        <w:tc>
          <w:tcPr>
            <w:tcW w:w="993" w:type="dxa"/>
            <w:vAlign w:val="center"/>
          </w:tcPr>
          <w:p w14:paraId="02B3779A" w14:textId="77777777" w:rsidR="00021C51" w:rsidRPr="00026D23" w:rsidRDefault="00021C51" w:rsidP="00026D23">
            <w:pPr>
              <w:jc w:val="center"/>
              <w:rPr>
                <w:b/>
                <w:szCs w:val="20"/>
              </w:rPr>
            </w:pPr>
            <w:r w:rsidRPr="00026D23">
              <w:rPr>
                <w:b/>
                <w:szCs w:val="20"/>
              </w:rPr>
              <w:t>7. standarts:</w:t>
            </w:r>
          </w:p>
        </w:tc>
        <w:tc>
          <w:tcPr>
            <w:tcW w:w="4961" w:type="dxa"/>
          </w:tcPr>
          <w:p w14:paraId="1455387A" w14:textId="77777777" w:rsidR="00021C51" w:rsidRPr="00D61246" w:rsidRDefault="00021C51" w:rsidP="00026D23">
            <w:pPr>
              <w:rPr>
                <w:szCs w:val="20"/>
              </w:rPr>
            </w:pPr>
            <w:r w:rsidRPr="00D61246">
              <w:rPr>
                <w:szCs w:val="20"/>
              </w:rPr>
              <w:t>Bērna ārpusģimenes aprūpes vieta atbilst viņa/viņas vajadzībām, dzīves situācijai un sākotnējai sociālajai videi.</w:t>
            </w:r>
          </w:p>
          <w:p w14:paraId="24646A94" w14:textId="7F2B646E" w:rsidR="00021C51" w:rsidRPr="00D61246" w:rsidRDefault="00021C51" w:rsidP="00026D23">
            <w:pPr>
              <w:rPr>
                <w:szCs w:val="20"/>
              </w:rPr>
            </w:pPr>
            <w:r w:rsidRPr="00D61246">
              <w:rPr>
                <w:szCs w:val="20"/>
              </w:rPr>
              <w:t xml:space="preserve">Bērns uzaug iekļaujošā, atbalstošā, drošā un gādīgā vidē. </w:t>
            </w:r>
          </w:p>
          <w:p w14:paraId="3B596377" w14:textId="77777777" w:rsidR="00021C51" w:rsidRPr="00D61246" w:rsidRDefault="00021C51" w:rsidP="00026D23">
            <w:pPr>
              <w:rPr>
                <w:szCs w:val="20"/>
              </w:rPr>
            </w:pPr>
            <w:r w:rsidRPr="00D61246">
              <w:rPr>
                <w:szCs w:val="20"/>
              </w:rPr>
              <w:t>Jaunajā ārpusģimenes aprūpes vietā bērnam ir iespēja izveidot stabilas attiecības ar aprūpētāju un nezaudēt saikni ar savu sociālo vidi.</w:t>
            </w:r>
          </w:p>
          <w:p w14:paraId="1599EC12" w14:textId="77777777" w:rsidR="00021C51" w:rsidRPr="00D61246" w:rsidRDefault="00021C51" w:rsidP="00026D23">
            <w:pPr>
              <w:rPr>
                <w:szCs w:val="20"/>
              </w:rPr>
            </w:pPr>
          </w:p>
        </w:tc>
        <w:tc>
          <w:tcPr>
            <w:tcW w:w="8363" w:type="dxa"/>
          </w:tcPr>
          <w:p w14:paraId="0D1E2D35" w14:textId="329E2971" w:rsidR="002343A3" w:rsidRPr="002343A3" w:rsidRDefault="002343A3" w:rsidP="00026D23">
            <w:pPr>
              <w:rPr>
                <w:b/>
                <w:szCs w:val="20"/>
              </w:rPr>
            </w:pPr>
            <w:r w:rsidRPr="002343A3">
              <w:rPr>
                <w:b/>
                <w:szCs w:val="20"/>
              </w:rPr>
              <w:t>DAĻĒJI ATBILST</w:t>
            </w:r>
          </w:p>
          <w:p w14:paraId="3F9AFCE8" w14:textId="52B1E154" w:rsidR="00727AAF" w:rsidRPr="00D61246" w:rsidRDefault="00021C51" w:rsidP="00026D23">
            <w:pPr>
              <w:rPr>
                <w:szCs w:val="20"/>
              </w:rPr>
            </w:pPr>
            <w:r w:rsidRPr="00D61246">
              <w:rPr>
                <w:szCs w:val="20"/>
              </w:rPr>
              <w:t xml:space="preserve">BSAC </w:t>
            </w:r>
            <w:r w:rsidR="00E534E9" w:rsidRPr="00D61246">
              <w:rPr>
                <w:szCs w:val="20"/>
              </w:rPr>
              <w:t xml:space="preserve">Umurga </w:t>
            </w:r>
            <w:r w:rsidR="00FD725D" w:rsidRPr="00D61246">
              <w:rPr>
                <w:szCs w:val="20"/>
              </w:rPr>
              <w:t>novietojums sniedz</w:t>
            </w:r>
            <w:r w:rsidRPr="00D61246">
              <w:rPr>
                <w:szCs w:val="20"/>
              </w:rPr>
              <w:t xml:space="preserve"> drošu un </w:t>
            </w:r>
            <w:r w:rsidR="00FD725D" w:rsidRPr="00D61246">
              <w:rPr>
                <w:szCs w:val="20"/>
              </w:rPr>
              <w:t>atbalstošu</w:t>
            </w:r>
            <w:r w:rsidRPr="00D61246">
              <w:rPr>
                <w:szCs w:val="20"/>
              </w:rPr>
              <w:t xml:space="preserve"> vidi, </w:t>
            </w:r>
            <w:r w:rsidR="00727AAF" w:rsidRPr="00D61246">
              <w:rPr>
                <w:szCs w:val="20"/>
              </w:rPr>
              <w:t xml:space="preserve">taču ierobežo </w:t>
            </w:r>
            <w:r w:rsidRPr="00D61246">
              <w:rPr>
                <w:szCs w:val="20"/>
              </w:rPr>
              <w:t>vispārēj</w:t>
            </w:r>
            <w:r w:rsidR="00727AAF" w:rsidRPr="00D61246">
              <w:rPr>
                <w:szCs w:val="20"/>
              </w:rPr>
              <w:t>o</w:t>
            </w:r>
            <w:r w:rsidRPr="00D61246">
              <w:rPr>
                <w:szCs w:val="20"/>
              </w:rPr>
              <w:t xml:space="preserve"> un sabiedrībā balstīt</w:t>
            </w:r>
            <w:r w:rsidR="00727AAF" w:rsidRPr="00D61246">
              <w:rPr>
                <w:szCs w:val="20"/>
              </w:rPr>
              <w:t>u sociālo</w:t>
            </w:r>
            <w:r w:rsidRPr="00D61246">
              <w:rPr>
                <w:szCs w:val="20"/>
              </w:rPr>
              <w:t xml:space="preserve"> pakalpojum</w:t>
            </w:r>
            <w:r w:rsidR="00727AAF" w:rsidRPr="00D61246">
              <w:rPr>
                <w:szCs w:val="20"/>
              </w:rPr>
              <w:t>u pieejamību.</w:t>
            </w:r>
          </w:p>
          <w:p w14:paraId="4D022563" w14:textId="2715C510" w:rsidR="00021C51" w:rsidRPr="00D61246" w:rsidRDefault="00FD7DB9" w:rsidP="00026D23">
            <w:pPr>
              <w:rPr>
                <w:szCs w:val="20"/>
              </w:rPr>
            </w:pPr>
            <w:r w:rsidRPr="00D61246">
              <w:rPr>
                <w:szCs w:val="20"/>
              </w:rPr>
              <w:t xml:space="preserve">BSAC Umurga sniedz pakalpojumu Limbažu un </w:t>
            </w:r>
            <w:r w:rsidR="00380C9D" w:rsidRPr="00D61246">
              <w:rPr>
                <w:szCs w:val="20"/>
              </w:rPr>
              <w:t>apkārtējo</w:t>
            </w:r>
            <w:r w:rsidRPr="00D61246">
              <w:rPr>
                <w:szCs w:val="20"/>
              </w:rPr>
              <w:t xml:space="preserve"> novadu bērniem, kā rezultātā tiek pēc iespējas saglabāta saikne ar bērnu sākotnējo vidi un iespējas satikties ar ģimenes locekļiem un tuviniekiem.</w:t>
            </w:r>
          </w:p>
          <w:p w14:paraId="759E6DE9" w14:textId="77777777" w:rsidR="00380C9D" w:rsidRPr="00D61246" w:rsidRDefault="00021C51" w:rsidP="00026D23">
            <w:pPr>
              <w:rPr>
                <w:szCs w:val="20"/>
              </w:rPr>
            </w:pPr>
            <w:r w:rsidRPr="00D61246">
              <w:rPr>
                <w:szCs w:val="20"/>
              </w:rPr>
              <w:t>Personāla darba grafiks tiek organizēts maiņ</w:t>
            </w:r>
            <w:r w:rsidR="00380C9D" w:rsidRPr="00D61246">
              <w:rPr>
                <w:szCs w:val="20"/>
              </w:rPr>
              <w:t xml:space="preserve">ās, kas vairāk atbilst ilgstošas sociālās aprūpes modelim. Tomēr, ņemot vērā </w:t>
            </w:r>
            <w:r w:rsidRPr="00D61246">
              <w:rPr>
                <w:szCs w:val="20"/>
              </w:rPr>
              <w:t xml:space="preserve">personāla </w:t>
            </w:r>
            <w:r w:rsidR="00380C9D" w:rsidRPr="00D61246">
              <w:rPr>
                <w:szCs w:val="20"/>
              </w:rPr>
              <w:t>zemo</w:t>
            </w:r>
            <w:r w:rsidRPr="00D61246">
              <w:rPr>
                <w:szCs w:val="20"/>
              </w:rPr>
              <w:t xml:space="preserve"> mainību</w:t>
            </w:r>
            <w:r w:rsidR="00380C9D" w:rsidRPr="00D61246">
              <w:rPr>
                <w:szCs w:val="20"/>
              </w:rPr>
              <w:t>,</w:t>
            </w:r>
            <w:r w:rsidRPr="00D61246">
              <w:rPr>
                <w:szCs w:val="20"/>
              </w:rPr>
              <w:t xml:space="preserve"> </w:t>
            </w:r>
            <w:r w:rsidR="00380C9D" w:rsidRPr="00D61246">
              <w:rPr>
                <w:szCs w:val="20"/>
              </w:rPr>
              <w:t>ir iespēja veidoties stabilām attiecībām</w:t>
            </w:r>
            <w:r w:rsidRPr="00D61246">
              <w:rPr>
                <w:szCs w:val="20"/>
              </w:rPr>
              <w:t xml:space="preserve"> starp personālu un bērniem.</w:t>
            </w:r>
          </w:p>
          <w:p w14:paraId="36FAD318" w14:textId="1EB81046" w:rsidR="00021C51" w:rsidRPr="00D61246" w:rsidRDefault="00380C9D" w:rsidP="00026D23">
            <w:pPr>
              <w:rPr>
                <w:szCs w:val="20"/>
              </w:rPr>
            </w:pPr>
            <w:r w:rsidRPr="00D61246">
              <w:rPr>
                <w:szCs w:val="20"/>
              </w:rPr>
              <w:t>BSAC Umurga aprūpes personāla skaits uz 1 bērnu ir 0,83, kas ir augsts rādītājs un apliecina iespēju bērniem saņemt individuālu atbalstu un uzmanību. Vienlaikus individuālo izvērtējumu rezultāti liecina, ka individuāls atbalsts kā nepieciešams norādīts 12 no 13 BSAC Umurga bērniem.</w:t>
            </w:r>
          </w:p>
        </w:tc>
      </w:tr>
      <w:tr w:rsidR="00021C51" w:rsidRPr="00D61246" w14:paraId="597A19A5" w14:textId="77777777" w:rsidTr="002343A3">
        <w:tc>
          <w:tcPr>
            <w:tcW w:w="993" w:type="dxa"/>
            <w:vAlign w:val="center"/>
          </w:tcPr>
          <w:p w14:paraId="27878B92" w14:textId="77777777" w:rsidR="00021C51" w:rsidRPr="00026D23" w:rsidRDefault="00021C51" w:rsidP="00026D23">
            <w:pPr>
              <w:jc w:val="center"/>
              <w:rPr>
                <w:b/>
                <w:szCs w:val="20"/>
              </w:rPr>
            </w:pPr>
            <w:r w:rsidRPr="00026D23">
              <w:rPr>
                <w:b/>
                <w:szCs w:val="20"/>
              </w:rPr>
              <w:t>8. standarts:</w:t>
            </w:r>
          </w:p>
        </w:tc>
        <w:tc>
          <w:tcPr>
            <w:tcW w:w="4961" w:type="dxa"/>
          </w:tcPr>
          <w:p w14:paraId="6F49B2CE" w14:textId="77777777" w:rsidR="00021C51" w:rsidRPr="00D61246" w:rsidRDefault="00021C51" w:rsidP="00026D23">
            <w:pPr>
              <w:rPr>
                <w:szCs w:val="20"/>
              </w:rPr>
            </w:pPr>
            <w:r w:rsidRPr="00D61246">
              <w:rPr>
                <w:szCs w:val="20"/>
              </w:rPr>
              <w:t>Bērns nezaudē saikni ar savu izcelsmes ģimeni.</w:t>
            </w:r>
          </w:p>
          <w:p w14:paraId="40CDEDEB" w14:textId="659972AF" w:rsidR="00021C51" w:rsidRPr="00D61246" w:rsidRDefault="00021C51" w:rsidP="00026D23">
            <w:pPr>
              <w:rPr>
                <w:szCs w:val="20"/>
              </w:rPr>
            </w:pPr>
            <w:r w:rsidRPr="00D61246">
              <w:rPr>
                <w:szCs w:val="20"/>
              </w:rPr>
              <w:t>Bērna attiecības ar viņa/viņas izcelsmes ģimeni tiek veicinātas, saglabātas un atbalstītas, ja tas ir bērna vislabākajās interesēs.</w:t>
            </w:r>
          </w:p>
        </w:tc>
        <w:tc>
          <w:tcPr>
            <w:tcW w:w="8363" w:type="dxa"/>
          </w:tcPr>
          <w:p w14:paraId="7BCA99E1" w14:textId="620D1C1D" w:rsidR="002343A3" w:rsidRPr="002343A3" w:rsidRDefault="002343A3" w:rsidP="00026D23">
            <w:pPr>
              <w:rPr>
                <w:b/>
                <w:szCs w:val="20"/>
              </w:rPr>
            </w:pPr>
            <w:r w:rsidRPr="002343A3">
              <w:rPr>
                <w:b/>
                <w:szCs w:val="20"/>
              </w:rPr>
              <w:t>ATBILST</w:t>
            </w:r>
          </w:p>
          <w:p w14:paraId="372D21E5" w14:textId="7AAAF417" w:rsidR="00021C51" w:rsidRPr="00D61246" w:rsidRDefault="00021C51" w:rsidP="00026D23">
            <w:pPr>
              <w:rPr>
                <w:szCs w:val="20"/>
              </w:rPr>
            </w:pPr>
            <w:r w:rsidRPr="00D61246">
              <w:rPr>
                <w:szCs w:val="20"/>
              </w:rPr>
              <w:t xml:space="preserve">8 bērniem tiek rekomendēti </w:t>
            </w:r>
            <w:r w:rsidR="00380C9D" w:rsidRPr="00D61246">
              <w:rPr>
                <w:szCs w:val="20"/>
              </w:rPr>
              <w:t xml:space="preserve">ģimenes atkalapvienošanas </w:t>
            </w:r>
            <w:r w:rsidRPr="00D61246">
              <w:rPr>
                <w:szCs w:val="20"/>
              </w:rPr>
              <w:t xml:space="preserve">pasākumi. </w:t>
            </w:r>
            <w:r w:rsidR="00380C9D" w:rsidRPr="00D61246">
              <w:rPr>
                <w:szCs w:val="20"/>
              </w:rPr>
              <w:t xml:space="preserve">BSAC Umurga ir pozitīva pieredze un rezultāti ģimeņu atkalapvienošanā, arī bērnu ievietošanā ģimenes vidē veicināšanā. </w:t>
            </w:r>
            <w:r w:rsidRPr="00D61246">
              <w:rPr>
                <w:szCs w:val="20"/>
              </w:rPr>
              <w:t>Tikai 5 bērniem šāda saikne netiek veicināta</w:t>
            </w:r>
            <w:r w:rsidR="00380C9D" w:rsidRPr="00D61246">
              <w:rPr>
                <w:szCs w:val="20"/>
              </w:rPr>
              <w:t>,</w:t>
            </w:r>
            <w:r w:rsidRPr="00D61246">
              <w:rPr>
                <w:szCs w:val="20"/>
              </w:rPr>
              <w:t xml:space="preserve"> un </w:t>
            </w:r>
            <w:r w:rsidR="00380C9D" w:rsidRPr="00D61246">
              <w:rPr>
                <w:szCs w:val="20"/>
              </w:rPr>
              <w:t xml:space="preserve">šo bērnu </w:t>
            </w:r>
            <w:r w:rsidRPr="00D61246">
              <w:rPr>
                <w:szCs w:val="20"/>
              </w:rPr>
              <w:t>iespēja atgriezties bioloģiskajā ģimenē</w:t>
            </w:r>
            <w:r w:rsidR="00380C9D" w:rsidRPr="00D61246">
              <w:rPr>
                <w:szCs w:val="20"/>
              </w:rPr>
              <w:t xml:space="preserve"> nav paredzama</w:t>
            </w:r>
            <w:r w:rsidRPr="00D61246">
              <w:rPr>
                <w:szCs w:val="20"/>
              </w:rPr>
              <w:t xml:space="preserve">. </w:t>
            </w:r>
            <w:r w:rsidR="00417A26">
              <w:rPr>
                <w:szCs w:val="20"/>
              </w:rPr>
              <w:t xml:space="preserve"> Tomēr BSAC </w:t>
            </w:r>
            <w:r w:rsidR="00417A26" w:rsidRPr="00F722F4">
              <w:t xml:space="preserve">sniegtie dati norāda, ka tikai 4 bērni uztur </w:t>
            </w:r>
            <w:r w:rsidR="007F3E86">
              <w:t xml:space="preserve">regulāru </w:t>
            </w:r>
            <w:r w:rsidR="00417A26" w:rsidRPr="00F722F4">
              <w:t>saikni ar bioloģisko ģimeni, kamēr pārējie 8 – nē.</w:t>
            </w:r>
          </w:p>
        </w:tc>
      </w:tr>
      <w:tr w:rsidR="00021C51" w:rsidRPr="00D61246" w14:paraId="0807454F" w14:textId="77777777" w:rsidTr="002343A3">
        <w:tc>
          <w:tcPr>
            <w:tcW w:w="993" w:type="dxa"/>
            <w:vAlign w:val="center"/>
          </w:tcPr>
          <w:p w14:paraId="3C36A569" w14:textId="77777777" w:rsidR="00021C51" w:rsidRPr="00026D23" w:rsidRDefault="00021C51" w:rsidP="00026D23">
            <w:pPr>
              <w:jc w:val="center"/>
              <w:rPr>
                <w:b/>
                <w:szCs w:val="20"/>
              </w:rPr>
            </w:pPr>
            <w:r w:rsidRPr="00026D23">
              <w:rPr>
                <w:b/>
                <w:szCs w:val="20"/>
              </w:rPr>
              <w:t>9. standarts:</w:t>
            </w:r>
          </w:p>
        </w:tc>
        <w:tc>
          <w:tcPr>
            <w:tcW w:w="4961" w:type="dxa"/>
          </w:tcPr>
          <w:p w14:paraId="12738C6C" w14:textId="77777777" w:rsidR="00021C51" w:rsidRPr="00D61246" w:rsidRDefault="00021C51" w:rsidP="00026D23">
            <w:pPr>
              <w:rPr>
                <w:szCs w:val="20"/>
              </w:rPr>
            </w:pPr>
            <w:r w:rsidRPr="00D61246">
              <w:rPr>
                <w:szCs w:val="20"/>
              </w:rPr>
              <w:t>Aprūpētājiem ir atbilstoša kvalifikācija un darba apstākļi.</w:t>
            </w:r>
          </w:p>
          <w:p w14:paraId="75DECC7E" w14:textId="77777777" w:rsidR="00021C51" w:rsidRPr="00D61246" w:rsidRDefault="00021C51" w:rsidP="00026D23">
            <w:pPr>
              <w:rPr>
                <w:szCs w:val="20"/>
              </w:rPr>
            </w:pPr>
            <w:r w:rsidRPr="00D61246">
              <w:rPr>
                <w:szCs w:val="20"/>
              </w:rPr>
              <w:t xml:space="preserve">Pirms aprūpētājiem tiek uzticētas rūpes par bērnu, viņi </w:t>
            </w:r>
            <w:r w:rsidRPr="00D61246">
              <w:rPr>
                <w:szCs w:val="20"/>
              </w:rPr>
              <w:lastRenderedPageBreak/>
              <w:t>tiek rūpīgi novērtēti, atlasīti un apmācīti.</w:t>
            </w:r>
          </w:p>
          <w:p w14:paraId="7F5805FD" w14:textId="77777777" w:rsidR="00021C51" w:rsidRPr="00D61246" w:rsidRDefault="00021C51" w:rsidP="00026D23">
            <w:pPr>
              <w:rPr>
                <w:szCs w:val="20"/>
              </w:rPr>
            </w:pPr>
            <w:r w:rsidRPr="00D61246">
              <w:rPr>
                <w:szCs w:val="20"/>
              </w:rPr>
              <w:t>Aprūpētāji saņem nepārtrauktu apmācību un profesionālo atbalstu, lai nodrošinātu bērna vispārējo attīstību.</w:t>
            </w:r>
          </w:p>
          <w:p w14:paraId="05DF5360" w14:textId="77777777" w:rsidR="00021C51" w:rsidRPr="00D61246" w:rsidRDefault="00021C51" w:rsidP="00026D23">
            <w:pPr>
              <w:rPr>
                <w:szCs w:val="20"/>
              </w:rPr>
            </w:pPr>
          </w:p>
        </w:tc>
        <w:tc>
          <w:tcPr>
            <w:tcW w:w="8363" w:type="dxa"/>
          </w:tcPr>
          <w:p w14:paraId="4C3D896D" w14:textId="38A471B8" w:rsidR="00A15611" w:rsidRPr="00A15611" w:rsidRDefault="00A15611" w:rsidP="00026D23">
            <w:pPr>
              <w:rPr>
                <w:b/>
                <w:szCs w:val="20"/>
              </w:rPr>
            </w:pPr>
            <w:r w:rsidRPr="002343A3">
              <w:rPr>
                <w:b/>
                <w:szCs w:val="20"/>
              </w:rPr>
              <w:lastRenderedPageBreak/>
              <w:t>ATBILST</w:t>
            </w:r>
          </w:p>
          <w:p w14:paraId="74E532C0" w14:textId="155373E7" w:rsidR="00380C9D" w:rsidRDefault="00021C51" w:rsidP="00026D23">
            <w:pPr>
              <w:rPr>
                <w:szCs w:val="20"/>
              </w:rPr>
            </w:pPr>
            <w:r w:rsidRPr="00D61246">
              <w:rPr>
                <w:szCs w:val="20"/>
              </w:rPr>
              <w:t xml:space="preserve">Personāla skaits un profesijas </w:t>
            </w:r>
            <w:r w:rsidR="00380C9D" w:rsidRPr="00D61246">
              <w:rPr>
                <w:szCs w:val="20"/>
              </w:rPr>
              <w:t xml:space="preserve">spēj </w:t>
            </w:r>
            <w:r w:rsidRPr="00D61246">
              <w:rPr>
                <w:szCs w:val="20"/>
              </w:rPr>
              <w:t>nodrošin</w:t>
            </w:r>
            <w:r w:rsidR="00380C9D" w:rsidRPr="00D61246">
              <w:rPr>
                <w:szCs w:val="20"/>
              </w:rPr>
              <w:t>āt</w:t>
            </w:r>
            <w:r w:rsidRPr="00D61246">
              <w:rPr>
                <w:szCs w:val="20"/>
              </w:rPr>
              <w:t xml:space="preserve"> kvalitatīvu aprūp</w:t>
            </w:r>
            <w:r w:rsidR="00380C9D" w:rsidRPr="00D61246">
              <w:rPr>
                <w:szCs w:val="20"/>
              </w:rPr>
              <w:t xml:space="preserve">i. </w:t>
            </w:r>
          </w:p>
          <w:p w14:paraId="638E3CD3" w14:textId="7CEED1FB" w:rsidR="00021C51" w:rsidRPr="00D61246" w:rsidRDefault="00380C9D" w:rsidP="00026D23">
            <w:pPr>
              <w:rPr>
                <w:szCs w:val="20"/>
              </w:rPr>
            </w:pPr>
            <w:r w:rsidRPr="00D61246">
              <w:rPr>
                <w:szCs w:val="20"/>
              </w:rPr>
              <w:lastRenderedPageBreak/>
              <w:t xml:space="preserve">BSAC Umurga </w:t>
            </w:r>
            <w:r w:rsidR="00021C51" w:rsidRPr="00D61246">
              <w:rPr>
                <w:szCs w:val="20"/>
              </w:rPr>
              <w:t xml:space="preserve">nav </w:t>
            </w:r>
            <w:r w:rsidRPr="00D61246">
              <w:rPr>
                <w:szCs w:val="20"/>
              </w:rPr>
              <w:t xml:space="preserve">speciālistu, kas varētu organizēt un atbalstīt </w:t>
            </w:r>
            <w:r w:rsidR="00021C51" w:rsidRPr="00D61246">
              <w:rPr>
                <w:szCs w:val="20"/>
              </w:rPr>
              <w:t xml:space="preserve">saturīga brīvā laika pavadīšanas </w:t>
            </w:r>
            <w:r w:rsidRPr="00D61246">
              <w:rPr>
                <w:szCs w:val="20"/>
              </w:rPr>
              <w:t>iespējas; ņemot vērā aprūpētāju zemo vidējo vecumu, šādu funkciju papildu uzņemšanās esošajam personālam ir apšaubāma. 7 no 10 Sociālās aprūpes un sociālās rehabili</w:t>
            </w:r>
            <w:r w:rsidR="00A15611">
              <w:rPr>
                <w:szCs w:val="20"/>
              </w:rPr>
              <w:t xml:space="preserve">tācijas procesā iesaistītajiem </w:t>
            </w:r>
            <w:r w:rsidRPr="00D61246">
              <w:rPr>
                <w:szCs w:val="20"/>
              </w:rPr>
              <w:t>darbiniekiem ir augstākā izglītība.</w:t>
            </w:r>
            <w:r w:rsidR="00021C51" w:rsidRPr="00D61246">
              <w:rPr>
                <w:szCs w:val="20"/>
              </w:rPr>
              <w:t xml:space="preserve">Pakalpojuma </w:t>
            </w:r>
            <w:r w:rsidRPr="00D61246">
              <w:rPr>
                <w:szCs w:val="20"/>
              </w:rPr>
              <w:t xml:space="preserve">attālinātās </w:t>
            </w:r>
            <w:r w:rsidR="00021C51" w:rsidRPr="00D61246">
              <w:rPr>
                <w:szCs w:val="20"/>
              </w:rPr>
              <w:t xml:space="preserve">atrašanās vietas dēļ </w:t>
            </w:r>
            <w:r w:rsidRPr="00D61246">
              <w:rPr>
                <w:szCs w:val="20"/>
              </w:rPr>
              <w:t xml:space="preserve">kvalificētu </w:t>
            </w:r>
            <w:r w:rsidR="00021C51" w:rsidRPr="00D61246">
              <w:rPr>
                <w:szCs w:val="20"/>
              </w:rPr>
              <w:t xml:space="preserve">darbinieku piesaiste </w:t>
            </w:r>
            <w:r w:rsidRPr="00D61246">
              <w:rPr>
                <w:szCs w:val="20"/>
              </w:rPr>
              <w:t>BSAC</w:t>
            </w:r>
            <w:r w:rsidR="00021C51" w:rsidRPr="00D61246">
              <w:rPr>
                <w:szCs w:val="20"/>
              </w:rPr>
              <w:t xml:space="preserve"> ir ierobežota. </w:t>
            </w:r>
          </w:p>
          <w:p w14:paraId="62C05845" w14:textId="77777777" w:rsidR="00021C51" w:rsidRPr="00D61246" w:rsidRDefault="00021C51" w:rsidP="00026D23">
            <w:pPr>
              <w:rPr>
                <w:szCs w:val="20"/>
              </w:rPr>
            </w:pPr>
            <w:r w:rsidRPr="00D61246">
              <w:rPr>
                <w:szCs w:val="20"/>
              </w:rPr>
              <w:t xml:space="preserve">Personālam tiek nodrošinātas kvalifikācijas celšanas iespējas. </w:t>
            </w:r>
          </w:p>
        </w:tc>
      </w:tr>
      <w:tr w:rsidR="00021C51" w:rsidRPr="00D61246" w14:paraId="673F73B5" w14:textId="77777777" w:rsidTr="002343A3">
        <w:tc>
          <w:tcPr>
            <w:tcW w:w="993" w:type="dxa"/>
            <w:vAlign w:val="center"/>
          </w:tcPr>
          <w:p w14:paraId="19FA8CF1" w14:textId="77777777" w:rsidR="00021C51" w:rsidRPr="00026D23" w:rsidRDefault="00021C51" w:rsidP="00026D23">
            <w:pPr>
              <w:jc w:val="center"/>
              <w:rPr>
                <w:b/>
                <w:szCs w:val="20"/>
              </w:rPr>
            </w:pPr>
            <w:r w:rsidRPr="00026D23">
              <w:rPr>
                <w:b/>
                <w:szCs w:val="20"/>
              </w:rPr>
              <w:lastRenderedPageBreak/>
              <w:t>10. standarts:</w:t>
            </w:r>
          </w:p>
        </w:tc>
        <w:tc>
          <w:tcPr>
            <w:tcW w:w="4961" w:type="dxa"/>
          </w:tcPr>
          <w:p w14:paraId="6EEAC3CD" w14:textId="77777777" w:rsidR="00021C51" w:rsidRPr="00D61246" w:rsidRDefault="00021C51" w:rsidP="00026D23">
            <w:pPr>
              <w:rPr>
                <w:szCs w:val="20"/>
              </w:rPr>
            </w:pPr>
            <w:r w:rsidRPr="00D61246">
              <w:rPr>
                <w:szCs w:val="20"/>
              </w:rPr>
              <w:t>Aprūpētāja attiecības ar bērnu balstās uz sapratni un cieņu.</w:t>
            </w:r>
          </w:p>
          <w:p w14:paraId="3F668A48" w14:textId="77777777" w:rsidR="00021C51" w:rsidRPr="00D61246" w:rsidRDefault="00021C51" w:rsidP="00026D23">
            <w:pPr>
              <w:rPr>
                <w:szCs w:val="20"/>
              </w:rPr>
            </w:pPr>
            <w:r w:rsidRPr="00D61246">
              <w:rPr>
                <w:szCs w:val="20"/>
              </w:rPr>
              <w:t>Aprūpētājs velta bērnam individuālu uzmanību un apzināti cenšas iemantot viņa/viņas uzticēšanos un saprast viņu.</w:t>
            </w:r>
          </w:p>
          <w:p w14:paraId="1E030172" w14:textId="5BD3BAE8" w:rsidR="00021C51" w:rsidRPr="00D61246" w:rsidRDefault="00021C51" w:rsidP="00026D23">
            <w:pPr>
              <w:rPr>
                <w:szCs w:val="20"/>
              </w:rPr>
            </w:pPr>
            <w:r w:rsidRPr="00D61246">
              <w:rPr>
                <w:szCs w:val="20"/>
              </w:rPr>
              <w:t>Aprūpētāja komunikācija ar bērnu vienmēr ir atklāta, godīga un cieņas pilna.</w:t>
            </w:r>
          </w:p>
        </w:tc>
        <w:tc>
          <w:tcPr>
            <w:tcW w:w="8363" w:type="dxa"/>
          </w:tcPr>
          <w:p w14:paraId="1C950AEA" w14:textId="745E7D25" w:rsidR="00A15611" w:rsidRPr="00A15611" w:rsidRDefault="00A15611" w:rsidP="00026D23">
            <w:pPr>
              <w:rPr>
                <w:b/>
                <w:szCs w:val="20"/>
              </w:rPr>
            </w:pPr>
            <w:r w:rsidRPr="002343A3">
              <w:rPr>
                <w:b/>
                <w:szCs w:val="20"/>
              </w:rPr>
              <w:t>DAĻĒJI ATBILST</w:t>
            </w:r>
          </w:p>
          <w:p w14:paraId="7ABE3408" w14:textId="63F3D73C" w:rsidR="00BE1BA4" w:rsidRPr="00D61246" w:rsidRDefault="00021C51" w:rsidP="00026D23">
            <w:pPr>
              <w:rPr>
                <w:szCs w:val="20"/>
              </w:rPr>
            </w:pPr>
            <w:r w:rsidRPr="00D61246">
              <w:rPr>
                <w:szCs w:val="20"/>
              </w:rPr>
              <w:t xml:space="preserve">Ekspertu vizītes laikā un sarunās ar bērniem konstatēts, ka personāla attiecības ar bērniem ir labas un balstās savstarpējā sapratnē. Aprūpētāju komunikācija atbilstoši katra darbinieka izpratnes līmenim ir atklāta un godīga. </w:t>
            </w:r>
          </w:p>
          <w:p w14:paraId="745B224A" w14:textId="1350B1F9" w:rsidR="00021C51" w:rsidRPr="00D61246" w:rsidRDefault="00021C51" w:rsidP="00026D23">
            <w:pPr>
              <w:rPr>
                <w:szCs w:val="20"/>
              </w:rPr>
            </w:pPr>
            <w:r w:rsidRPr="00D61246">
              <w:rPr>
                <w:szCs w:val="20"/>
              </w:rPr>
              <w:t xml:space="preserve">Esošā darba organizācija izmantojot maiņu grafiku neveicina individuālu pieeju, bet personāla attiecība pret </w:t>
            </w:r>
            <w:r w:rsidR="00EF5A58">
              <w:rPr>
                <w:szCs w:val="20"/>
              </w:rPr>
              <w:t>bērn</w:t>
            </w:r>
            <w:r w:rsidRPr="00D61246">
              <w:rPr>
                <w:szCs w:val="20"/>
              </w:rPr>
              <w:t xml:space="preserve">u skaitu ir augsta, kā rezultātā ir teorētiskas iespējas nodrošināt bērnu vajadzības.  </w:t>
            </w:r>
          </w:p>
        </w:tc>
      </w:tr>
      <w:tr w:rsidR="00021C51" w:rsidRPr="00D61246" w14:paraId="4A06104E" w14:textId="77777777" w:rsidTr="002343A3">
        <w:tc>
          <w:tcPr>
            <w:tcW w:w="993" w:type="dxa"/>
            <w:vAlign w:val="center"/>
          </w:tcPr>
          <w:p w14:paraId="0846C64B" w14:textId="77777777" w:rsidR="00021C51" w:rsidRPr="00026D23" w:rsidRDefault="00021C51" w:rsidP="00026D23">
            <w:pPr>
              <w:jc w:val="center"/>
              <w:rPr>
                <w:b/>
                <w:szCs w:val="20"/>
              </w:rPr>
            </w:pPr>
            <w:r w:rsidRPr="00026D23">
              <w:rPr>
                <w:b/>
                <w:szCs w:val="20"/>
              </w:rPr>
              <w:t>11. standarts:</w:t>
            </w:r>
          </w:p>
        </w:tc>
        <w:tc>
          <w:tcPr>
            <w:tcW w:w="4961" w:type="dxa"/>
          </w:tcPr>
          <w:p w14:paraId="64B62C72" w14:textId="77777777" w:rsidR="00021C51" w:rsidRPr="00D61246" w:rsidRDefault="00021C51" w:rsidP="00026D23">
            <w:pPr>
              <w:rPr>
                <w:szCs w:val="20"/>
              </w:rPr>
            </w:pPr>
            <w:r w:rsidRPr="00D61246">
              <w:rPr>
                <w:szCs w:val="20"/>
              </w:rPr>
              <w:t>Bērnam tiek nodrošināta iespēja aktīvi piedalīties lēmumu, kuri tieši ietekmēs viņa/viņas dzīvi, pieņemšanā.</w:t>
            </w:r>
          </w:p>
          <w:p w14:paraId="3BD40D45" w14:textId="77777777" w:rsidR="00021C51" w:rsidRPr="00D61246" w:rsidRDefault="00021C51" w:rsidP="00026D23">
            <w:pPr>
              <w:rPr>
                <w:szCs w:val="20"/>
              </w:rPr>
            </w:pPr>
            <w:r w:rsidRPr="00D61246">
              <w:rPr>
                <w:szCs w:val="20"/>
              </w:rPr>
              <w:t xml:space="preserve">Bērns tiek uzskatīts par savas dzīves ekspertu. Bērns tiek informēts, uzklausīts un uztverts nopietni, un viņa/viņas spējas tiek atzītas kā stiprs potenciāls. </w:t>
            </w:r>
          </w:p>
          <w:p w14:paraId="305862FB" w14:textId="510DF392" w:rsidR="00021C51" w:rsidRPr="00D61246" w:rsidRDefault="00021C51" w:rsidP="00026D23">
            <w:pPr>
              <w:rPr>
                <w:szCs w:val="20"/>
              </w:rPr>
            </w:pPr>
            <w:r w:rsidRPr="00D61246">
              <w:rPr>
                <w:szCs w:val="20"/>
              </w:rPr>
              <w:t>Bērns tiek iedrošināts paust savas jūtas un pieredzi.</w:t>
            </w:r>
          </w:p>
        </w:tc>
        <w:tc>
          <w:tcPr>
            <w:tcW w:w="8363" w:type="dxa"/>
          </w:tcPr>
          <w:p w14:paraId="36ECAF4C" w14:textId="77777777" w:rsidR="00A15611" w:rsidRPr="00A15611" w:rsidRDefault="00A15611" w:rsidP="00A15611">
            <w:pPr>
              <w:rPr>
                <w:b/>
                <w:szCs w:val="20"/>
              </w:rPr>
            </w:pPr>
            <w:r w:rsidRPr="002343A3">
              <w:rPr>
                <w:b/>
                <w:szCs w:val="20"/>
              </w:rPr>
              <w:t>DAĻĒJI ATBILST</w:t>
            </w:r>
          </w:p>
          <w:p w14:paraId="007A2F1D" w14:textId="3DD3A016" w:rsidR="00D61246" w:rsidRDefault="00021C51" w:rsidP="00026D23">
            <w:pPr>
              <w:rPr>
                <w:szCs w:val="20"/>
              </w:rPr>
            </w:pPr>
            <w:r w:rsidRPr="00D61246">
              <w:rPr>
                <w:szCs w:val="20"/>
              </w:rPr>
              <w:t xml:space="preserve">Pakalpojums tiek organizēts atbilstoši ilgstošas aprūpes pakalpojuma pieņemtajām formām. Bērna intereses un vajadzības tiek ņemtas vērā, bet tās tiek salāgotas ar personāla iespējām/vajadzībām un interesēm. Personāls izstrādā dienas kārtību un nosaka bērnu izvietojumu guļamtelpās. Pakalpojumam ir iekšējās kārtības noteikumi, kas izstrādāti atbilstoši normatīvajam regulējumam.  </w:t>
            </w:r>
          </w:p>
          <w:p w14:paraId="49D9F7D9" w14:textId="78DE3A94" w:rsidR="00021C51" w:rsidRPr="00D61246" w:rsidRDefault="00021C51" w:rsidP="00026D23">
            <w:pPr>
              <w:rPr>
                <w:szCs w:val="20"/>
              </w:rPr>
            </w:pPr>
            <w:r w:rsidRPr="00D61246">
              <w:rPr>
                <w:szCs w:val="20"/>
              </w:rPr>
              <w:t>Bērnu iespējas izvēlēties izglītības formu, interešu izglītības pasākumus, saturīgas dienas pavadīšanas iespējas ir ierobežotas pakalpojuma atrašanās vietas dēļ.</w:t>
            </w:r>
          </w:p>
        </w:tc>
      </w:tr>
      <w:tr w:rsidR="00021C51" w:rsidRPr="00D61246" w14:paraId="18307823" w14:textId="77777777" w:rsidTr="002343A3">
        <w:tc>
          <w:tcPr>
            <w:tcW w:w="993" w:type="dxa"/>
            <w:vAlign w:val="center"/>
          </w:tcPr>
          <w:p w14:paraId="65AC5D52" w14:textId="77777777" w:rsidR="00021C51" w:rsidRPr="00026D23" w:rsidRDefault="00021C51" w:rsidP="00026D23">
            <w:pPr>
              <w:jc w:val="center"/>
              <w:rPr>
                <w:b/>
                <w:szCs w:val="20"/>
              </w:rPr>
            </w:pPr>
            <w:r w:rsidRPr="00026D23">
              <w:rPr>
                <w:b/>
                <w:szCs w:val="20"/>
              </w:rPr>
              <w:t>12. standarts:</w:t>
            </w:r>
          </w:p>
        </w:tc>
        <w:tc>
          <w:tcPr>
            <w:tcW w:w="4961" w:type="dxa"/>
          </w:tcPr>
          <w:p w14:paraId="1F460A46" w14:textId="77777777" w:rsidR="00021C51" w:rsidRPr="00D61246" w:rsidRDefault="00021C51" w:rsidP="00026D23">
            <w:pPr>
              <w:rPr>
                <w:szCs w:val="20"/>
              </w:rPr>
            </w:pPr>
            <w:r w:rsidRPr="00D61246">
              <w:rPr>
                <w:szCs w:val="20"/>
              </w:rPr>
              <w:t>Bērns saņem aprūpi piemērotos dzīves apstākļos.</w:t>
            </w:r>
          </w:p>
          <w:p w14:paraId="5D04D7ED" w14:textId="77777777" w:rsidR="00021C51" w:rsidRPr="00D61246" w:rsidRDefault="00021C51" w:rsidP="00026D23">
            <w:pPr>
              <w:rPr>
                <w:szCs w:val="20"/>
              </w:rPr>
            </w:pPr>
            <w:r w:rsidRPr="00D61246">
              <w:rPr>
                <w:szCs w:val="20"/>
              </w:rPr>
              <w:t xml:space="preserve">Aprūpes organizācijas dzīves līmenis un infrastruktūra </w:t>
            </w:r>
            <w:r w:rsidRPr="00D61246">
              <w:rPr>
                <w:szCs w:val="20"/>
              </w:rPr>
              <w:lastRenderedPageBreak/>
              <w:t>atbilst bērna vajadzībām attiecībā uz komfortu, drošumu, veselīgiem sadzīves apstākļiem, kā arī netraucētu piekļuvi izglītībai un sabiedrībai.</w:t>
            </w:r>
          </w:p>
          <w:p w14:paraId="288176D0" w14:textId="77777777" w:rsidR="00021C51" w:rsidRPr="00D61246" w:rsidRDefault="00021C51" w:rsidP="00026D23">
            <w:pPr>
              <w:rPr>
                <w:szCs w:val="20"/>
              </w:rPr>
            </w:pPr>
          </w:p>
        </w:tc>
        <w:tc>
          <w:tcPr>
            <w:tcW w:w="8363" w:type="dxa"/>
          </w:tcPr>
          <w:p w14:paraId="713E4DD9" w14:textId="4913120B" w:rsidR="00A15611" w:rsidRPr="00A15611" w:rsidRDefault="00A15611" w:rsidP="00026D23">
            <w:pPr>
              <w:rPr>
                <w:b/>
                <w:szCs w:val="20"/>
              </w:rPr>
            </w:pPr>
            <w:r w:rsidRPr="002343A3">
              <w:rPr>
                <w:b/>
                <w:szCs w:val="20"/>
              </w:rPr>
              <w:lastRenderedPageBreak/>
              <w:t>DAĻĒJI ATBILST</w:t>
            </w:r>
          </w:p>
          <w:p w14:paraId="09B7CD00" w14:textId="09252663" w:rsidR="00021C51" w:rsidRPr="00D61246" w:rsidRDefault="00021C51" w:rsidP="00026D23">
            <w:pPr>
              <w:rPr>
                <w:szCs w:val="20"/>
              </w:rPr>
            </w:pPr>
            <w:r w:rsidRPr="00D61246">
              <w:rPr>
                <w:szCs w:val="20"/>
              </w:rPr>
              <w:t xml:space="preserve">Pakalpojums </w:t>
            </w:r>
            <w:r w:rsidR="00D61246">
              <w:rPr>
                <w:szCs w:val="20"/>
              </w:rPr>
              <w:t xml:space="preserve">ir </w:t>
            </w:r>
            <w:r w:rsidRPr="00D61246">
              <w:rPr>
                <w:szCs w:val="20"/>
              </w:rPr>
              <w:t xml:space="preserve">izvietots pirmsskolas izglītības iestādes ēkā, kur vienlaicīgi tiek sniegta, gan ilgstošā </w:t>
            </w:r>
            <w:r w:rsidRPr="00D61246">
              <w:rPr>
                <w:szCs w:val="20"/>
              </w:rPr>
              <w:lastRenderedPageBreak/>
              <w:t>aprūpe vienā korpusā, gan pirmsskolas izglī</w:t>
            </w:r>
            <w:r w:rsidR="00D61246">
              <w:rPr>
                <w:szCs w:val="20"/>
              </w:rPr>
              <w:t>tības programma otrā korpusā. Ēk</w:t>
            </w:r>
            <w:r w:rsidRPr="00D61246">
              <w:rPr>
                <w:szCs w:val="20"/>
              </w:rPr>
              <w:t>a</w:t>
            </w:r>
            <w:r w:rsidR="00D61246">
              <w:rPr>
                <w:szCs w:val="20"/>
              </w:rPr>
              <w:t>i</w:t>
            </w:r>
            <w:r w:rsidRPr="00D61246">
              <w:rPr>
                <w:szCs w:val="20"/>
              </w:rPr>
              <w:t xml:space="preserve"> nav v</w:t>
            </w:r>
            <w:r w:rsidR="00D61246">
              <w:rPr>
                <w:szCs w:val="20"/>
              </w:rPr>
              <w:t xml:space="preserve">ides pieejamība, un tās 2. </w:t>
            </w:r>
            <w:r w:rsidRPr="00D61246">
              <w:rPr>
                <w:szCs w:val="20"/>
              </w:rPr>
              <w:t>nav pieejams bērniem ar kustību traucējumiem. Telpās ir veikti telpu pielāgošanas pasākumi, tomēr ēkas orģinālā plānojuma dēļ izstrādātie risinājumi nav uzskatāmi par atbilstošiem</w:t>
            </w:r>
            <w:r w:rsidR="00D61246">
              <w:rPr>
                <w:szCs w:val="20"/>
              </w:rPr>
              <w:t xml:space="preserve"> ĢVPP nosacījumiem</w:t>
            </w:r>
            <w:r w:rsidR="00174733">
              <w:rPr>
                <w:szCs w:val="20"/>
              </w:rPr>
              <w:t xml:space="preserve"> </w:t>
            </w:r>
            <w:r w:rsidRPr="00D61246">
              <w:rPr>
                <w:szCs w:val="20"/>
              </w:rPr>
              <w:t>atbilstoši Ministru kabineta noteikumiem Nr. 338.</w:t>
            </w:r>
          </w:p>
          <w:p w14:paraId="1AB47670" w14:textId="651649E7" w:rsidR="00021C51" w:rsidRPr="00D61246" w:rsidRDefault="00174733" w:rsidP="00026D23">
            <w:pPr>
              <w:rPr>
                <w:szCs w:val="20"/>
              </w:rPr>
            </w:pPr>
            <w:r>
              <w:rPr>
                <w:szCs w:val="20"/>
              </w:rPr>
              <w:t>Umurgā ir pieejams pamata pakalpojumu klāsts, taču tas nav atbilstošs BSAC ievietoto bērnu vajadzībām, kas ietver speciālās izglītības, dažādu speciālistu un terapiju nepieciešamību un kopumā ir vērtējamas kā augstas un intensīvas.</w:t>
            </w:r>
          </w:p>
        </w:tc>
      </w:tr>
      <w:tr w:rsidR="00021C51" w:rsidRPr="00D61246" w14:paraId="593E79D5" w14:textId="77777777" w:rsidTr="002343A3">
        <w:tc>
          <w:tcPr>
            <w:tcW w:w="993" w:type="dxa"/>
            <w:vAlign w:val="center"/>
          </w:tcPr>
          <w:p w14:paraId="167D9B34" w14:textId="77777777" w:rsidR="00021C51" w:rsidRPr="00026D23" w:rsidRDefault="00021C51" w:rsidP="00026D23">
            <w:pPr>
              <w:jc w:val="center"/>
              <w:rPr>
                <w:b/>
                <w:szCs w:val="20"/>
              </w:rPr>
            </w:pPr>
            <w:r w:rsidRPr="00026D23">
              <w:rPr>
                <w:b/>
                <w:szCs w:val="20"/>
              </w:rPr>
              <w:lastRenderedPageBreak/>
              <w:t>13. standarts:</w:t>
            </w:r>
          </w:p>
        </w:tc>
        <w:tc>
          <w:tcPr>
            <w:tcW w:w="4961" w:type="dxa"/>
          </w:tcPr>
          <w:p w14:paraId="1DDC774A" w14:textId="77777777" w:rsidR="00021C51" w:rsidRPr="00D61246" w:rsidRDefault="00021C51" w:rsidP="00026D23">
            <w:pPr>
              <w:rPr>
                <w:szCs w:val="20"/>
              </w:rPr>
            </w:pPr>
            <w:r w:rsidRPr="00D61246">
              <w:rPr>
                <w:szCs w:val="20"/>
              </w:rPr>
              <w:t>Bērni ar īpašām vajadzībām saņem atbilstošu aprūpi.</w:t>
            </w:r>
          </w:p>
          <w:p w14:paraId="56AAD076" w14:textId="2DD923B5" w:rsidR="00021C51" w:rsidRPr="00D61246" w:rsidRDefault="00021C51" w:rsidP="00026D23">
            <w:pPr>
              <w:rPr>
                <w:szCs w:val="20"/>
              </w:rPr>
            </w:pPr>
            <w:r w:rsidRPr="00D61246">
              <w:rPr>
                <w:szCs w:val="20"/>
              </w:rPr>
              <w:t>Aprūpētāji saņem nepārtrauktu un specifisku apmācību un atbalstu, lai tie spētu apmierināt aprūpē esošo bērnu īpašās vajadzības.</w:t>
            </w:r>
          </w:p>
        </w:tc>
        <w:tc>
          <w:tcPr>
            <w:tcW w:w="8363" w:type="dxa"/>
          </w:tcPr>
          <w:p w14:paraId="396643F6" w14:textId="4303CD52" w:rsidR="00A15611" w:rsidRPr="00A15611" w:rsidRDefault="00A15611" w:rsidP="00026D23">
            <w:pPr>
              <w:rPr>
                <w:b/>
                <w:szCs w:val="20"/>
              </w:rPr>
            </w:pPr>
            <w:r>
              <w:rPr>
                <w:b/>
                <w:szCs w:val="20"/>
              </w:rPr>
              <w:t>NE</w:t>
            </w:r>
            <w:r w:rsidRPr="002343A3">
              <w:rPr>
                <w:b/>
                <w:szCs w:val="20"/>
              </w:rPr>
              <w:t>ATBILST</w:t>
            </w:r>
          </w:p>
          <w:p w14:paraId="7D5B2F13" w14:textId="5BFDF9D5" w:rsidR="00174733" w:rsidRDefault="00174733" w:rsidP="00026D23">
            <w:pPr>
              <w:rPr>
                <w:szCs w:val="20"/>
              </w:rPr>
            </w:pPr>
            <w:r>
              <w:rPr>
                <w:szCs w:val="20"/>
              </w:rPr>
              <w:t>BSAC Umurga uzturas samērā daudz bērnu ar FT, kuru aprūpes un rehabilitācijas vajadzības ir vēl ievērojami augstākas.</w:t>
            </w:r>
          </w:p>
          <w:p w14:paraId="2EB1D79B" w14:textId="77777777" w:rsidR="00021C51" w:rsidRDefault="00021C51" w:rsidP="00026D23">
            <w:pPr>
              <w:rPr>
                <w:szCs w:val="20"/>
              </w:rPr>
            </w:pPr>
            <w:r w:rsidRPr="00D61246">
              <w:rPr>
                <w:szCs w:val="20"/>
              </w:rPr>
              <w:t xml:space="preserve">Personālam nav specifiskas izglītības darbā ar bērniem ar īpašām vajadzībām. Personālam tiek nodrošinātas kvalifikācijas celšanas iespējas, bet trūkstošā atbilstošā piedāvājuma dēļ nav iespēju nodrošināt nepārtrauktu un specifisku apmācību un atbalstu. </w:t>
            </w:r>
          </w:p>
          <w:p w14:paraId="720C3447" w14:textId="376CA624" w:rsidR="007F3E86" w:rsidRPr="00D61246" w:rsidRDefault="007F3E86" w:rsidP="00026D23">
            <w:pPr>
              <w:rPr>
                <w:szCs w:val="20"/>
              </w:rPr>
            </w:pPr>
            <w:r>
              <w:rPr>
                <w:szCs w:val="20"/>
              </w:rPr>
              <w:t xml:space="preserve">Bērniem ar FT tuvākajā apkārtnē nav iespēju saņemt atbilstošu izglītību, kā rezultātā to izglītības iestādes ir attālinātas no dzīves vietas. </w:t>
            </w:r>
          </w:p>
        </w:tc>
      </w:tr>
      <w:tr w:rsidR="00021C51" w:rsidRPr="00D61246" w14:paraId="380EF9EE" w14:textId="77777777" w:rsidTr="002343A3">
        <w:tc>
          <w:tcPr>
            <w:tcW w:w="993" w:type="dxa"/>
            <w:vAlign w:val="center"/>
          </w:tcPr>
          <w:p w14:paraId="4CD4CBE7" w14:textId="77777777" w:rsidR="00021C51" w:rsidRPr="00026D23" w:rsidRDefault="00021C51" w:rsidP="00026D23">
            <w:pPr>
              <w:jc w:val="center"/>
              <w:rPr>
                <w:b/>
                <w:szCs w:val="20"/>
              </w:rPr>
            </w:pPr>
            <w:r w:rsidRPr="00026D23">
              <w:rPr>
                <w:b/>
                <w:szCs w:val="20"/>
              </w:rPr>
              <w:t>14. standarts:</w:t>
            </w:r>
          </w:p>
        </w:tc>
        <w:tc>
          <w:tcPr>
            <w:tcW w:w="4961" w:type="dxa"/>
          </w:tcPr>
          <w:p w14:paraId="4F3833D4" w14:textId="77777777" w:rsidR="00021C51" w:rsidRPr="00D61246" w:rsidRDefault="00021C51" w:rsidP="00026D23">
            <w:pPr>
              <w:rPr>
                <w:szCs w:val="20"/>
              </w:rPr>
            </w:pPr>
            <w:r w:rsidRPr="00D61246">
              <w:rPr>
                <w:szCs w:val="20"/>
              </w:rPr>
              <w:t>Bērns/jaunietis tiek nepārtraukti gatavots patstāvīgai dzīvei.</w:t>
            </w:r>
          </w:p>
          <w:p w14:paraId="3A2918AB" w14:textId="77777777" w:rsidR="00021C51" w:rsidRPr="00D61246" w:rsidRDefault="00021C51" w:rsidP="00026D23">
            <w:pPr>
              <w:rPr>
                <w:szCs w:val="20"/>
              </w:rPr>
            </w:pPr>
            <w:r w:rsidRPr="00D61246">
              <w:rPr>
                <w:szCs w:val="20"/>
              </w:rPr>
              <w:t>Bērns/jaunietis saņem atbalstu, lai nākotnē viņš/viņa spētu kļūt par pašpaļāvīgu, pašpietiekamu un aktīvu sabiedrības locekli.</w:t>
            </w:r>
          </w:p>
          <w:p w14:paraId="55A42AFE" w14:textId="77777777" w:rsidR="00021C51" w:rsidRPr="00D61246" w:rsidRDefault="00021C51" w:rsidP="00026D23">
            <w:pPr>
              <w:rPr>
                <w:szCs w:val="20"/>
              </w:rPr>
            </w:pPr>
            <w:r w:rsidRPr="00D61246">
              <w:rPr>
                <w:szCs w:val="20"/>
              </w:rPr>
              <w:t>Bērnam/jaunietiem tiek sniegta iespēja apgūt dzīves prasmes un vērtības.</w:t>
            </w:r>
          </w:p>
          <w:p w14:paraId="3F6328C5" w14:textId="16122812" w:rsidR="00021C51" w:rsidRPr="00D61246" w:rsidRDefault="00021C51" w:rsidP="00026D23">
            <w:pPr>
              <w:rPr>
                <w:szCs w:val="20"/>
              </w:rPr>
            </w:pPr>
            <w:r w:rsidRPr="00D61246">
              <w:rPr>
                <w:szCs w:val="20"/>
              </w:rPr>
              <w:lastRenderedPageBreak/>
              <w:t>Tiek veicināta bērna/jaunieša pašcieņa.</w:t>
            </w:r>
          </w:p>
        </w:tc>
        <w:tc>
          <w:tcPr>
            <w:tcW w:w="8363" w:type="dxa"/>
          </w:tcPr>
          <w:p w14:paraId="344EEC1B" w14:textId="73B1250D" w:rsidR="00A15611" w:rsidRPr="00A15611" w:rsidRDefault="00A15611" w:rsidP="00026D23">
            <w:pPr>
              <w:rPr>
                <w:b/>
                <w:szCs w:val="20"/>
              </w:rPr>
            </w:pPr>
            <w:r w:rsidRPr="002343A3">
              <w:rPr>
                <w:b/>
                <w:szCs w:val="20"/>
              </w:rPr>
              <w:lastRenderedPageBreak/>
              <w:t>DAĻĒJI ATBILST</w:t>
            </w:r>
          </w:p>
          <w:p w14:paraId="5A1FDC2A" w14:textId="272E3FB6" w:rsidR="00021C51" w:rsidRPr="00D61246" w:rsidRDefault="00021C51" w:rsidP="00026D23">
            <w:pPr>
              <w:rPr>
                <w:szCs w:val="20"/>
              </w:rPr>
            </w:pPr>
            <w:r w:rsidRPr="00D61246">
              <w:rPr>
                <w:szCs w:val="20"/>
              </w:rPr>
              <w:t>Pakalpojuma atrašanās vietas dēļ ir ierobežotas iespējas nodrošināt nepārtrauktu un sistemātisku atbalstu, lai nākotnē jaunietis spētu kļūt par pašpaļāvīgu, pašpietiekamu un aktīvu sabiedrības locekli. Neesošo speciālo izglītības programmu dēļ bērniem ir jādodas mācīties ļoti attālos reģionos.  Ilgstošas aprūpes pakalpojuma galvenais uzdevums ir nodrošināt drošu vidi un fizioloģisko vajadzību nodrošināšanu. Pakalpojumā nav personāla, kura pienākumos būtu nodrošināt iespēju apgūt dzīves prasmes un vērtības.</w:t>
            </w:r>
          </w:p>
          <w:p w14:paraId="134E25DB" w14:textId="77777777" w:rsidR="00021C51" w:rsidRPr="00D61246" w:rsidRDefault="00021C51" w:rsidP="00026D23">
            <w:pPr>
              <w:rPr>
                <w:szCs w:val="20"/>
              </w:rPr>
            </w:pPr>
          </w:p>
        </w:tc>
      </w:tr>
    </w:tbl>
    <w:p w14:paraId="377DC79E" w14:textId="30276E00" w:rsidR="002343A3" w:rsidRDefault="002343A3" w:rsidP="002343A3">
      <w:pPr>
        <w:rPr>
          <w:rFonts w:cstheme="minorHAnsi"/>
          <w:sz w:val="24"/>
          <w:szCs w:val="24"/>
        </w:rPr>
        <w:sectPr w:rsidR="002343A3" w:rsidSect="002343A3">
          <w:headerReference w:type="default" r:id="rId30"/>
          <w:footerReference w:type="default" r:id="rId31"/>
          <w:pgSz w:w="16838" w:h="11906" w:orient="landscape"/>
          <w:pgMar w:top="1800" w:right="1440" w:bottom="1800" w:left="1440" w:header="708" w:footer="708" w:gutter="0"/>
          <w:cols w:space="708"/>
          <w:docGrid w:linePitch="360"/>
        </w:sectPr>
      </w:pPr>
    </w:p>
    <w:p w14:paraId="061F23A9" w14:textId="35A85EA3" w:rsidR="00517258" w:rsidRPr="00144655" w:rsidRDefault="00047132" w:rsidP="00144655">
      <w:pPr>
        <w:pStyle w:val="Virsraksts2"/>
        <w:numPr>
          <w:ilvl w:val="1"/>
          <w:numId w:val="4"/>
        </w:numPr>
        <w:spacing w:before="120" w:after="120" w:line="360" w:lineRule="exact"/>
        <w:ind w:left="851" w:hanging="851"/>
        <w:rPr>
          <w:rFonts w:ascii="Calibri" w:hAnsi="Calibri"/>
          <w:color w:val="005EA4"/>
          <w:sz w:val="32"/>
        </w:rPr>
      </w:pPr>
      <w:bookmarkStart w:id="54" w:name="_Toc509309468"/>
      <w:r w:rsidRPr="00144655">
        <w:rPr>
          <w:rFonts w:ascii="Calibri" w:hAnsi="Calibri"/>
          <w:color w:val="005EA4"/>
          <w:sz w:val="32"/>
        </w:rPr>
        <w:lastRenderedPageBreak/>
        <w:t>K</w:t>
      </w:r>
      <w:r w:rsidR="00144655">
        <w:rPr>
          <w:rFonts w:ascii="Calibri" w:hAnsi="Calibri"/>
          <w:color w:val="005EA4"/>
          <w:sz w:val="32"/>
        </w:rPr>
        <w:t>opsavilkums un secinājumi</w:t>
      </w:r>
      <w:bookmarkEnd w:id="52"/>
      <w:bookmarkEnd w:id="53"/>
      <w:bookmarkEnd w:id="54"/>
    </w:p>
    <w:p w14:paraId="203FD723" w14:textId="349309BC" w:rsidR="00936C8F" w:rsidRDefault="00936C8F" w:rsidP="00936C8F">
      <w:pPr>
        <w:rPr>
          <w:szCs w:val="20"/>
        </w:rPr>
      </w:pPr>
      <w:r w:rsidRPr="00067B2C">
        <w:rPr>
          <w:szCs w:val="20"/>
        </w:rPr>
        <w:t xml:space="preserve">BSAC Umurga atrašanās vieta </w:t>
      </w:r>
      <w:r>
        <w:rPr>
          <w:szCs w:val="20"/>
        </w:rPr>
        <w:t xml:space="preserve">ir samērā izolēta, kā rezultātā </w:t>
      </w:r>
      <w:r w:rsidRPr="00067B2C">
        <w:rPr>
          <w:szCs w:val="20"/>
        </w:rPr>
        <w:t xml:space="preserve">pakalpojumu pieejamība ir vērtējama kā apmierinoša “veseliem” bērniem, </w:t>
      </w:r>
      <w:r>
        <w:rPr>
          <w:szCs w:val="20"/>
        </w:rPr>
        <w:t xml:space="preserve">taču ne bērniem ar FT, kuru īpatsvars iestādē ir samērā augsts un kuru atbalsta </w:t>
      </w:r>
      <w:r w:rsidRPr="00067B2C">
        <w:rPr>
          <w:szCs w:val="20"/>
        </w:rPr>
        <w:t xml:space="preserve">vajadzības </w:t>
      </w:r>
      <w:r>
        <w:rPr>
          <w:szCs w:val="20"/>
        </w:rPr>
        <w:t xml:space="preserve">saskaņā ar individuālo izvērtējumu rezultātiem </w:t>
      </w:r>
      <w:r w:rsidRPr="00067B2C">
        <w:rPr>
          <w:szCs w:val="20"/>
        </w:rPr>
        <w:t>ir specifiskas un daudzveidīgas.</w:t>
      </w:r>
      <w:r>
        <w:rPr>
          <w:szCs w:val="20"/>
        </w:rPr>
        <w:t xml:space="preserve"> </w:t>
      </w:r>
      <w:r w:rsidRPr="00FC62A1">
        <w:rPr>
          <w:szCs w:val="20"/>
        </w:rPr>
        <w:t>BSAC Umurga telpas ir veidotas un piemērotas pirmsskolas izglītības iestādes vajadzībām</w:t>
      </w:r>
      <w:r>
        <w:rPr>
          <w:szCs w:val="20"/>
        </w:rPr>
        <w:t xml:space="preserve"> un </w:t>
      </w:r>
      <w:r w:rsidRPr="00FC62A1">
        <w:rPr>
          <w:szCs w:val="20"/>
        </w:rPr>
        <w:t xml:space="preserve">nenodrošina iespēju sniegt pakalpojumu atbilstoši </w:t>
      </w:r>
      <w:r w:rsidRPr="00FC62A1">
        <w:rPr>
          <w:rFonts w:cstheme="minorHAnsi"/>
          <w:szCs w:val="20"/>
        </w:rPr>
        <w:t>Quality4Children standartiem bērnu ārpusģimenes aprūpei Eiropā.</w:t>
      </w:r>
      <w:r>
        <w:rPr>
          <w:rFonts w:cstheme="minorHAnsi"/>
          <w:szCs w:val="20"/>
        </w:rPr>
        <w:t xml:space="preserve"> </w:t>
      </w:r>
      <w:r w:rsidRPr="00B20CA4">
        <w:rPr>
          <w:rFonts w:cstheme="minorHAnsi"/>
          <w:szCs w:val="20"/>
        </w:rPr>
        <w:t xml:space="preserve">BSAC Umurga atrodas vienā ēkā ar pirmskolas izglītības iestādi, kas </w:t>
      </w:r>
      <w:r>
        <w:rPr>
          <w:rFonts w:cstheme="minorHAnsi"/>
          <w:szCs w:val="20"/>
        </w:rPr>
        <w:t>neatbilst ĢVPP nosacījumiem</w:t>
      </w:r>
      <w:r w:rsidRPr="00B20CA4">
        <w:rPr>
          <w:rFonts w:cstheme="minorHAnsi"/>
          <w:szCs w:val="20"/>
        </w:rPr>
        <w:t>.</w:t>
      </w:r>
      <w:r>
        <w:rPr>
          <w:rFonts w:cstheme="minorHAnsi"/>
          <w:szCs w:val="20"/>
        </w:rPr>
        <w:t xml:space="preserve"> </w:t>
      </w:r>
      <w:r w:rsidRPr="001903EC">
        <w:rPr>
          <w:rFonts w:cstheme="minorHAnsi"/>
          <w:szCs w:val="20"/>
        </w:rPr>
        <w:t>Pieprasījums pēc BSAC Umurga pakalpojuma aizvien samazinās</w:t>
      </w:r>
      <w:r>
        <w:rPr>
          <w:rFonts w:cstheme="minorHAnsi"/>
          <w:szCs w:val="20"/>
        </w:rPr>
        <w:t xml:space="preserve">, savukārt pakalpojuma sniegšanas izmaksas – pieaug; </w:t>
      </w:r>
      <w:r>
        <w:rPr>
          <w:szCs w:val="20"/>
        </w:rPr>
        <w:t xml:space="preserve">samazinoties </w:t>
      </w:r>
      <w:r w:rsidR="00EF5A58">
        <w:rPr>
          <w:szCs w:val="20"/>
        </w:rPr>
        <w:t>bērn</w:t>
      </w:r>
      <w:r>
        <w:rPr>
          <w:szCs w:val="20"/>
        </w:rPr>
        <w:t xml:space="preserve">u skaitam strauji pieaug vienas gultasdienas izmaksas. </w:t>
      </w:r>
      <w:r w:rsidRPr="00936C8F">
        <w:rPr>
          <w:rFonts w:cstheme="minorHAnsi"/>
          <w:szCs w:val="20"/>
        </w:rPr>
        <w:t>Kopējais darbinieku skaits attiecībā pret BSAC ievietoto bērnu skaitu ir pārāk augsts un amatu sadalījums, piemēram saimnieciskais personāls, neatbilst ģimeniskai videi pietuvināta pakalpojuma nosacījumiem.</w:t>
      </w:r>
      <w:r>
        <w:rPr>
          <w:rFonts w:cstheme="minorHAnsi"/>
          <w:szCs w:val="20"/>
        </w:rPr>
        <w:t xml:space="preserve"> BSAC Umurga</w:t>
      </w:r>
      <w:r w:rsidRPr="00B403FC">
        <w:rPr>
          <w:rFonts w:cstheme="minorHAnsi"/>
          <w:szCs w:val="20"/>
        </w:rPr>
        <w:t xml:space="preserve"> personāls ir pieredzējis </w:t>
      </w:r>
      <w:r>
        <w:rPr>
          <w:rFonts w:cstheme="minorHAnsi"/>
          <w:szCs w:val="20"/>
        </w:rPr>
        <w:t xml:space="preserve">un </w:t>
      </w:r>
      <w:r w:rsidRPr="00B403FC">
        <w:rPr>
          <w:rFonts w:cstheme="minorHAnsi"/>
          <w:szCs w:val="20"/>
        </w:rPr>
        <w:t>ar atbilstošu</w:t>
      </w:r>
      <w:r>
        <w:rPr>
          <w:rFonts w:cstheme="minorHAnsi"/>
          <w:szCs w:val="20"/>
        </w:rPr>
        <w:t xml:space="preserve"> izglītību, tomēr vidējais BSAC darbinieku vecums aizvien palielinās, bet jaunu un kvalificētu speciālistu piesaistes iespējas</w:t>
      </w:r>
      <w:r w:rsidRPr="00B403FC">
        <w:rPr>
          <w:rFonts w:cstheme="minorHAnsi"/>
          <w:szCs w:val="20"/>
        </w:rPr>
        <w:t xml:space="preserve"> </w:t>
      </w:r>
      <w:r>
        <w:rPr>
          <w:rFonts w:cstheme="minorHAnsi"/>
          <w:szCs w:val="20"/>
        </w:rPr>
        <w:t>ierobežo BSAC attālinātais novietojums</w:t>
      </w:r>
      <w:r w:rsidRPr="00B403FC">
        <w:rPr>
          <w:rFonts w:cstheme="minorHAnsi"/>
          <w:szCs w:val="20"/>
        </w:rPr>
        <w:t>.</w:t>
      </w:r>
      <w:r>
        <w:rPr>
          <w:szCs w:val="20"/>
        </w:rPr>
        <w:t xml:space="preserve"> Kopumā, esošās situācijas analīze parāda, ka BSAC Umurga </w:t>
      </w:r>
      <w:r w:rsidR="007F3E86">
        <w:rPr>
          <w:szCs w:val="20"/>
        </w:rPr>
        <w:t xml:space="preserve">ēka un </w:t>
      </w:r>
      <w:r>
        <w:rPr>
          <w:szCs w:val="20"/>
        </w:rPr>
        <w:t>aprūpes pakalpojums</w:t>
      </w:r>
      <w:r w:rsidR="007F3E86">
        <w:rPr>
          <w:szCs w:val="20"/>
        </w:rPr>
        <w:t xml:space="preserve"> neatbilst vajadzībām</w:t>
      </w:r>
      <w:r>
        <w:rPr>
          <w:szCs w:val="20"/>
        </w:rPr>
        <w:t xml:space="preserve">, </w:t>
      </w:r>
      <w:r w:rsidR="007F3E86">
        <w:rPr>
          <w:szCs w:val="20"/>
        </w:rPr>
        <w:t>pieprasījumam</w:t>
      </w:r>
      <w:r>
        <w:rPr>
          <w:szCs w:val="20"/>
        </w:rPr>
        <w:t xml:space="preserve"> un normatīvajam regulējumam</w:t>
      </w:r>
      <w:r w:rsidR="007F3E86">
        <w:rPr>
          <w:szCs w:val="20"/>
        </w:rPr>
        <w:t xml:space="preserve">. </w:t>
      </w:r>
    </w:p>
    <w:p w14:paraId="1B2512ED" w14:textId="04B51ED0" w:rsidR="002017C8" w:rsidRDefault="00067B2C" w:rsidP="002017C8">
      <w:r w:rsidRPr="00936C8F">
        <w:rPr>
          <w:szCs w:val="20"/>
        </w:rPr>
        <w:t>Darbs ar bioloģiskajām ģimenēm, kā arī iespēju ievietot bērnus ģimenes vidē ir BSAC Umurga darbības prioritāte, ko apliecina arī pozitīvie rezultāti ģimeņu atkalapvienošanā, bērnu ievietošanā audžuģimenēs un nodošanā adopcijā.</w:t>
      </w:r>
      <w:r w:rsidR="002017C8">
        <w:rPr>
          <w:szCs w:val="20"/>
        </w:rPr>
        <w:t xml:space="preserve"> P</w:t>
      </w:r>
      <w:r w:rsidRPr="001903EC">
        <w:rPr>
          <w:rFonts w:cstheme="minorHAnsi"/>
          <w:szCs w:val="20"/>
        </w:rPr>
        <w:t xml:space="preserve">aredzot audžuģimeņu kustības attīstību Latvijā atbilstoši Labklājības ministrijas apstiprinātai “Koncepcijai par adopcijas un ārpusģimenes aprūpes sistēmu </w:t>
      </w:r>
      <w:r w:rsidRPr="005D1CDB">
        <w:rPr>
          <w:rFonts w:cstheme="minorHAnsi"/>
          <w:szCs w:val="20"/>
        </w:rPr>
        <w:t>pilnveidošanu”</w:t>
      </w:r>
      <w:r w:rsidRPr="005D1CDB">
        <w:rPr>
          <w:vertAlign w:val="superscript"/>
        </w:rPr>
        <w:footnoteReference w:id="7"/>
      </w:r>
      <w:r w:rsidRPr="005D1CDB">
        <w:rPr>
          <w:rFonts w:cstheme="minorHAnsi"/>
          <w:szCs w:val="20"/>
        </w:rPr>
        <w:t>, to</w:t>
      </w:r>
      <w:r w:rsidRPr="001903EC">
        <w:rPr>
          <w:rFonts w:cstheme="minorHAnsi"/>
          <w:szCs w:val="20"/>
        </w:rPr>
        <w:t xml:space="preserve"> būtu iespējams aizstāt ar audžuģimeņu pakalpojumu</w:t>
      </w:r>
      <w:r w:rsidR="00936C8F">
        <w:rPr>
          <w:rFonts w:cstheme="minorHAnsi"/>
          <w:szCs w:val="20"/>
        </w:rPr>
        <w:t xml:space="preserve">. </w:t>
      </w:r>
      <w:r w:rsidR="007F3E86">
        <w:rPr>
          <w:szCs w:val="20"/>
        </w:rPr>
        <w:t xml:space="preserve">Pakalpojumā atrodas tikai 7 bērni </w:t>
      </w:r>
      <w:r w:rsidR="007C30C7">
        <w:rPr>
          <w:szCs w:val="20"/>
        </w:rPr>
        <w:t>no</w:t>
      </w:r>
      <w:r w:rsidR="007F3E86">
        <w:rPr>
          <w:szCs w:val="20"/>
        </w:rPr>
        <w:t xml:space="preserve"> Limbažu novada</w:t>
      </w:r>
      <w:r w:rsidR="007C30C7">
        <w:rPr>
          <w:szCs w:val="20"/>
        </w:rPr>
        <w:t xml:space="preserve"> un pieņemot, ka blakus novadi varētu nodrošināt pakalpojumus savos novados</w:t>
      </w:r>
      <w:r w:rsidR="00FE4D4D">
        <w:rPr>
          <w:szCs w:val="20"/>
        </w:rPr>
        <w:t xml:space="preserve"> un jaunieši (5) sasniegtu pilngadību,</w:t>
      </w:r>
      <w:r w:rsidR="007C30C7">
        <w:rPr>
          <w:szCs w:val="20"/>
        </w:rPr>
        <w:t xml:space="preserve"> arī </w:t>
      </w:r>
      <w:r w:rsidR="002017C8">
        <w:rPr>
          <w:szCs w:val="20"/>
        </w:rPr>
        <w:t xml:space="preserve">turpmāk paredzams pieprasījuma pēc pakalpojuma kritums. </w:t>
      </w:r>
      <w:r w:rsidR="002017C8">
        <w:t xml:space="preserve">Sarūkošais pieprasījums pēc pakalpojuma, ēkas neatbilstība pakalpojuma saturam un patstāvīgi pieaugošās pakalpojuma izmaksas rada priekšnosacījumus </w:t>
      </w:r>
      <w:r w:rsidR="002017C8" w:rsidRPr="002017C8">
        <w:t xml:space="preserve">BSAC Umurga </w:t>
      </w:r>
      <w:r w:rsidR="008547D8">
        <w:t>reorganizācijai</w:t>
      </w:r>
      <w:r w:rsidR="002017C8">
        <w:t>.</w:t>
      </w:r>
    </w:p>
    <w:p w14:paraId="336BD440" w14:textId="0E6CE068" w:rsidR="0028505A" w:rsidRDefault="0028505A" w:rsidP="002017C8">
      <w:pPr>
        <w:rPr>
          <w:szCs w:val="20"/>
        </w:rPr>
      </w:pPr>
      <w:r>
        <w:rPr>
          <w:szCs w:val="20"/>
        </w:rPr>
        <w:t xml:space="preserve">Plāna izstrādes ekspertu viedoklis paredz iespēju turpmāk ārpus ģimenes aprūpi Limbažu novadā nodrošināt izmantojot audžuģimeņu vai specializēto audžuģimeņu sniegtās iespējas. </w:t>
      </w:r>
    </w:p>
    <w:p w14:paraId="51846CBA" w14:textId="77777777" w:rsidR="0028505A" w:rsidRDefault="0028505A">
      <w:pPr>
        <w:spacing w:before="0" w:after="200" w:line="276" w:lineRule="auto"/>
        <w:jc w:val="left"/>
        <w:rPr>
          <w:rStyle w:val="Virsraksts2Rakstz"/>
          <w:rFonts w:asciiTheme="minorHAnsi" w:eastAsiaTheme="minorHAnsi" w:hAnsiTheme="minorHAnsi" w:cstheme="minorBidi"/>
          <w:color w:val="auto"/>
          <w:sz w:val="20"/>
          <w:szCs w:val="20"/>
        </w:rPr>
      </w:pPr>
      <w:bookmarkStart w:id="55" w:name="_Hlk495780824"/>
      <w:bookmarkStart w:id="56" w:name="_Toc498422479"/>
      <w:r>
        <w:rPr>
          <w:rStyle w:val="Virsraksts2Rakstz"/>
          <w:rFonts w:asciiTheme="minorHAnsi" w:eastAsiaTheme="minorHAnsi" w:hAnsiTheme="minorHAnsi" w:cstheme="minorBidi"/>
          <w:color w:val="auto"/>
          <w:sz w:val="20"/>
          <w:szCs w:val="20"/>
        </w:rPr>
        <w:br w:type="page"/>
      </w:r>
    </w:p>
    <w:p w14:paraId="1775B9CE" w14:textId="77777777" w:rsidR="00B403FC" w:rsidRPr="00FC6DD8" w:rsidRDefault="00B403FC" w:rsidP="0028505A">
      <w:pPr>
        <w:rPr>
          <w:rStyle w:val="Virsraksts2Rakstz"/>
          <w:rFonts w:asciiTheme="minorHAnsi" w:eastAsiaTheme="minorHAnsi" w:hAnsiTheme="minorHAnsi" w:cstheme="minorBidi"/>
          <w:color w:val="auto"/>
          <w:sz w:val="20"/>
          <w:szCs w:val="20"/>
        </w:rPr>
      </w:pPr>
    </w:p>
    <w:p w14:paraId="0629AE27" w14:textId="1F7FAF27" w:rsidR="00602E3D" w:rsidRPr="0026480D" w:rsidRDefault="00DE3AED" w:rsidP="0026480D">
      <w:pPr>
        <w:pStyle w:val="Virsraksts1"/>
        <w:numPr>
          <w:ilvl w:val="0"/>
          <w:numId w:val="4"/>
        </w:numPr>
        <w:spacing w:before="120" w:after="240" w:line="520" w:lineRule="exact"/>
        <w:ind w:left="851" w:hanging="851"/>
        <w:rPr>
          <w:rFonts w:ascii="Calibri" w:hAnsi="Calibri"/>
          <w:b/>
          <w:caps/>
          <w:color w:val="005EA4"/>
          <w:sz w:val="40"/>
        </w:rPr>
      </w:pPr>
      <w:bookmarkStart w:id="57" w:name="_Toc498422457"/>
      <w:bookmarkStart w:id="58" w:name="_Toc509309469"/>
      <w:bookmarkEnd w:id="55"/>
      <w:r w:rsidRPr="0026480D">
        <w:rPr>
          <w:rFonts w:ascii="Calibri" w:hAnsi="Calibri"/>
          <w:b/>
          <w:caps/>
          <w:color w:val="005EA4"/>
          <w:sz w:val="40"/>
        </w:rPr>
        <w:t xml:space="preserve">Priekšlikumi </w:t>
      </w:r>
      <w:r w:rsidR="00602E3D" w:rsidRPr="0026480D">
        <w:rPr>
          <w:rFonts w:ascii="Calibri" w:hAnsi="Calibri"/>
          <w:b/>
          <w:caps/>
          <w:color w:val="005EA4"/>
          <w:sz w:val="40"/>
        </w:rPr>
        <w:t>BSAC reorganizācijas risinājumi</w:t>
      </w:r>
      <w:r w:rsidR="00DC70EE" w:rsidRPr="0026480D">
        <w:rPr>
          <w:rFonts w:ascii="Calibri" w:hAnsi="Calibri"/>
          <w:b/>
          <w:caps/>
          <w:color w:val="005EA4"/>
          <w:sz w:val="40"/>
        </w:rPr>
        <w:t>em</w:t>
      </w:r>
      <w:bookmarkEnd w:id="56"/>
      <w:bookmarkEnd w:id="57"/>
      <w:bookmarkEnd w:id="58"/>
    </w:p>
    <w:p w14:paraId="68FE723C" w14:textId="6FAD404E" w:rsidR="00FB6AEE" w:rsidRDefault="00FB6AEE" w:rsidP="00B403FC">
      <w:pPr>
        <w:pStyle w:val="Virsraksts2"/>
        <w:numPr>
          <w:ilvl w:val="1"/>
          <w:numId w:val="4"/>
        </w:numPr>
        <w:spacing w:before="120" w:after="120" w:line="360" w:lineRule="exact"/>
        <w:ind w:left="851" w:hanging="851"/>
        <w:rPr>
          <w:rFonts w:ascii="Calibri" w:hAnsi="Calibri"/>
          <w:color w:val="005EA4"/>
          <w:sz w:val="32"/>
        </w:rPr>
      </w:pPr>
      <w:bookmarkStart w:id="59" w:name="_Toc498422458"/>
      <w:bookmarkStart w:id="60" w:name="_Toc498422480"/>
      <w:bookmarkStart w:id="61" w:name="_Toc509309470"/>
      <w:r w:rsidRPr="00B403FC">
        <w:rPr>
          <w:rFonts w:ascii="Calibri" w:hAnsi="Calibri"/>
          <w:color w:val="005EA4"/>
          <w:sz w:val="32"/>
        </w:rPr>
        <w:t>Iespējamās bērnu aprūpes formas</w:t>
      </w:r>
      <w:bookmarkEnd w:id="59"/>
      <w:bookmarkEnd w:id="60"/>
      <w:bookmarkEnd w:id="61"/>
    </w:p>
    <w:p w14:paraId="02690D00" w14:textId="002B929A" w:rsidR="00FE0735" w:rsidRDefault="00FE0735" w:rsidP="00FE0735">
      <w:r>
        <w:t xml:space="preserve">Īstenojot BSAC reorganizāciju nepieciešams ievērot </w:t>
      </w:r>
      <w:r w:rsidRPr="00B63784">
        <w:t xml:space="preserve">Eiropas </w:t>
      </w:r>
      <w:r>
        <w:t xml:space="preserve">kopējās </w:t>
      </w:r>
      <w:r w:rsidRPr="00B63784">
        <w:t>vadlīnijas pārejai no institucionālās uz sabiedrībā balstītu aprūpi</w:t>
      </w:r>
      <w:r>
        <w:t xml:space="preserve"> priekšlikumus, tai skaitā </w:t>
      </w:r>
      <w:r w:rsidRPr="00B63784">
        <w:t>ņemt vērā iesaistīto personu vajadzības un gaidas un piedāvāt koordinēt</w:t>
      </w:r>
      <w:r>
        <w:t>u</w:t>
      </w:r>
      <w:r w:rsidRPr="00B63784">
        <w:t xml:space="preserve"> rīcīb</w:t>
      </w:r>
      <w:r>
        <w:t>u</w:t>
      </w:r>
      <w:r w:rsidRPr="00B63784">
        <w:t xml:space="preserve"> dažādos sektoros</w:t>
      </w:r>
      <w:r>
        <w:t xml:space="preserve"> un</w:t>
      </w:r>
      <w:r w:rsidRPr="00B63784">
        <w:t xml:space="preserve"> ar visu ieinteresēto pušu plašu līdzdalību. Jāiesaista visu attiecīgo sektoru lēmumu pieņēmēji, ieskaitot bērnu aizsardzības, veselības, izglītības, kultūras, atpūtas, nodarbinātības, invaliditātes, transporta un finan</w:t>
      </w:r>
      <w:r>
        <w:t>š</w:t>
      </w:r>
      <w:r w:rsidRPr="00B63784">
        <w:t xml:space="preserve">u </w:t>
      </w:r>
      <w:r>
        <w:t>pārstāvjus</w:t>
      </w:r>
      <w:r w:rsidRPr="00B63784">
        <w:t xml:space="preserve">. </w:t>
      </w:r>
      <w:r>
        <w:t xml:space="preserve">Arī </w:t>
      </w:r>
      <w:r w:rsidRPr="00B63784">
        <w:t xml:space="preserve">Nevalstiskajām </w:t>
      </w:r>
      <w:r>
        <w:t>organizācijām,</w:t>
      </w:r>
      <w:r w:rsidRPr="00B63784">
        <w:t xml:space="preserve"> ģimenēm un pakalpojumu sniedzējiem vajadzētu būt iesaistīt</w:t>
      </w:r>
      <w:r>
        <w:t>iem</w:t>
      </w:r>
      <w:r w:rsidRPr="00B63784">
        <w:t>.</w:t>
      </w:r>
      <w:r>
        <w:rPr>
          <w:rStyle w:val="Vresatsauce"/>
        </w:rPr>
        <w:footnoteReference w:id="8"/>
      </w:r>
    </w:p>
    <w:p w14:paraId="24EFFF6F" w14:textId="28949ABC" w:rsidR="00FE0735" w:rsidRDefault="00FE0735" w:rsidP="00FE0735">
      <w:r w:rsidRPr="00E867ED">
        <w:t>DI Rīcības plāna 2015.-2020. gadam vispārējais pamatprincips ir saskaņā ar ANO pamatnostādnēm par bērnu alternatīvo aprūpi – II daļa, B sadaļa, 12. punkts , kurā uzsvērts, ka pieņemot lēmumus par bērniem alternatīvā aprūpē, ieskaitot neformālo aprūpi, jāņem vērā, ka svarīgi ir nodrošināt bērniem stabilas mājas un apmierināt viņu pamatvajadzības pēc drošas un pastāvīgas piesaistes aprūpētājiem, turklāt pastāvīga risinājuma rašana jāuzskata par galveno mērķi. Tātad tiek uzsvērta pēc iespējas nemainīgāku un stabilāku risinājumu nepieciešamība ārpusģimenes aprūpē.</w:t>
      </w:r>
    </w:p>
    <w:p w14:paraId="28E28150" w14:textId="77777777" w:rsidR="003F5644" w:rsidRDefault="003F5644" w:rsidP="003F5644">
      <w:r>
        <w:t>Atbilstoši ANO rezolūcija 64/142 “Pamatnostādnes par bērnu alternatīvo aprūpi” alternatīvā aprūpe var izpausties divejādi:</w:t>
      </w:r>
    </w:p>
    <w:p w14:paraId="1487B268" w14:textId="77777777" w:rsidR="003F5644" w:rsidRDefault="003F5644" w:rsidP="003F5644">
      <w:r>
        <w:t>1.</w:t>
      </w:r>
      <w:r>
        <w:tab/>
        <w:t>Neformālā alternatīvā aprūpe – jebkurš privāti rasts risinājums ģimenes vidē, saskaņā ar kuru par bērnu ilgstoši vai nenoteiktu laiku rūpējas radinieki vai draugi (neformāla radinieku veikta aprūpe) vai citas privātpersonas pēc bērna, viņa vecāku vai citu cilvēku iniciatīvas un šādu kārtību nav noteikusi administratīva vai tiesu iestāde, vai tam attiecīgi akreditēta iestāde;</w:t>
      </w:r>
    </w:p>
    <w:p w14:paraId="34D3F92D" w14:textId="77777777" w:rsidR="003F5644" w:rsidRDefault="003F5644" w:rsidP="003F5644">
      <w:r>
        <w:t>2.</w:t>
      </w:r>
      <w:r>
        <w:tab/>
        <w:t xml:space="preserve">Formālā alternatīvā aprūpe – jebkura aprūpe ģimenes vidē saskaņā ar kompetentas administratīvas vai tiesu iestādes rīkojumu un visu veidu aprūpe, kas tiek nodrošināta iestādēs, tostarp privātās, neatkarīgi no tā, vai šī aprūpe izriet no administratīviem vai tiesas noteiktiem pasākumiem. </w:t>
      </w:r>
    </w:p>
    <w:p w14:paraId="430B126F" w14:textId="77777777" w:rsidR="003F5644" w:rsidRDefault="003F5644" w:rsidP="003F5644">
      <w:r>
        <w:t>Savukārt, atkarībā no vides, kurā tā tiek nodrošināta, alternatīvo aprūpi var iedalīt:</w:t>
      </w:r>
    </w:p>
    <w:p w14:paraId="1ACEF30F" w14:textId="77777777" w:rsidR="003F5644" w:rsidRDefault="003F5644" w:rsidP="003F5644">
      <w:r>
        <w:t>1.</w:t>
      </w:r>
      <w:r>
        <w:tab/>
        <w:t>Radinieku veikta aprūpe – aprūpe ģimenē, gan formāla, gan neformāla, ko nodrošina bērna paplašinātā ģimene vai tuvi ģimenes draugi, kurus bērns pazīst;</w:t>
      </w:r>
    </w:p>
    <w:p w14:paraId="104F4BE9" w14:textId="77777777" w:rsidR="003F5644" w:rsidRDefault="003F5644" w:rsidP="003F5644">
      <w:r>
        <w:t>2.</w:t>
      </w:r>
      <w:r>
        <w:tab/>
        <w:t>Aprūpe audžuģimenē – gadījumi, kad kompetenta iestāde alternatīvās aprūpes vajadzībām ievietojusi bērnus mājas vidē ģimenē, kas nav paša bērna ģimene, bet ir izraudzīta, atzīta par piemērotu, saņēmusi atļauju un šīs aprūpes īstenošanā tiek uzraudzīta;</w:t>
      </w:r>
    </w:p>
    <w:p w14:paraId="4D1FEBBB" w14:textId="77777777" w:rsidR="003F5644" w:rsidRDefault="003F5644" w:rsidP="003F5644">
      <w:r>
        <w:t>3.</w:t>
      </w:r>
      <w:r>
        <w:tab/>
        <w:t>Citi aprūpes veidi ģimenē un ģimenei līdzīgā vidē;</w:t>
      </w:r>
    </w:p>
    <w:p w14:paraId="5CA346B7" w14:textId="77777777" w:rsidR="003F5644" w:rsidRPr="00E867ED" w:rsidRDefault="003F5644" w:rsidP="003F5644">
      <w:r>
        <w:lastRenderedPageBreak/>
        <w:t>4.</w:t>
      </w:r>
      <w:r>
        <w:tab/>
        <w:t>Aprūpe iestādē – aprūpe, ko nodrošina grupās ārpus ģimenes vides, piemēram, patversmēs, kas organizētas ārkārtas aprūpei, tranzīta centros ārkārtas situācijās un visās citās īstermiņa un ilgtermiņa aprūpes iestādēs, tostarp grupu mājās;</w:t>
      </w:r>
      <w:r>
        <w:rPr>
          <w:rStyle w:val="Vresatsauce"/>
        </w:rPr>
        <w:footnoteReference w:id="9"/>
      </w:r>
    </w:p>
    <w:p w14:paraId="6800E208" w14:textId="77777777" w:rsidR="003F5644" w:rsidRPr="00E867ED" w:rsidRDefault="003F5644" w:rsidP="00FE0735"/>
    <w:p w14:paraId="1EFFA9BF" w14:textId="4648AF9E" w:rsidR="00602E3D" w:rsidRPr="001903EC" w:rsidRDefault="00602E3D" w:rsidP="001903EC">
      <w:pPr>
        <w:pStyle w:val="Virsraksts3"/>
        <w:numPr>
          <w:ilvl w:val="2"/>
          <w:numId w:val="4"/>
        </w:numPr>
        <w:spacing w:before="120" w:after="120" w:line="320" w:lineRule="exact"/>
        <w:ind w:left="851" w:hanging="851"/>
        <w:rPr>
          <w:rFonts w:ascii="Calibri" w:hAnsi="Calibri"/>
          <w:color w:val="0070C0"/>
        </w:rPr>
      </w:pPr>
      <w:bookmarkStart w:id="62" w:name="_Toc498422459"/>
      <w:bookmarkStart w:id="63" w:name="_Toc498422481"/>
      <w:bookmarkStart w:id="64" w:name="_Toc509309471"/>
      <w:r w:rsidRPr="001903EC">
        <w:rPr>
          <w:rFonts w:ascii="Calibri" w:hAnsi="Calibri"/>
          <w:color w:val="0070C0"/>
        </w:rPr>
        <w:t>Audžuģimeņu nodrošināšana</w:t>
      </w:r>
      <w:bookmarkEnd w:id="62"/>
      <w:bookmarkEnd w:id="63"/>
      <w:bookmarkEnd w:id="64"/>
    </w:p>
    <w:p w14:paraId="5BFD867B" w14:textId="1078FF0C" w:rsidR="001903EC" w:rsidRDefault="001903EC" w:rsidP="001903EC">
      <w:pPr>
        <w:rPr>
          <w:bCs/>
          <w:szCs w:val="20"/>
        </w:rPr>
      </w:pPr>
      <w:r w:rsidRPr="001903EC">
        <w:rPr>
          <w:szCs w:val="20"/>
        </w:rPr>
        <w:t xml:space="preserve">Saskaņā ar Bērnu tiesību aizsardzības likumā noteikto </w:t>
      </w:r>
      <w:r w:rsidRPr="001903EC">
        <w:rPr>
          <w:bCs/>
          <w:szCs w:val="20"/>
        </w:rPr>
        <w:t>primāri bērna aprūpe būtu nodrošināma bioloģiskajā ģimenē vai</w:t>
      </w:r>
      <w:r w:rsidRPr="001903EC">
        <w:rPr>
          <w:szCs w:val="20"/>
        </w:rPr>
        <w:t xml:space="preserve"> </w:t>
      </w:r>
      <w:r w:rsidRPr="001903EC">
        <w:rPr>
          <w:bCs/>
          <w:szCs w:val="20"/>
        </w:rPr>
        <w:t xml:space="preserve">ģimenes vidē </w:t>
      </w:r>
      <w:r w:rsidRPr="001903EC">
        <w:rPr>
          <w:szCs w:val="20"/>
        </w:rPr>
        <w:t xml:space="preserve">(audžuģimenē vai pie aizbildņa). </w:t>
      </w:r>
      <w:r w:rsidRPr="001903EC">
        <w:rPr>
          <w:bCs/>
          <w:szCs w:val="20"/>
        </w:rPr>
        <w:t>Tikai gadījumos, kad bērna aprūpe ģimenē,</w:t>
      </w:r>
      <w:r w:rsidRPr="001903EC">
        <w:rPr>
          <w:szCs w:val="20"/>
        </w:rPr>
        <w:t xml:space="preserve"> </w:t>
      </w:r>
      <w:r w:rsidRPr="001903EC">
        <w:rPr>
          <w:bCs/>
          <w:szCs w:val="20"/>
        </w:rPr>
        <w:t xml:space="preserve">audžuģimenē vai pie aizbildņa nav iespējama, aprūpe ir nodrošināma ĢVPP </w:t>
      </w:r>
      <w:r w:rsidRPr="001903EC">
        <w:rPr>
          <w:szCs w:val="20"/>
        </w:rPr>
        <w:t>saskaņ</w:t>
      </w:r>
      <w:r w:rsidRPr="001903EC">
        <w:rPr>
          <w:bCs/>
          <w:szCs w:val="20"/>
        </w:rPr>
        <w:t>ā ar bērna</w:t>
      </w:r>
      <w:r>
        <w:rPr>
          <w:szCs w:val="20"/>
        </w:rPr>
        <w:t xml:space="preserve"> </w:t>
      </w:r>
      <w:r w:rsidRPr="001903EC">
        <w:rPr>
          <w:bCs/>
          <w:szCs w:val="20"/>
        </w:rPr>
        <w:t xml:space="preserve">individuālajām vajadzībām. Lai īstenotu bērnu iespējamu aprūpi audžuģimenēs, ir nepieciešams piesaistīt atbilstošu skaitu audžuģimeņu novadā. Atbilstoši audžuģimeņu attīstības stratēģijai tiek plānots, ka audžuģimeņu skaits Latvijā turpmāko gadu laikā pieaugs, taču, ņemot vērā, ka to precīzs skaits un izvietojums nav precīzi prognozējamas, šo risinājumu nav iespējams uzskatīt kā vienīgo iespējamo risinājumu. </w:t>
      </w:r>
    </w:p>
    <w:p w14:paraId="0CDD2A42" w14:textId="767F2FEA" w:rsidR="0036727D" w:rsidRPr="00890D14" w:rsidRDefault="0036727D" w:rsidP="001903EC">
      <w:pPr>
        <w:rPr>
          <w:bCs/>
        </w:rPr>
      </w:pPr>
      <w:r>
        <w:rPr>
          <w:bCs/>
        </w:rPr>
        <w:t xml:space="preserve">Lai veicinātu </w:t>
      </w:r>
      <w:r w:rsidRPr="0096298C">
        <w:rPr>
          <w:bCs/>
        </w:rPr>
        <w:t>bērn</w:t>
      </w:r>
      <w:r>
        <w:rPr>
          <w:bCs/>
        </w:rPr>
        <w:t>u</w:t>
      </w:r>
      <w:r w:rsidRPr="0096298C">
        <w:rPr>
          <w:bCs/>
        </w:rPr>
        <w:t xml:space="preserve"> aprūp</w:t>
      </w:r>
      <w:r>
        <w:rPr>
          <w:bCs/>
        </w:rPr>
        <w:t>i</w:t>
      </w:r>
      <w:r w:rsidRPr="0096298C">
        <w:rPr>
          <w:bCs/>
        </w:rPr>
        <w:t xml:space="preserve"> bioloģiskajā ģimenē vai ģimenes vidē (audžuģimenē vai pie aizbildņa)</w:t>
      </w:r>
      <w:r>
        <w:rPr>
          <w:bCs/>
        </w:rPr>
        <w:t xml:space="preserve"> un īstenotu sekmīgu esošo BSAC reorganizāciju ir ieteicams no 2019. gada 1. janvāra noteikt “Aizvērto durvju principu”, kas paredzētu jaunu </w:t>
      </w:r>
      <w:r w:rsidR="00EF5A58">
        <w:rPr>
          <w:bCs/>
        </w:rPr>
        <w:t>bērn</w:t>
      </w:r>
      <w:r>
        <w:rPr>
          <w:bCs/>
        </w:rPr>
        <w:t xml:space="preserve">u neuzņemšanu BSAC un motivētu bāriņtiesas un sociālos dienestus  meklēt citas alternatīvas. </w:t>
      </w:r>
    </w:p>
    <w:p w14:paraId="6635F5A4" w14:textId="4F917AEB" w:rsidR="0075705C" w:rsidRDefault="00890D14" w:rsidP="0075705C">
      <w:r w:rsidRPr="00F722F4">
        <w:t xml:space="preserve">Saskaņā ar individuālo izvērtējumu rezultātiem 8 no 13 bērniem </w:t>
      </w:r>
      <w:r>
        <w:t>iespējama</w:t>
      </w:r>
      <w:r w:rsidRPr="00F722F4">
        <w:t xml:space="preserve"> ģimenes atkalapvienošana</w:t>
      </w:r>
      <w:r>
        <w:t xml:space="preserve">, kam </w:t>
      </w:r>
      <w:r w:rsidR="0075705C" w:rsidRPr="00061682">
        <w:t>tiek rekomendēti ģimenes atkalapvienošanas pasākumi, kas liecina par saiknes esamību ar bioloģisko ģimeni un  iepriekšējo sociālo vidi.</w:t>
      </w:r>
      <w:r w:rsidR="0075705C">
        <w:t xml:space="preserve"> Bāriņtiesai kopā ar sociālo dienestu nepieciešams izstrādāt individuālo atbalsta plānu katrai ģimenei, kurā iekļaut nepieciešamo atbalsta apjomu (tai skaitā ģimenes asistenta pakalpojumu), lai nodrošinātu sekmīgu bērnu atgriešanos bioloģiskā ģimenē un ģimenes labvēlīgu attīstību. </w:t>
      </w:r>
    </w:p>
    <w:p w14:paraId="3F1D9322" w14:textId="77777777" w:rsidR="0075705C" w:rsidRPr="00890D14" w:rsidRDefault="0075705C" w:rsidP="0075705C">
      <w:pPr>
        <w:rPr>
          <w:rStyle w:val="fontstyle21"/>
          <w:rFonts w:asciiTheme="minorHAnsi" w:hAnsiTheme="minorHAnsi" w:cstheme="minorHAnsi"/>
          <w:b w:val="0"/>
          <w:bCs w:val="0"/>
          <w:color w:val="auto"/>
          <w:sz w:val="20"/>
          <w:szCs w:val="24"/>
        </w:rPr>
      </w:pPr>
      <w:r w:rsidRPr="00890D14">
        <w:rPr>
          <w:rStyle w:val="fontstyle21"/>
          <w:rFonts w:asciiTheme="minorHAnsi" w:hAnsiTheme="minorHAnsi" w:cstheme="minorHAnsi"/>
          <w:b w:val="0"/>
          <w:bCs w:val="0"/>
          <w:color w:val="auto"/>
          <w:sz w:val="20"/>
          <w:szCs w:val="24"/>
        </w:rPr>
        <w:t>Lai īstenotu bērnu iespējamu aprūpi audžuģimenēs būtu nepieciešams novadiem izstrādāt mērķtiecīgu stratēģiju un atbalsta pasākumu kopumu, lai piesaistītu atbilstošu skaitu audžuģimeņu attiecīgajos novados, piemēram:</w:t>
      </w:r>
    </w:p>
    <w:p w14:paraId="6CA2512C" w14:textId="0E519C9D" w:rsidR="0075705C" w:rsidRPr="00890D14" w:rsidRDefault="00890D14" w:rsidP="0075705C">
      <w:pPr>
        <w:pStyle w:val="Sarakstarindkopa"/>
        <w:numPr>
          <w:ilvl w:val="0"/>
          <w:numId w:val="44"/>
        </w:numPr>
        <w:rPr>
          <w:rStyle w:val="fontstyle21"/>
          <w:rFonts w:asciiTheme="minorHAnsi" w:hAnsiTheme="minorHAnsi" w:cstheme="minorHAnsi"/>
          <w:b w:val="0"/>
          <w:bCs w:val="0"/>
          <w:color w:val="auto"/>
          <w:sz w:val="20"/>
          <w:szCs w:val="24"/>
        </w:rPr>
      </w:pPr>
      <w:r w:rsidRPr="00890D14">
        <w:rPr>
          <w:rStyle w:val="fontstyle21"/>
          <w:rFonts w:asciiTheme="minorHAnsi" w:hAnsiTheme="minorHAnsi" w:cstheme="minorHAnsi"/>
          <w:b w:val="0"/>
          <w:bCs w:val="0"/>
          <w:color w:val="auto"/>
          <w:sz w:val="20"/>
          <w:szCs w:val="24"/>
        </w:rPr>
        <w:t>Limbažu</w:t>
      </w:r>
      <w:r w:rsidR="0075705C" w:rsidRPr="00890D14">
        <w:rPr>
          <w:rStyle w:val="fontstyle21"/>
          <w:rFonts w:asciiTheme="minorHAnsi" w:hAnsiTheme="minorHAnsi" w:cstheme="minorHAnsi"/>
          <w:b w:val="0"/>
          <w:bCs w:val="0"/>
          <w:color w:val="auto"/>
          <w:sz w:val="20"/>
          <w:szCs w:val="24"/>
        </w:rPr>
        <w:t xml:space="preserve"> novada </w:t>
      </w:r>
      <w:r w:rsidRPr="00890D14">
        <w:rPr>
          <w:rStyle w:val="fontstyle21"/>
          <w:rFonts w:asciiTheme="minorHAnsi" w:hAnsiTheme="minorHAnsi" w:cstheme="minorHAnsi"/>
          <w:b w:val="0"/>
          <w:bCs w:val="0"/>
          <w:color w:val="auto"/>
          <w:sz w:val="20"/>
          <w:szCs w:val="24"/>
        </w:rPr>
        <w:t>7</w:t>
      </w:r>
      <w:r w:rsidR="0075705C" w:rsidRPr="00890D14">
        <w:rPr>
          <w:rStyle w:val="fontstyle21"/>
          <w:rFonts w:asciiTheme="minorHAnsi" w:hAnsiTheme="minorHAnsi" w:cstheme="minorHAnsi"/>
          <w:b w:val="0"/>
          <w:bCs w:val="0"/>
          <w:color w:val="auto"/>
          <w:sz w:val="20"/>
          <w:szCs w:val="24"/>
        </w:rPr>
        <w:t xml:space="preserve"> bērniem būtu nepieciešams izveidot/piesaistīt </w:t>
      </w:r>
      <w:r w:rsidR="00977B17">
        <w:rPr>
          <w:rStyle w:val="fontstyle21"/>
          <w:rFonts w:asciiTheme="minorHAnsi" w:hAnsiTheme="minorHAnsi" w:cstheme="minorHAnsi"/>
          <w:b w:val="0"/>
          <w:bCs w:val="0"/>
          <w:color w:val="auto"/>
          <w:sz w:val="20"/>
          <w:szCs w:val="24"/>
        </w:rPr>
        <w:t>3</w:t>
      </w:r>
      <w:r w:rsidRPr="00890D14">
        <w:rPr>
          <w:rStyle w:val="fontstyle21"/>
          <w:rFonts w:asciiTheme="minorHAnsi" w:hAnsiTheme="minorHAnsi" w:cstheme="minorHAnsi"/>
          <w:b w:val="0"/>
          <w:bCs w:val="0"/>
          <w:color w:val="auto"/>
          <w:sz w:val="20"/>
          <w:szCs w:val="24"/>
        </w:rPr>
        <w:t>-5</w:t>
      </w:r>
      <w:r w:rsidR="0075705C" w:rsidRPr="00890D14">
        <w:rPr>
          <w:rStyle w:val="fontstyle21"/>
          <w:rFonts w:asciiTheme="minorHAnsi" w:hAnsiTheme="minorHAnsi" w:cstheme="minorHAnsi"/>
          <w:b w:val="0"/>
          <w:bCs w:val="0"/>
          <w:color w:val="auto"/>
          <w:sz w:val="20"/>
          <w:szCs w:val="24"/>
        </w:rPr>
        <w:t xml:space="preserve"> audžuģimenes;</w:t>
      </w:r>
    </w:p>
    <w:p w14:paraId="2A10EC50" w14:textId="027DBC62" w:rsidR="0075705C" w:rsidRPr="00890D14" w:rsidRDefault="00890D14" w:rsidP="0075705C">
      <w:pPr>
        <w:pStyle w:val="Sarakstarindkopa"/>
        <w:numPr>
          <w:ilvl w:val="0"/>
          <w:numId w:val="44"/>
        </w:numPr>
        <w:rPr>
          <w:rStyle w:val="fontstyle21"/>
          <w:rFonts w:asciiTheme="minorHAnsi" w:hAnsiTheme="minorHAnsi" w:cstheme="minorHAnsi"/>
          <w:b w:val="0"/>
          <w:bCs w:val="0"/>
          <w:color w:val="auto"/>
          <w:sz w:val="20"/>
          <w:szCs w:val="24"/>
        </w:rPr>
      </w:pPr>
      <w:r w:rsidRPr="00890D14">
        <w:rPr>
          <w:rStyle w:val="fontstyle21"/>
          <w:rFonts w:asciiTheme="minorHAnsi" w:hAnsiTheme="minorHAnsi" w:cstheme="minorHAnsi"/>
          <w:b w:val="0"/>
          <w:bCs w:val="0"/>
          <w:color w:val="auto"/>
          <w:sz w:val="20"/>
          <w:szCs w:val="24"/>
        </w:rPr>
        <w:t>Alojas</w:t>
      </w:r>
      <w:r w:rsidR="0075705C" w:rsidRPr="00890D14">
        <w:rPr>
          <w:rStyle w:val="fontstyle21"/>
          <w:rFonts w:asciiTheme="minorHAnsi" w:hAnsiTheme="minorHAnsi" w:cstheme="minorHAnsi"/>
          <w:b w:val="0"/>
          <w:bCs w:val="0"/>
          <w:color w:val="auto"/>
          <w:sz w:val="20"/>
          <w:szCs w:val="24"/>
        </w:rPr>
        <w:t xml:space="preserve"> novada 2 bērniem būtu nepieciešams izveidot/piesaistīt 1 audžuģimeni;</w:t>
      </w:r>
    </w:p>
    <w:p w14:paraId="66467F1E" w14:textId="1B41660C" w:rsidR="0075705C" w:rsidRPr="00890D14" w:rsidRDefault="00890D14" w:rsidP="0075705C">
      <w:pPr>
        <w:pStyle w:val="Sarakstarindkopa"/>
        <w:numPr>
          <w:ilvl w:val="0"/>
          <w:numId w:val="44"/>
        </w:numPr>
        <w:rPr>
          <w:rStyle w:val="fontstyle21"/>
          <w:rFonts w:asciiTheme="minorHAnsi" w:hAnsiTheme="minorHAnsi" w:cstheme="minorHAnsi"/>
          <w:b w:val="0"/>
          <w:bCs w:val="0"/>
          <w:color w:val="auto"/>
          <w:sz w:val="20"/>
          <w:szCs w:val="24"/>
        </w:rPr>
      </w:pPr>
      <w:r w:rsidRPr="00890D14">
        <w:rPr>
          <w:rStyle w:val="fontstyle21"/>
          <w:rFonts w:asciiTheme="minorHAnsi" w:hAnsiTheme="minorHAnsi" w:cstheme="minorHAnsi"/>
          <w:b w:val="0"/>
          <w:bCs w:val="0"/>
          <w:color w:val="auto"/>
          <w:sz w:val="20"/>
          <w:szCs w:val="24"/>
        </w:rPr>
        <w:t>Cēsu</w:t>
      </w:r>
      <w:r w:rsidR="0075705C" w:rsidRPr="00890D14">
        <w:rPr>
          <w:rStyle w:val="fontstyle21"/>
          <w:rFonts w:asciiTheme="minorHAnsi" w:hAnsiTheme="minorHAnsi" w:cstheme="minorHAnsi"/>
          <w:b w:val="0"/>
          <w:bCs w:val="0"/>
          <w:color w:val="auto"/>
          <w:sz w:val="20"/>
          <w:szCs w:val="24"/>
        </w:rPr>
        <w:t xml:space="preserve"> novada </w:t>
      </w:r>
      <w:r w:rsidRPr="00890D14">
        <w:rPr>
          <w:rStyle w:val="fontstyle21"/>
          <w:rFonts w:asciiTheme="minorHAnsi" w:hAnsiTheme="minorHAnsi" w:cstheme="minorHAnsi"/>
          <w:b w:val="0"/>
          <w:bCs w:val="0"/>
          <w:color w:val="auto"/>
          <w:sz w:val="20"/>
          <w:szCs w:val="24"/>
        </w:rPr>
        <w:t>4</w:t>
      </w:r>
      <w:r w:rsidR="0075705C" w:rsidRPr="00890D14">
        <w:rPr>
          <w:rStyle w:val="fontstyle21"/>
          <w:rFonts w:asciiTheme="minorHAnsi" w:hAnsiTheme="minorHAnsi" w:cstheme="minorHAnsi"/>
          <w:b w:val="0"/>
          <w:bCs w:val="0"/>
          <w:color w:val="auto"/>
          <w:sz w:val="20"/>
          <w:szCs w:val="24"/>
        </w:rPr>
        <w:t xml:space="preserve"> bērnam būtu nepieciešams izveidot/piesaistīt </w:t>
      </w:r>
      <w:r w:rsidRPr="00890D14">
        <w:rPr>
          <w:rStyle w:val="fontstyle21"/>
          <w:rFonts w:asciiTheme="minorHAnsi" w:hAnsiTheme="minorHAnsi" w:cstheme="minorHAnsi"/>
          <w:b w:val="0"/>
          <w:bCs w:val="0"/>
          <w:color w:val="auto"/>
          <w:sz w:val="20"/>
          <w:szCs w:val="24"/>
        </w:rPr>
        <w:t>2</w:t>
      </w:r>
      <w:r w:rsidR="0075705C" w:rsidRPr="00890D14">
        <w:rPr>
          <w:rStyle w:val="fontstyle21"/>
          <w:rFonts w:asciiTheme="minorHAnsi" w:hAnsiTheme="minorHAnsi" w:cstheme="minorHAnsi"/>
          <w:b w:val="0"/>
          <w:bCs w:val="0"/>
          <w:color w:val="auto"/>
          <w:sz w:val="20"/>
          <w:szCs w:val="24"/>
        </w:rPr>
        <w:t xml:space="preserve"> audžuģimen</w:t>
      </w:r>
      <w:r w:rsidRPr="00890D14">
        <w:rPr>
          <w:rStyle w:val="fontstyle21"/>
          <w:rFonts w:asciiTheme="minorHAnsi" w:hAnsiTheme="minorHAnsi" w:cstheme="minorHAnsi"/>
          <w:b w:val="0"/>
          <w:bCs w:val="0"/>
          <w:color w:val="auto"/>
          <w:sz w:val="20"/>
          <w:szCs w:val="24"/>
        </w:rPr>
        <w:t>es</w:t>
      </w:r>
      <w:r w:rsidR="0075705C" w:rsidRPr="00890D14">
        <w:rPr>
          <w:rStyle w:val="fontstyle21"/>
          <w:rFonts w:asciiTheme="minorHAnsi" w:hAnsiTheme="minorHAnsi" w:cstheme="minorHAnsi"/>
          <w:b w:val="0"/>
          <w:bCs w:val="0"/>
          <w:color w:val="auto"/>
          <w:sz w:val="20"/>
          <w:szCs w:val="24"/>
        </w:rPr>
        <w:t>;</w:t>
      </w:r>
    </w:p>
    <w:p w14:paraId="0F7987A3" w14:textId="02BC5293" w:rsidR="00096C60" w:rsidRPr="003A3F45" w:rsidRDefault="001E7D15" w:rsidP="00096C60">
      <w:pPr>
        <w:rPr>
          <w:bCs/>
          <w:szCs w:val="20"/>
        </w:rPr>
      </w:pPr>
      <w:r>
        <w:rPr>
          <w:rStyle w:val="fontstyle21"/>
          <w:rFonts w:asciiTheme="minorHAnsi" w:hAnsiTheme="minorHAnsi" w:cstheme="minorHAnsi"/>
          <w:b w:val="0"/>
          <w:bCs w:val="0"/>
          <w:color w:val="auto"/>
          <w:sz w:val="20"/>
          <w:szCs w:val="24"/>
        </w:rPr>
        <w:t xml:space="preserve">Atbilstoši pētījumam </w:t>
      </w:r>
      <w:r w:rsidRPr="00C2767C">
        <w:rPr>
          <w:rStyle w:val="fontstyle21"/>
          <w:rFonts w:asciiTheme="minorHAnsi" w:hAnsiTheme="minorHAnsi" w:cstheme="minorHAnsi"/>
          <w:b w:val="0"/>
          <w:bCs w:val="0"/>
          <w:color w:val="auto"/>
          <w:sz w:val="20"/>
          <w:szCs w:val="24"/>
        </w:rPr>
        <w:t xml:space="preserve">“Ārpusģimenes aprūpes un adopcijas sistēmas izpēte un ieteikumi tās </w:t>
      </w:r>
      <w:r w:rsidR="00096C60" w:rsidRPr="00096C60">
        <w:rPr>
          <w:rStyle w:val="fontstyle21"/>
          <w:rFonts w:asciiTheme="minorHAnsi" w:hAnsiTheme="minorHAnsi" w:cstheme="minorHAnsi"/>
          <w:b w:val="0"/>
          <w:bCs w:val="0"/>
          <w:color w:val="auto"/>
          <w:sz w:val="20"/>
          <w:szCs w:val="24"/>
        </w:rPr>
        <w:t xml:space="preserve">pilnveidošanai” iespējams izdalīt galvenās problēmu grupas ar kurām audžuģimenes sastopas ikdienā - Finansiālās problēmas (nepietiekamie līdzekļi bērnu uzturēšanai, nepietiekami finanses kultūras pasākumu apmeklēšanai u.tml.), Negatīva apkārtējo iedzīvotāju attieksme pret ģimenēm, kuras pieņem audzināšanā bērnus, Problēmas bērnu audzināšanā (nepilnīgas psiholoģijas zināšanas un iemaņas bērnu audzināšanā gadījumos, kad ģimenē tiek pieņemti bērni ar uzvedības traucējumiem, nepilnīga apmācība un informācija par bērnu no iestādēm īpašajām vajadzībām, attieksmi) un informācijas trūkums par iespējām saņemt atbalstu, palīdzību, par iespējām saņemt palīdzību krīzes </w:t>
      </w:r>
      <w:r w:rsidR="00096C60" w:rsidRPr="00096C60">
        <w:rPr>
          <w:rStyle w:val="fontstyle21"/>
          <w:rFonts w:asciiTheme="minorHAnsi" w:hAnsiTheme="minorHAnsi" w:cstheme="minorHAnsi"/>
          <w:b w:val="0"/>
          <w:bCs w:val="0"/>
          <w:color w:val="auto"/>
          <w:sz w:val="20"/>
          <w:szCs w:val="24"/>
        </w:rPr>
        <w:lastRenderedPageBreak/>
        <w:t xml:space="preserve">situācijās. Tā rezultātā, lai veicinātu audžuģimeņu attīstību novados ir nepieciešams izstrādāt novada plānu atbilstoša finansējuma, apmācību un informācijas nodrošināšanai un plašas informatīvās akcijas – sabiedrības viedokļa maiņai. Atbilstoši Novada sniegtajai informācijai, tad novadā tiek risināti jautājumi par audžuģimeņu skaita palielināšanu.  </w:t>
      </w:r>
    </w:p>
    <w:p w14:paraId="4074447A" w14:textId="44EBB4DD" w:rsidR="00602E3D" w:rsidRPr="001903EC" w:rsidRDefault="003A3F45" w:rsidP="001903EC">
      <w:pPr>
        <w:pStyle w:val="Virsraksts3"/>
        <w:numPr>
          <w:ilvl w:val="2"/>
          <w:numId w:val="4"/>
        </w:numPr>
        <w:spacing w:before="120" w:after="120" w:line="320" w:lineRule="exact"/>
        <w:ind w:left="851" w:hanging="851"/>
        <w:rPr>
          <w:rFonts w:ascii="Calibri" w:hAnsi="Calibri"/>
          <w:color w:val="0070C0"/>
        </w:rPr>
      </w:pPr>
      <w:bookmarkStart w:id="65" w:name="_Toc509309472"/>
      <w:r w:rsidRPr="008C0989">
        <w:rPr>
          <w:rFonts w:ascii="Calibri" w:hAnsi="Calibri"/>
          <w:color w:val="0070C0"/>
        </w:rPr>
        <w:t>Ilgstošas aprūpes pakalpojumi</w:t>
      </w:r>
      <w:bookmarkEnd w:id="65"/>
    </w:p>
    <w:p w14:paraId="6896C46B" w14:textId="77777777" w:rsidR="00282916" w:rsidRDefault="00282916" w:rsidP="00282916">
      <w:r>
        <w:t xml:space="preserve">Atbilstoši </w:t>
      </w:r>
      <w:r w:rsidRPr="00B63784">
        <w:t xml:space="preserve">Eiropas </w:t>
      </w:r>
      <w:r>
        <w:t xml:space="preserve">kopējām </w:t>
      </w:r>
      <w:r w:rsidRPr="00B63784">
        <w:t>vadlīnij</w:t>
      </w:r>
      <w:r>
        <w:t>ām</w:t>
      </w:r>
      <w:r w:rsidRPr="00B63784">
        <w:t xml:space="preserve"> pārejai no institucionālās uz sabiedrībā balstītu aprūpi</w:t>
      </w:r>
      <w:r w:rsidRPr="003761FC">
        <w:t xml:space="preserve"> </w:t>
      </w:r>
      <w:r>
        <w:t>p</w:t>
      </w:r>
      <w:r w:rsidRPr="003761FC">
        <w:t>irms uzsākt pakalpojumu attīstīšanu, ir svarīgi izveidot skaidru pakalpojumu modeļa vīziju un principus, uz ko tiem vajadzētu balstīties</w:t>
      </w:r>
      <w:r>
        <w:t>,</w:t>
      </w:r>
      <w:r w:rsidRPr="003761FC">
        <w:t xml:space="preserve"> lai tiktu respektētas visu pakalpojumu lietotāju tiesības.</w:t>
      </w:r>
      <w:r>
        <w:t xml:space="preserve"> Jaunattīstāmajiem pakalpojumiem atbilstoši vadlīnijām </w:t>
      </w:r>
      <w:r w:rsidRPr="003761FC">
        <w:t>neatkarīgi no pakalpojumu veida</w:t>
      </w:r>
      <w:r>
        <w:t xml:space="preserve"> jāievēro </w:t>
      </w:r>
      <w:r w:rsidRPr="003761FC">
        <w:t>sociālo pakalpojumi principi</w:t>
      </w:r>
      <w:r>
        <w:t xml:space="preserve">: </w:t>
      </w:r>
    </w:p>
    <w:p w14:paraId="7AFA2937" w14:textId="77777777" w:rsidR="00282916" w:rsidRPr="00D328D3" w:rsidRDefault="00282916" w:rsidP="00282916">
      <w:pPr>
        <w:pStyle w:val="Sarakstarindkopa"/>
        <w:numPr>
          <w:ilvl w:val="1"/>
          <w:numId w:val="45"/>
        </w:numPr>
        <w:spacing w:before="0" w:after="0" w:line="276" w:lineRule="auto"/>
      </w:pPr>
      <w:r w:rsidRPr="003761FC">
        <w:t>Pilna līdzdalība sabiedrībā</w:t>
      </w:r>
    </w:p>
    <w:p w14:paraId="6A0C15D8" w14:textId="77777777" w:rsidR="00282916" w:rsidRPr="00D328D3" w:rsidRDefault="00282916" w:rsidP="00282916">
      <w:pPr>
        <w:pStyle w:val="Sarakstarindkopa"/>
        <w:numPr>
          <w:ilvl w:val="1"/>
          <w:numId w:val="45"/>
        </w:numPr>
        <w:spacing w:before="0" w:after="0" w:line="276" w:lineRule="auto"/>
      </w:pPr>
      <w:r>
        <w:t xml:space="preserve">Bērna </w:t>
      </w:r>
      <w:r w:rsidRPr="00D328D3">
        <w:t>Izvēle un kontrole</w:t>
      </w:r>
    </w:p>
    <w:p w14:paraId="6CAEEAD7" w14:textId="77777777" w:rsidR="00282916" w:rsidRPr="00D328D3" w:rsidRDefault="00282916" w:rsidP="00282916">
      <w:pPr>
        <w:pStyle w:val="Sarakstarindkopa"/>
        <w:numPr>
          <w:ilvl w:val="1"/>
          <w:numId w:val="45"/>
        </w:numPr>
        <w:spacing w:before="0" w:after="0" w:line="276" w:lineRule="auto"/>
      </w:pPr>
      <w:r w:rsidRPr="00D328D3">
        <w:t>Uz bērniem orientēts atbalsts</w:t>
      </w:r>
    </w:p>
    <w:p w14:paraId="0D741F1D" w14:textId="77777777" w:rsidR="00282916" w:rsidRPr="00D328D3" w:rsidRDefault="00282916" w:rsidP="00282916">
      <w:pPr>
        <w:pStyle w:val="Sarakstarindkopa"/>
        <w:numPr>
          <w:ilvl w:val="1"/>
          <w:numId w:val="45"/>
        </w:numPr>
        <w:spacing w:before="0" w:after="0" w:line="276" w:lineRule="auto"/>
      </w:pPr>
      <w:r w:rsidRPr="00D328D3">
        <w:t>Pakalpojumu sniegšanas nepārtrauktība</w:t>
      </w:r>
    </w:p>
    <w:p w14:paraId="3ADA4951" w14:textId="77777777" w:rsidR="00282916" w:rsidRDefault="00282916" w:rsidP="00282916">
      <w:pPr>
        <w:pStyle w:val="Sarakstarindkopa"/>
        <w:numPr>
          <w:ilvl w:val="1"/>
          <w:numId w:val="45"/>
        </w:numPr>
        <w:spacing w:before="0" w:after="0" w:line="276" w:lineRule="auto"/>
      </w:pPr>
      <w:r w:rsidRPr="00D328D3">
        <w:t>Dzīvesvietas un atbalsta nodalīšana</w:t>
      </w:r>
      <w:r>
        <w:t xml:space="preserve"> </w:t>
      </w:r>
    </w:p>
    <w:p w14:paraId="633B8197" w14:textId="77777777" w:rsidR="00282916" w:rsidRDefault="00282916" w:rsidP="00282916">
      <w:pPr>
        <w:pStyle w:val="Sarakstarindkopa"/>
        <w:numPr>
          <w:ilvl w:val="1"/>
          <w:numId w:val="45"/>
        </w:numPr>
        <w:spacing w:before="0" w:after="0" w:line="276" w:lineRule="auto"/>
      </w:pPr>
      <w:r w:rsidRPr="00D328D3">
        <w:t>Izkaisītas dzīvesvietas</w:t>
      </w:r>
      <w:r>
        <w:rPr>
          <w:rStyle w:val="Vresatsauce"/>
        </w:rPr>
        <w:footnoteReference w:id="10"/>
      </w:r>
    </w:p>
    <w:p w14:paraId="0D6DD902" w14:textId="4C1C1EE0" w:rsidR="00A87870" w:rsidRPr="00A87870" w:rsidRDefault="00A87870" w:rsidP="00A87870">
      <w:pPr>
        <w:rPr>
          <w:szCs w:val="20"/>
        </w:rPr>
      </w:pPr>
      <w:r w:rsidRPr="00A87870">
        <w:rPr>
          <w:szCs w:val="20"/>
        </w:rPr>
        <w:t xml:space="preserve">Atbilstoši </w:t>
      </w:r>
      <w:r w:rsidR="0052403D">
        <w:rPr>
          <w:rFonts w:eastAsia="Times New Roman"/>
          <w:szCs w:val="20"/>
        </w:rPr>
        <w:t>p</w:t>
      </w:r>
      <w:r w:rsidRPr="00A87870">
        <w:rPr>
          <w:rFonts w:eastAsia="Times New Roman"/>
          <w:szCs w:val="20"/>
        </w:rPr>
        <w:t>rasīb</w:t>
      </w:r>
      <w:r w:rsidR="0052403D">
        <w:rPr>
          <w:rFonts w:eastAsia="Times New Roman"/>
          <w:szCs w:val="20"/>
        </w:rPr>
        <w:t>u</w:t>
      </w:r>
      <w:r w:rsidRPr="00A87870">
        <w:rPr>
          <w:rFonts w:eastAsia="Times New Roman"/>
          <w:szCs w:val="20"/>
        </w:rPr>
        <w:t xml:space="preserve"> sociālo pakalpojumu sniedzējiem V Nodaļai </w:t>
      </w:r>
      <w:r w:rsidRPr="00A87870">
        <w:rPr>
          <w:szCs w:val="20"/>
        </w:rPr>
        <w:t>Prasības bērnu ilgstošas sociālās aprūpes un sociālās rehabilitācijas institūcijas pakalpojuma sniedzējiem ārpusģimenes aprūpes pakalpojumu nodrošināšanai ir pieejamas divas aprūpes formas:</w:t>
      </w:r>
    </w:p>
    <w:p w14:paraId="4A2AE0F7" w14:textId="77777777" w:rsidR="00A87870" w:rsidRPr="00A87870" w:rsidRDefault="00A87870" w:rsidP="00A87870">
      <w:pPr>
        <w:pStyle w:val="Sarakstarindkopa"/>
        <w:numPr>
          <w:ilvl w:val="0"/>
          <w:numId w:val="32"/>
        </w:numPr>
        <w:shd w:val="clear" w:color="auto" w:fill="FFFFFF"/>
        <w:rPr>
          <w:rFonts w:ascii="Calibri" w:eastAsia="Times New Roman" w:hAnsi="Calibri" w:cs="Calibri"/>
          <w:szCs w:val="20"/>
        </w:rPr>
      </w:pPr>
      <w:r w:rsidRPr="00A87870">
        <w:rPr>
          <w:rFonts w:ascii="Calibri" w:eastAsia="Times New Roman" w:hAnsi="Calibri" w:cs="Calibri"/>
          <w:szCs w:val="20"/>
        </w:rPr>
        <w:t xml:space="preserve">Ģimeniskai videi pietuvināts pakalpojums (māja vai dzīvokļa tipa) bērniem līdz 15 gadu vecumam, kurš nodrošina vienā grupā ne vairāk kā 8 bērnus un vienā ēkā ne vairāk kā 3 grupas, kur katrai grupai tiek nodrošināta atsevišķa sanitārā telpa, atsevišķa virtuves telpa un atsevišķa sadzīves telpa. </w:t>
      </w:r>
    </w:p>
    <w:p w14:paraId="14570AF5" w14:textId="36E2FAE4" w:rsidR="000A7FF4" w:rsidRPr="000A7FF4" w:rsidRDefault="00A87870" w:rsidP="000A7FF4">
      <w:pPr>
        <w:pStyle w:val="Sarakstarindkopa"/>
        <w:numPr>
          <w:ilvl w:val="0"/>
          <w:numId w:val="32"/>
        </w:numPr>
        <w:shd w:val="clear" w:color="auto" w:fill="FFFFFF"/>
        <w:rPr>
          <w:rFonts w:ascii="Calibri" w:eastAsia="Times New Roman" w:hAnsi="Calibri" w:cs="Calibri"/>
          <w:szCs w:val="20"/>
        </w:rPr>
      </w:pPr>
      <w:r w:rsidRPr="00A87870">
        <w:rPr>
          <w:rFonts w:ascii="Calibri" w:eastAsia="Times New Roman" w:hAnsi="Calibri" w:cs="Calibri"/>
          <w:szCs w:val="20"/>
        </w:rPr>
        <w:t xml:space="preserve">Jauniešu māja - atsevišķas dzīvokļa tipa sociālā pakalpojuma sniegšanas vietas, tai skaitā dzīvojamās mājas vai dzīvokļus, kur vienā grupā   vienā grupā dzīvo ne vairāk kā 12 aprūpē esoši bērni  (maksimālais grupu skaits ir 2 grupas), kurus sagatavo patstāvīgai dzīvei ārpus bērnu aprūpes institūcijas, sniedzot atbalstu - darba meklējumos un pastāvīgu ienākumu gūšanā atbilstoši situācijai darba tirgū, tai skaitā sniedzot konsultācijas un veicinot kontaktus ar darba devējiem un sniedzot atbalstu pastāvīgas dzīvesvietas atrašanā. </w:t>
      </w:r>
      <w:bookmarkStart w:id="66" w:name="_Toc507677300"/>
    </w:p>
    <w:p w14:paraId="7B72996E" w14:textId="2D2D5EEF" w:rsidR="000A7FF4" w:rsidRDefault="000A7FF4" w:rsidP="00A51075">
      <w:pPr>
        <w:pStyle w:val="Virsraksts3"/>
        <w:numPr>
          <w:ilvl w:val="2"/>
          <w:numId w:val="4"/>
        </w:numPr>
      </w:pPr>
      <w:bookmarkStart w:id="67" w:name="_Toc509309473"/>
      <w:r>
        <w:t>Atbilstošākie risinājumi</w:t>
      </w:r>
      <w:bookmarkEnd w:id="66"/>
      <w:bookmarkEnd w:id="67"/>
    </w:p>
    <w:p w14:paraId="0AE7A053" w14:textId="20FE801A" w:rsidR="002931B0" w:rsidRDefault="002931B0" w:rsidP="002931B0">
      <w:pPr>
        <w:shd w:val="clear" w:color="auto" w:fill="FFFFFF"/>
        <w:rPr>
          <w:rFonts w:ascii="Calibri" w:eastAsia="Times New Roman" w:hAnsi="Calibri" w:cs="Calibri"/>
          <w:szCs w:val="20"/>
        </w:rPr>
      </w:pPr>
      <w:r>
        <w:rPr>
          <w:rFonts w:ascii="Calibri" w:eastAsia="Times New Roman" w:hAnsi="Calibri" w:cs="Calibri"/>
          <w:szCs w:val="20"/>
        </w:rPr>
        <w:t>Lai identificētu nepieciešamos pakalpojumus, ir jāņem vērā sekojoši apstākļi un nosacījumi:</w:t>
      </w:r>
    </w:p>
    <w:p w14:paraId="73CDD54E" w14:textId="7BE52A36" w:rsidR="00DB30DA" w:rsidRDefault="006B3D9B" w:rsidP="001903EC">
      <w:pPr>
        <w:pStyle w:val="Sarakstarindkopa"/>
        <w:numPr>
          <w:ilvl w:val="0"/>
          <w:numId w:val="33"/>
        </w:numPr>
        <w:shd w:val="clear" w:color="auto" w:fill="FFFFFF"/>
        <w:rPr>
          <w:szCs w:val="20"/>
        </w:rPr>
      </w:pPr>
      <w:r w:rsidRPr="00A87870">
        <w:rPr>
          <w:szCs w:val="20"/>
        </w:rPr>
        <w:t>2</w:t>
      </w:r>
      <w:r w:rsidR="00DB30DA" w:rsidRPr="00A87870">
        <w:rPr>
          <w:szCs w:val="20"/>
        </w:rPr>
        <w:t xml:space="preserve"> bērni </w:t>
      </w:r>
      <w:r w:rsidR="00A87870">
        <w:rPr>
          <w:szCs w:val="20"/>
        </w:rPr>
        <w:t xml:space="preserve">no </w:t>
      </w:r>
      <w:r w:rsidR="00A87870" w:rsidRPr="00A87870">
        <w:rPr>
          <w:szCs w:val="20"/>
        </w:rPr>
        <w:t xml:space="preserve">Alojas novada </w:t>
      </w:r>
      <w:r w:rsidR="0059580A">
        <w:rPr>
          <w:bCs/>
          <w:szCs w:val="20"/>
        </w:rPr>
        <w:t>sasniegs pilngadību</w:t>
      </w:r>
      <w:r w:rsidR="00A87870">
        <w:rPr>
          <w:szCs w:val="20"/>
        </w:rPr>
        <w:t>;</w:t>
      </w:r>
    </w:p>
    <w:p w14:paraId="60F8E492" w14:textId="195A5FAD" w:rsidR="006B3D9B" w:rsidRDefault="0059580A" w:rsidP="001903EC">
      <w:pPr>
        <w:pStyle w:val="Sarakstarindkopa"/>
        <w:numPr>
          <w:ilvl w:val="0"/>
          <w:numId w:val="33"/>
        </w:numPr>
        <w:shd w:val="clear" w:color="auto" w:fill="FFFFFF"/>
        <w:rPr>
          <w:szCs w:val="20"/>
        </w:rPr>
      </w:pPr>
      <w:r>
        <w:rPr>
          <w:szCs w:val="20"/>
        </w:rPr>
        <w:t>3 bērni no Cēsu novada sasniegs pilngadību un 1</w:t>
      </w:r>
      <w:r w:rsidR="00A87870">
        <w:rPr>
          <w:szCs w:val="20"/>
        </w:rPr>
        <w:t xml:space="preserve"> bērniem no </w:t>
      </w:r>
      <w:r w:rsidR="006B3D9B" w:rsidRPr="00A87870">
        <w:rPr>
          <w:szCs w:val="20"/>
        </w:rPr>
        <w:t xml:space="preserve">Cēsu novada </w:t>
      </w:r>
      <w:r w:rsidR="006B3D9B" w:rsidRPr="00A87870">
        <w:rPr>
          <w:bCs/>
          <w:szCs w:val="20"/>
        </w:rPr>
        <w:t xml:space="preserve">tiks plānoti jauni pakalpojumi Cēsu novadā atbilstoši </w:t>
      </w:r>
      <w:r w:rsidR="00192FAC">
        <w:rPr>
          <w:szCs w:val="20"/>
        </w:rPr>
        <w:t>p</w:t>
      </w:r>
      <w:r w:rsidR="006B3D9B" w:rsidRPr="00A87870">
        <w:rPr>
          <w:szCs w:val="20"/>
        </w:rPr>
        <w:t>rasīb</w:t>
      </w:r>
      <w:r w:rsidR="00192FAC">
        <w:rPr>
          <w:szCs w:val="20"/>
        </w:rPr>
        <w:t>ām</w:t>
      </w:r>
      <w:r w:rsidR="006B3D9B" w:rsidRPr="00A87870">
        <w:rPr>
          <w:szCs w:val="20"/>
        </w:rPr>
        <w:t xml:space="preserve"> so</w:t>
      </w:r>
      <w:r w:rsidR="00A87870">
        <w:rPr>
          <w:szCs w:val="20"/>
        </w:rPr>
        <w:t>ciālo pakalpojumu sniedzējiem;</w:t>
      </w:r>
    </w:p>
    <w:p w14:paraId="6C867775" w14:textId="5EE225B9" w:rsidR="00DB2E8B" w:rsidRDefault="00DB2E8B" w:rsidP="001903EC">
      <w:pPr>
        <w:pStyle w:val="Sarakstarindkopa"/>
        <w:numPr>
          <w:ilvl w:val="0"/>
          <w:numId w:val="33"/>
        </w:numPr>
        <w:shd w:val="clear" w:color="auto" w:fill="FFFFFF"/>
        <w:rPr>
          <w:szCs w:val="20"/>
        </w:rPr>
      </w:pPr>
      <w:r>
        <w:rPr>
          <w:szCs w:val="20"/>
        </w:rPr>
        <w:t xml:space="preserve">Viens Limbažu bērns sasniegs </w:t>
      </w:r>
      <w:r w:rsidR="00FD0193">
        <w:rPr>
          <w:szCs w:val="20"/>
        </w:rPr>
        <w:t xml:space="preserve">pilngadību. </w:t>
      </w:r>
    </w:p>
    <w:p w14:paraId="24CE0CE4" w14:textId="4C369E7B" w:rsidR="00FD0193" w:rsidRDefault="00FD0193" w:rsidP="001903EC">
      <w:pPr>
        <w:pStyle w:val="Sarakstarindkopa"/>
        <w:numPr>
          <w:ilvl w:val="0"/>
          <w:numId w:val="33"/>
        </w:numPr>
        <w:shd w:val="clear" w:color="auto" w:fill="FFFFFF"/>
        <w:rPr>
          <w:szCs w:val="20"/>
        </w:rPr>
      </w:pPr>
      <w:r>
        <w:rPr>
          <w:szCs w:val="20"/>
        </w:rPr>
        <w:lastRenderedPageBreak/>
        <w:t xml:space="preserve">4 Limbažu bērniem norādīta iespēja par ģimenes atkalapvienošanu (alternatīva – audžuģimene). </w:t>
      </w:r>
    </w:p>
    <w:p w14:paraId="139DC55E" w14:textId="54890EDE" w:rsidR="00FD0193" w:rsidRPr="00DB2E8B" w:rsidRDefault="00DE1F58" w:rsidP="001903EC">
      <w:pPr>
        <w:pStyle w:val="Sarakstarindkopa"/>
        <w:numPr>
          <w:ilvl w:val="0"/>
          <w:numId w:val="33"/>
        </w:numPr>
        <w:shd w:val="clear" w:color="auto" w:fill="FFFFFF"/>
        <w:rPr>
          <w:szCs w:val="20"/>
        </w:rPr>
      </w:pPr>
      <w:r>
        <w:rPr>
          <w:szCs w:val="20"/>
        </w:rPr>
        <w:t>Vienam bērnam un vienam jaunietim</w:t>
      </w:r>
      <w:r w:rsidR="001029E9">
        <w:rPr>
          <w:szCs w:val="20"/>
        </w:rPr>
        <w:t xml:space="preserve"> no Limbažu novada</w:t>
      </w:r>
      <w:r>
        <w:rPr>
          <w:szCs w:val="20"/>
        </w:rPr>
        <w:t xml:space="preserve"> nepieciešama specializētā audžuģimene. </w:t>
      </w:r>
    </w:p>
    <w:p w14:paraId="2953BD83" w14:textId="36DED57D" w:rsidR="002931B0" w:rsidRDefault="002931B0" w:rsidP="002931B0">
      <w:pPr>
        <w:pStyle w:val="Sarakstarindkopa"/>
        <w:numPr>
          <w:ilvl w:val="0"/>
          <w:numId w:val="33"/>
        </w:numPr>
        <w:rPr>
          <w:rFonts w:ascii="Calibri" w:hAnsi="Calibri" w:cs="Calibri"/>
          <w:szCs w:val="20"/>
        </w:rPr>
      </w:pPr>
      <w:r>
        <w:rPr>
          <w:rFonts w:ascii="Calibri" w:hAnsi="Calibri" w:cs="Calibri"/>
          <w:szCs w:val="20"/>
        </w:rPr>
        <w:t xml:space="preserve">Limbažu novada bērniem bez FT ilgtermiņā ir iespējams nodrošināt </w:t>
      </w:r>
      <w:r>
        <w:rPr>
          <w:rStyle w:val="fontstyle21"/>
          <w:rFonts w:cstheme="minorHAnsi"/>
          <w:b w:val="0"/>
          <w:bCs w:val="0"/>
          <w:szCs w:val="24"/>
        </w:rPr>
        <w:t>aprūpi audžuģimenēs;</w:t>
      </w:r>
    </w:p>
    <w:p w14:paraId="50C060A7" w14:textId="15052EA7" w:rsidR="002931B0" w:rsidRDefault="002931B0" w:rsidP="002931B0">
      <w:pPr>
        <w:pStyle w:val="Sarakstarindkopa"/>
        <w:numPr>
          <w:ilvl w:val="0"/>
          <w:numId w:val="33"/>
        </w:numPr>
        <w:rPr>
          <w:rFonts w:ascii="Calibri" w:hAnsi="Calibri" w:cs="Calibri"/>
          <w:szCs w:val="20"/>
        </w:rPr>
      </w:pPr>
      <w:r w:rsidRPr="002931B0">
        <w:rPr>
          <w:rFonts w:ascii="Calibri" w:hAnsi="Calibri" w:cs="Calibri"/>
          <w:szCs w:val="20"/>
        </w:rPr>
        <w:t xml:space="preserve">Dati par ārpusģimenes aprūpi norāda, ka kopējais Limbažu novada bērnu skaits, kas atdodas ilgstošas sociālās aprūpes un rehabilitācijas institūcijās, ir 12 bērni (7 - BSAC Umurga, 2 - Alojas novada BSAC “Zīles”, 4 - VSAC “Rīga” filiālēs). Līdz ar to, kopējais </w:t>
      </w:r>
      <w:r w:rsidR="00DB0CE0">
        <w:rPr>
          <w:rFonts w:ascii="Calibri" w:hAnsi="Calibri" w:cs="Calibri"/>
          <w:szCs w:val="20"/>
        </w:rPr>
        <w:t xml:space="preserve">bērnu skaits </w:t>
      </w:r>
      <w:r w:rsidR="00DB2E8B">
        <w:rPr>
          <w:rFonts w:ascii="Calibri" w:hAnsi="Calibri" w:cs="Calibri"/>
          <w:szCs w:val="20"/>
        </w:rPr>
        <w:t xml:space="preserve">ir neliels un speciāla pakalpojuma nepieciešamība tikai Limbažu novada bērniem nav racionāla. </w:t>
      </w:r>
      <w:r w:rsidRPr="002931B0">
        <w:rPr>
          <w:rFonts w:ascii="Calibri" w:hAnsi="Calibri" w:cs="Calibri"/>
          <w:szCs w:val="20"/>
        </w:rPr>
        <w:t xml:space="preserve"> </w:t>
      </w:r>
    </w:p>
    <w:p w14:paraId="56215D56" w14:textId="36DD34DE" w:rsidR="00F87C94" w:rsidRDefault="00F87C94" w:rsidP="00F87C94">
      <w:pPr>
        <w:rPr>
          <w:rFonts w:ascii="Calibri" w:hAnsi="Calibri" w:cs="Calibri"/>
          <w:szCs w:val="20"/>
        </w:rPr>
      </w:pPr>
      <w:r>
        <w:rPr>
          <w:rFonts w:ascii="Calibri" w:hAnsi="Calibri" w:cs="Calibri"/>
          <w:szCs w:val="20"/>
        </w:rPr>
        <w:t xml:space="preserve">Izvērtējot iespējamos risinājumus ilgstošas aprūpes pakalpojumu turpmākai nodrošināšanai </w:t>
      </w:r>
      <w:r w:rsidR="00DE1F58">
        <w:rPr>
          <w:rFonts w:ascii="Calibri" w:hAnsi="Calibri" w:cs="Calibri"/>
          <w:szCs w:val="20"/>
        </w:rPr>
        <w:t>Limbažu</w:t>
      </w:r>
      <w:r>
        <w:rPr>
          <w:rFonts w:ascii="Calibri" w:hAnsi="Calibri" w:cs="Calibri"/>
          <w:szCs w:val="20"/>
        </w:rPr>
        <w:t xml:space="preserve"> novadā (</w:t>
      </w:r>
      <w:r w:rsidR="00D4425D">
        <w:rPr>
          <w:rFonts w:ascii="Calibri" w:hAnsi="Calibri" w:cs="Calibri"/>
          <w:szCs w:val="20"/>
        </w:rPr>
        <w:t>4</w:t>
      </w:r>
      <w:r>
        <w:rPr>
          <w:rFonts w:ascii="Calibri" w:hAnsi="Calibri" w:cs="Calibri"/>
          <w:szCs w:val="20"/>
        </w:rPr>
        <w:t xml:space="preserve">. pielikums) plāna izstrādes eksperti konstatēja, ka </w:t>
      </w:r>
      <w:r w:rsidR="001029E9">
        <w:rPr>
          <w:rFonts w:ascii="Calibri" w:hAnsi="Calibri" w:cs="Calibri"/>
          <w:szCs w:val="20"/>
        </w:rPr>
        <w:t>e</w:t>
      </w:r>
      <w:r>
        <w:rPr>
          <w:rFonts w:ascii="Calibri" w:hAnsi="Calibri" w:cs="Calibri"/>
          <w:szCs w:val="20"/>
        </w:rPr>
        <w:t xml:space="preserve">konomiski racionālākais risinājums būtu pakalpojuma nodrošināšana divos dzīvokļos daudzīvokļa ēkā, tomēr konstatējot pašvaldību dzīvojamā fonda neesamību, kā arī apzinot iegādei pieejamos dzīvokļus </w:t>
      </w:r>
      <w:r w:rsidR="001029E9">
        <w:rPr>
          <w:rFonts w:ascii="Calibri" w:hAnsi="Calibri" w:cs="Calibri"/>
          <w:szCs w:val="20"/>
        </w:rPr>
        <w:t>Limbažu</w:t>
      </w:r>
      <w:r>
        <w:rPr>
          <w:rFonts w:ascii="Calibri" w:hAnsi="Calibri" w:cs="Calibri"/>
          <w:szCs w:val="20"/>
        </w:rPr>
        <w:t xml:space="preserve"> novadā var secināt, ka šāda risinājuma izvēlei būtu ļoti ierobežots piedāvājums, kurā būtu daudz šķēršļu vides pielāgojumu nodrošināšanai. Īstenojot jaunu dzīvojamās mājas būvniecību iespējams nodrošināt daudz kvalitatīvākus vides pieejamības risinājumus bērniem ar FT, un iespēju transformēt pakalpojumu atbilstoši individuālajām vajadzībām, tomēr balstoties datos par bērnu skaitu ārpusģimenes aprūpē </w:t>
      </w:r>
      <w:r w:rsidR="001029E9">
        <w:rPr>
          <w:rFonts w:ascii="Calibri" w:hAnsi="Calibri" w:cs="Calibri"/>
          <w:szCs w:val="20"/>
        </w:rPr>
        <w:t>Limbažu</w:t>
      </w:r>
      <w:r>
        <w:rPr>
          <w:rFonts w:ascii="Calibri" w:hAnsi="Calibri" w:cs="Calibri"/>
          <w:szCs w:val="20"/>
        </w:rPr>
        <w:t xml:space="preserve"> novadā un blakus novadu paredzētajos risinājumos, kas neparedz sadarbību ar </w:t>
      </w:r>
      <w:r w:rsidR="001029E9">
        <w:rPr>
          <w:rFonts w:ascii="Calibri" w:hAnsi="Calibri" w:cs="Calibri"/>
          <w:szCs w:val="20"/>
        </w:rPr>
        <w:t>Limbažu</w:t>
      </w:r>
      <w:r>
        <w:rPr>
          <w:rFonts w:ascii="Calibri" w:hAnsi="Calibri" w:cs="Calibri"/>
          <w:szCs w:val="20"/>
        </w:rPr>
        <w:t xml:space="preserve"> novadu,  Reorganizācijas plāna eksperti uzskata, ka jaunas aprūpes iestādes izveide </w:t>
      </w:r>
      <w:r w:rsidR="001029E9">
        <w:rPr>
          <w:rFonts w:ascii="Calibri" w:hAnsi="Calibri" w:cs="Calibri"/>
          <w:szCs w:val="20"/>
        </w:rPr>
        <w:t>Limbažu</w:t>
      </w:r>
      <w:r>
        <w:rPr>
          <w:rFonts w:ascii="Calibri" w:hAnsi="Calibri" w:cs="Calibri"/>
          <w:szCs w:val="20"/>
        </w:rPr>
        <w:t xml:space="preserve"> novadā nav </w:t>
      </w:r>
      <w:r w:rsidR="00CE0350">
        <w:rPr>
          <w:rFonts w:ascii="Calibri" w:hAnsi="Calibri" w:cs="Calibri"/>
          <w:szCs w:val="20"/>
        </w:rPr>
        <w:t>racionāla</w:t>
      </w:r>
      <w:r>
        <w:rPr>
          <w:rFonts w:ascii="Calibri" w:hAnsi="Calibri" w:cs="Calibri"/>
          <w:szCs w:val="20"/>
        </w:rPr>
        <w:t>.</w:t>
      </w:r>
    </w:p>
    <w:p w14:paraId="59069C42" w14:textId="77777777" w:rsidR="00F87C94" w:rsidRDefault="00F87C94" w:rsidP="00F87C94">
      <w:pPr>
        <w:rPr>
          <w:b/>
        </w:rPr>
      </w:pPr>
      <w:r>
        <w:rPr>
          <w:b/>
        </w:rPr>
        <w:t xml:space="preserve">Balstoties uz augstāk minēto Reorganizācijas plāna eksperti ierosina: </w:t>
      </w:r>
    </w:p>
    <w:p w14:paraId="09E497EF" w14:textId="77777777" w:rsidR="002D6B43" w:rsidRDefault="002D6B43" w:rsidP="002D6B43">
      <w:pPr>
        <w:pStyle w:val="Sarakstarindkopa"/>
        <w:numPr>
          <w:ilvl w:val="0"/>
          <w:numId w:val="55"/>
        </w:numPr>
        <w:jc w:val="left"/>
      </w:pPr>
      <w:r>
        <w:rPr>
          <w:b/>
        </w:rPr>
        <w:t xml:space="preserve">Nodrošināt pakalpojumu BSAC  līdz visi bērni saņem aprūpi ģimeniskā vidē vai sasnieguši pilngadību, bet ne ilgāk kā līdz 2022. gada 31. decembrim. </w:t>
      </w:r>
    </w:p>
    <w:p w14:paraId="0106C401" w14:textId="7B19D2B3" w:rsidR="00F87C94" w:rsidRDefault="00F87C94" w:rsidP="00F87C94">
      <w:pPr>
        <w:pStyle w:val="Sarakstarindkopa"/>
        <w:numPr>
          <w:ilvl w:val="0"/>
          <w:numId w:val="55"/>
        </w:numPr>
        <w:rPr>
          <w:b/>
        </w:rPr>
      </w:pPr>
      <w:r>
        <w:rPr>
          <w:b/>
        </w:rPr>
        <w:t>Izstrādāt plānu audžuģimeņu attīstībai novadā</w:t>
      </w:r>
      <w:r w:rsidR="002D6B43">
        <w:rPr>
          <w:b/>
        </w:rPr>
        <w:t>.</w:t>
      </w:r>
    </w:p>
    <w:p w14:paraId="68F15A21" w14:textId="5ADA69DA" w:rsidR="002D6B43" w:rsidRDefault="002D6B43" w:rsidP="002D6B43">
      <w:pPr>
        <w:pStyle w:val="Sarakstarindkopa"/>
        <w:numPr>
          <w:ilvl w:val="0"/>
          <w:numId w:val="55"/>
        </w:numPr>
        <w:jc w:val="left"/>
        <w:rPr>
          <w:b/>
        </w:rPr>
      </w:pPr>
      <w:r>
        <w:rPr>
          <w:b/>
        </w:rPr>
        <w:t>Plānot BSAC “Umurga” personāla iesaisti citu pakalpojumu nodrošināšanā;</w:t>
      </w:r>
    </w:p>
    <w:p w14:paraId="25C9476E" w14:textId="10853E43" w:rsidR="002D6B43" w:rsidRDefault="002D6B43" w:rsidP="002D6B43">
      <w:pPr>
        <w:pStyle w:val="Sarakstarindkopa"/>
        <w:numPr>
          <w:ilvl w:val="0"/>
          <w:numId w:val="55"/>
        </w:numPr>
        <w:jc w:val="left"/>
        <w:rPr>
          <w:b/>
        </w:rPr>
      </w:pPr>
      <w:r>
        <w:rPr>
          <w:rFonts w:eastAsia="Times New Roman" w:cs="Calibri"/>
          <w:b/>
          <w:color w:val="000000"/>
        </w:rPr>
        <w:t xml:space="preserve">Izstrādāt plānu </w:t>
      </w:r>
      <w:r w:rsidR="005D2B80">
        <w:rPr>
          <w:rFonts w:eastAsia="Times New Roman" w:cs="Calibri"/>
          <w:b/>
          <w:color w:val="000000"/>
        </w:rPr>
        <w:t xml:space="preserve">BSAC “Umurga” </w:t>
      </w:r>
      <w:r>
        <w:rPr>
          <w:rFonts w:eastAsia="Times New Roman" w:cs="Calibri"/>
          <w:b/>
          <w:color w:val="000000"/>
        </w:rPr>
        <w:t>ēkas turpmākai izmantošanai.</w:t>
      </w:r>
    </w:p>
    <w:p w14:paraId="5DB61DEF" w14:textId="77777777" w:rsidR="00F87C94" w:rsidRDefault="00F87C94" w:rsidP="00F87C94">
      <w:pPr>
        <w:pStyle w:val="Sarakstarindkopa"/>
        <w:jc w:val="left"/>
      </w:pPr>
    </w:p>
    <w:p w14:paraId="2EA7542F" w14:textId="77777777" w:rsidR="00F87C94" w:rsidRDefault="00F87C94" w:rsidP="00F87C94">
      <w:pPr>
        <w:pStyle w:val="Sarakstarindkopa"/>
        <w:jc w:val="right"/>
        <w:rPr>
          <w:b/>
        </w:rPr>
      </w:pPr>
      <w:r>
        <w:rPr>
          <w:b/>
        </w:rPr>
        <w:t xml:space="preserve">Tabula Nr. 13: Bērnu/jauniešu sadalījums pa pakalpojuma veidiem, </w:t>
      </w:r>
    </w:p>
    <w:p w14:paraId="1A414DAB" w14:textId="77777777" w:rsidR="00CF17E2" w:rsidRDefault="00F87C94" w:rsidP="00F87C94">
      <w:pPr>
        <w:pStyle w:val="Sarakstarindkopa"/>
        <w:jc w:val="right"/>
      </w:pPr>
      <w:r>
        <w:rPr>
          <w:b/>
        </w:rPr>
        <w:t xml:space="preserve">pārvietošanas plāns. </w:t>
      </w:r>
      <w:r>
        <w:br/>
        <w:t>Avots: Autoru izstrādāts</w:t>
      </w:r>
    </w:p>
    <w:p w14:paraId="5077AB1C" w14:textId="77777777" w:rsidR="005C1064" w:rsidRPr="003E469D" w:rsidRDefault="005C1064" w:rsidP="005C1064">
      <w:pPr>
        <w:pStyle w:val="Sarakstarindkopa"/>
        <w:jc w:val="left"/>
      </w:pPr>
      <w:r>
        <w:t>P</w:t>
      </w:r>
      <w:r w:rsidRPr="00CD20AE">
        <w:t>iedāvātajiem risinājumiem ir ilustratīva nozīme un ieteikuma raksturs.</w:t>
      </w:r>
    </w:p>
    <w:tbl>
      <w:tblPr>
        <w:tblStyle w:val="Reatabula1"/>
        <w:tblW w:w="8475" w:type="dxa"/>
        <w:tblInd w:w="0" w:type="dxa"/>
        <w:tblLayout w:type="fixed"/>
        <w:tblLook w:val="04A0" w:firstRow="1" w:lastRow="0" w:firstColumn="1" w:lastColumn="0" w:noHBand="0" w:noVBand="1"/>
      </w:tblPr>
      <w:tblGrid>
        <w:gridCol w:w="534"/>
        <w:gridCol w:w="1134"/>
        <w:gridCol w:w="2558"/>
        <w:gridCol w:w="1838"/>
        <w:gridCol w:w="2411"/>
      </w:tblGrid>
      <w:tr w:rsidR="00F87C94" w14:paraId="162C08FB" w14:textId="77777777" w:rsidTr="00095DA1">
        <w:tc>
          <w:tcPr>
            <w:tcW w:w="534" w:type="dxa"/>
            <w:tcBorders>
              <w:top w:val="single" w:sz="4" w:space="0" w:color="auto"/>
              <w:left w:val="single" w:sz="4" w:space="0" w:color="auto"/>
              <w:bottom w:val="single" w:sz="4" w:space="0" w:color="auto"/>
              <w:right w:val="single" w:sz="4" w:space="0" w:color="auto"/>
            </w:tcBorders>
            <w:hideMark/>
          </w:tcPr>
          <w:p w14:paraId="397623E6" w14:textId="77777777" w:rsidR="00F87C94" w:rsidRDefault="00F87C94">
            <w:pPr>
              <w:jc w:val="center"/>
              <w:rPr>
                <w:rFonts w:ascii="Times New Roman" w:eastAsia="Times New Roman" w:hAnsi="Times New Roman" w:cs="Times New Roman"/>
                <w:szCs w:val="20"/>
              </w:rPr>
            </w:pPr>
            <w:r>
              <w:rPr>
                <w:rFonts w:ascii="Times New Roman" w:eastAsia="Times New Roman" w:hAnsi="Times New Roman" w:cs="Times New Roman"/>
                <w:szCs w:val="20"/>
                <w:lang w:val="en-US"/>
              </w:rPr>
              <w:t>tim</w:t>
            </w:r>
          </w:p>
        </w:tc>
        <w:tc>
          <w:tcPr>
            <w:tcW w:w="1134" w:type="dxa"/>
            <w:tcBorders>
              <w:top w:val="single" w:sz="4" w:space="0" w:color="auto"/>
              <w:left w:val="single" w:sz="4" w:space="0" w:color="auto"/>
              <w:bottom w:val="single" w:sz="4" w:space="0" w:color="auto"/>
              <w:right w:val="single" w:sz="4" w:space="0" w:color="auto"/>
            </w:tcBorders>
            <w:hideMark/>
          </w:tcPr>
          <w:p w14:paraId="044C05ED" w14:textId="77777777" w:rsidR="00F87C94" w:rsidRDefault="00F87C94">
            <w:pPr>
              <w:jc w:val="center"/>
              <w:rPr>
                <w:rFonts w:ascii="Times New Roman" w:eastAsia="Times New Roman" w:hAnsi="Times New Roman" w:cs="Times New Roman"/>
                <w:szCs w:val="20"/>
              </w:rPr>
            </w:pPr>
            <w:r>
              <w:rPr>
                <w:rFonts w:ascii="Times New Roman" w:eastAsia="Times New Roman" w:hAnsi="Times New Roman" w:cs="Times New Roman"/>
                <w:szCs w:val="20"/>
              </w:rPr>
              <w:t>Bērna /jaunieša vecums.</w:t>
            </w:r>
          </w:p>
        </w:tc>
        <w:tc>
          <w:tcPr>
            <w:tcW w:w="2558" w:type="dxa"/>
            <w:tcBorders>
              <w:top w:val="single" w:sz="4" w:space="0" w:color="auto"/>
              <w:left w:val="single" w:sz="4" w:space="0" w:color="auto"/>
              <w:bottom w:val="single" w:sz="4" w:space="0" w:color="auto"/>
              <w:right w:val="single" w:sz="4" w:space="0" w:color="auto"/>
            </w:tcBorders>
            <w:hideMark/>
          </w:tcPr>
          <w:p w14:paraId="738C00A1" w14:textId="77777777" w:rsidR="00F87C94" w:rsidRDefault="00F87C94">
            <w:pPr>
              <w:jc w:val="center"/>
              <w:rPr>
                <w:rFonts w:ascii="Times New Roman" w:eastAsia="Times New Roman" w:hAnsi="Times New Roman" w:cs="Times New Roman"/>
                <w:szCs w:val="20"/>
              </w:rPr>
            </w:pPr>
            <w:r>
              <w:rPr>
                <w:rFonts w:ascii="Times New Roman" w:eastAsia="Times New Roman" w:hAnsi="Times New Roman" w:cs="Times New Roman"/>
                <w:szCs w:val="20"/>
              </w:rPr>
              <w:t>Vēlamā aprūpes forma atbilstoši izvērtējumam</w:t>
            </w:r>
          </w:p>
        </w:tc>
        <w:tc>
          <w:tcPr>
            <w:tcW w:w="1838" w:type="dxa"/>
            <w:tcBorders>
              <w:top w:val="single" w:sz="4" w:space="0" w:color="auto"/>
              <w:left w:val="single" w:sz="4" w:space="0" w:color="auto"/>
              <w:bottom w:val="single" w:sz="4" w:space="0" w:color="auto"/>
              <w:right w:val="single" w:sz="4" w:space="0" w:color="auto"/>
            </w:tcBorders>
            <w:hideMark/>
          </w:tcPr>
          <w:p w14:paraId="5D010EC8" w14:textId="77777777" w:rsidR="00F87C94" w:rsidRDefault="00F87C94">
            <w:pPr>
              <w:jc w:val="center"/>
              <w:rPr>
                <w:rFonts w:ascii="Times New Roman" w:eastAsia="Times New Roman" w:hAnsi="Times New Roman" w:cs="Times New Roman"/>
                <w:szCs w:val="20"/>
              </w:rPr>
            </w:pPr>
            <w:r>
              <w:rPr>
                <w:rFonts w:ascii="Times New Roman" w:eastAsia="Times New Roman" w:hAnsi="Times New Roman" w:cs="Times New Roman"/>
                <w:szCs w:val="20"/>
              </w:rPr>
              <w:t>Pašvaldības, no kuras ievietots un kur turpmāk tiks nodrošināts pakalpojums</w:t>
            </w:r>
          </w:p>
        </w:tc>
        <w:tc>
          <w:tcPr>
            <w:tcW w:w="2411" w:type="dxa"/>
            <w:tcBorders>
              <w:top w:val="single" w:sz="4" w:space="0" w:color="auto"/>
              <w:left w:val="single" w:sz="4" w:space="0" w:color="auto"/>
              <w:bottom w:val="single" w:sz="4" w:space="0" w:color="auto"/>
              <w:right w:val="single" w:sz="4" w:space="0" w:color="auto"/>
            </w:tcBorders>
            <w:hideMark/>
          </w:tcPr>
          <w:p w14:paraId="0CA0F6E3" w14:textId="77777777" w:rsidR="00F87C94" w:rsidRDefault="00F87C94">
            <w:pPr>
              <w:jc w:val="center"/>
              <w:rPr>
                <w:rFonts w:ascii="Times New Roman" w:eastAsia="Times New Roman" w:hAnsi="Times New Roman" w:cs="Times New Roman"/>
                <w:szCs w:val="20"/>
              </w:rPr>
            </w:pPr>
            <w:r>
              <w:rPr>
                <w:rFonts w:ascii="Times New Roman" w:eastAsia="Times New Roman" w:hAnsi="Times New Roman" w:cs="Times New Roman"/>
                <w:szCs w:val="20"/>
              </w:rPr>
              <w:t>Bērna/jaunieša aprūpe uz 31.12.2022.</w:t>
            </w:r>
          </w:p>
        </w:tc>
      </w:tr>
      <w:tr w:rsidR="00AD1D43" w14:paraId="6D24220F" w14:textId="77777777" w:rsidTr="00F373EA">
        <w:tc>
          <w:tcPr>
            <w:tcW w:w="534" w:type="dxa"/>
            <w:tcBorders>
              <w:top w:val="single" w:sz="4" w:space="0" w:color="auto"/>
              <w:left w:val="single" w:sz="4" w:space="0" w:color="auto"/>
              <w:bottom w:val="single" w:sz="4" w:space="0" w:color="auto"/>
              <w:right w:val="single" w:sz="4" w:space="0" w:color="auto"/>
            </w:tcBorders>
            <w:vAlign w:val="bottom"/>
            <w:hideMark/>
          </w:tcPr>
          <w:p w14:paraId="32614699"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lang w:val="en-US"/>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DE2503" w14:textId="02FA1AAC" w:rsidR="00AD1D43" w:rsidRDefault="00AD1D43" w:rsidP="00AD1D43">
            <w:pPr>
              <w:jc w:val="center"/>
              <w:rPr>
                <w:rFonts w:ascii="Times New Roman" w:eastAsia="Times New Roman" w:hAnsi="Times New Roman" w:cs="Times New Roman"/>
                <w:szCs w:val="20"/>
              </w:rPr>
            </w:pPr>
            <w:r>
              <w:rPr>
                <w:rFonts w:ascii="Arial" w:hAnsi="Arial" w:cs="Arial"/>
                <w:szCs w:val="20"/>
              </w:rPr>
              <w:t>4</w:t>
            </w:r>
          </w:p>
        </w:tc>
        <w:tc>
          <w:tcPr>
            <w:tcW w:w="2558" w:type="dxa"/>
            <w:tcBorders>
              <w:top w:val="single" w:sz="4" w:space="0" w:color="auto"/>
              <w:left w:val="single" w:sz="4" w:space="0" w:color="auto"/>
              <w:bottom w:val="single" w:sz="4" w:space="0" w:color="auto"/>
              <w:right w:val="single" w:sz="4" w:space="0" w:color="auto"/>
            </w:tcBorders>
            <w:hideMark/>
          </w:tcPr>
          <w:p w14:paraId="5D3EBE3A"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Specializētā audžuģimene</w:t>
            </w:r>
          </w:p>
        </w:tc>
        <w:tc>
          <w:tcPr>
            <w:tcW w:w="1838" w:type="dxa"/>
            <w:tcBorders>
              <w:top w:val="single" w:sz="4" w:space="0" w:color="auto"/>
              <w:left w:val="single" w:sz="4" w:space="0" w:color="auto"/>
              <w:bottom w:val="single" w:sz="4" w:space="0" w:color="auto"/>
              <w:right w:val="single" w:sz="4" w:space="0" w:color="auto"/>
            </w:tcBorders>
            <w:vAlign w:val="bottom"/>
            <w:hideMark/>
          </w:tcPr>
          <w:p w14:paraId="4B14A49D" w14:textId="4377C2B7" w:rsidR="00AD1D43" w:rsidRDefault="00AD1D43" w:rsidP="00AD1D43">
            <w:pPr>
              <w:jc w:val="center"/>
              <w:rPr>
                <w:rFonts w:ascii="Times New Roman" w:eastAsia="Times New Roman" w:hAnsi="Times New Roman" w:cs="Times New Roman"/>
                <w:szCs w:val="20"/>
              </w:rPr>
            </w:pPr>
            <w:r>
              <w:rPr>
                <w:rFonts w:ascii="Arial" w:hAnsi="Arial" w:cs="Arial"/>
                <w:szCs w:val="20"/>
              </w:rPr>
              <w:t>Limbažu pilsēta</w:t>
            </w:r>
          </w:p>
        </w:tc>
        <w:tc>
          <w:tcPr>
            <w:tcW w:w="2411" w:type="dxa"/>
            <w:tcBorders>
              <w:top w:val="single" w:sz="4" w:space="0" w:color="auto"/>
              <w:left w:val="single" w:sz="4" w:space="0" w:color="auto"/>
              <w:bottom w:val="single" w:sz="4" w:space="0" w:color="auto"/>
              <w:right w:val="single" w:sz="4" w:space="0" w:color="auto"/>
            </w:tcBorders>
            <w:hideMark/>
          </w:tcPr>
          <w:p w14:paraId="71FC0A4D"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Specializētā audžuģimene</w:t>
            </w:r>
          </w:p>
        </w:tc>
      </w:tr>
      <w:tr w:rsidR="00AD1D43" w14:paraId="02DD55F0" w14:textId="77777777" w:rsidTr="00F373EA">
        <w:tc>
          <w:tcPr>
            <w:tcW w:w="534" w:type="dxa"/>
            <w:tcBorders>
              <w:top w:val="single" w:sz="4" w:space="0" w:color="auto"/>
              <w:left w:val="single" w:sz="4" w:space="0" w:color="auto"/>
              <w:bottom w:val="single" w:sz="4" w:space="0" w:color="auto"/>
              <w:right w:val="single" w:sz="4" w:space="0" w:color="auto"/>
            </w:tcBorders>
            <w:vAlign w:val="bottom"/>
            <w:hideMark/>
          </w:tcPr>
          <w:p w14:paraId="1E3B7D7B"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lang w:val="en-US"/>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499E0A" w14:textId="0E5BFD6F" w:rsidR="00AD1D43" w:rsidRDefault="00AD1D43" w:rsidP="00AD1D43">
            <w:pPr>
              <w:jc w:val="center"/>
              <w:rPr>
                <w:rFonts w:ascii="Times New Roman" w:eastAsia="Times New Roman" w:hAnsi="Times New Roman" w:cs="Times New Roman"/>
                <w:szCs w:val="20"/>
              </w:rPr>
            </w:pPr>
            <w:r>
              <w:rPr>
                <w:rFonts w:ascii="Arial" w:hAnsi="Arial" w:cs="Arial"/>
                <w:szCs w:val="20"/>
              </w:rPr>
              <w:t>6</w:t>
            </w:r>
          </w:p>
        </w:tc>
        <w:tc>
          <w:tcPr>
            <w:tcW w:w="2558" w:type="dxa"/>
            <w:tcBorders>
              <w:top w:val="single" w:sz="4" w:space="0" w:color="auto"/>
              <w:left w:val="single" w:sz="4" w:space="0" w:color="auto"/>
              <w:bottom w:val="single" w:sz="4" w:space="0" w:color="auto"/>
              <w:right w:val="single" w:sz="4" w:space="0" w:color="auto"/>
            </w:tcBorders>
            <w:hideMark/>
          </w:tcPr>
          <w:p w14:paraId="0240D4FB"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Ģimenes atkalapvienošana</w:t>
            </w:r>
          </w:p>
        </w:tc>
        <w:tc>
          <w:tcPr>
            <w:tcW w:w="1838" w:type="dxa"/>
            <w:tcBorders>
              <w:top w:val="single" w:sz="4" w:space="0" w:color="auto"/>
              <w:left w:val="single" w:sz="4" w:space="0" w:color="auto"/>
              <w:bottom w:val="single" w:sz="4" w:space="0" w:color="auto"/>
              <w:right w:val="single" w:sz="4" w:space="0" w:color="auto"/>
            </w:tcBorders>
            <w:vAlign w:val="bottom"/>
            <w:hideMark/>
          </w:tcPr>
          <w:p w14:paraId="0C3751AA" w14:textId="2432E846" w:rsidR="00AD1D43" w:rsidRDefault="00AD1D43" w:rsidP="00AD1D43">
            <w:pPr>
              <w:jc w:val="center"/>
              <w:rPr>
                <w:rFonts w:ascii="Times New Roman" w:eastAsia="Times New Roman" w:hAnsi="Times New Roman" w:cs="Times New Roman"/>
                <w:szCs w:val="20"/>
              </w:rPr>
            </w:pPr>
            <w:r>
              <w:rPr>
                <w:rFonts w:ascii="Arial" w:hAnsi="Arial" w:cs="Arial"/>
                <w:szCs w:val="20"/>
              </w:rPr>
              <w:t>Limbažu novads</w:t>
            </w:r>
          </w:p>
        </w:tc>
        <w:tc>
          <w:tcPr>
            <w:tcW w:w="2411" w:type="dxa"/>
            <w:tcBorders>
              <w:top w:val="single" w:sz="4" w:space="0" w:color="auto"/>
              <w:left w:val="single" w:sz="4" w:space="0" w:color="auto"/>
              <w:bottom w:val="single" w:sz="4" w:space="0" w:color="auto"/>
              <w:right w:val="single" w:sz="4" w:space="0" w:color="auto"/>
            </w:tcBorders>
            <w:hideMark/>
          </w:tcPr>
          <w:p w14:paraId="4144AE3E" w14:textId="74EDD3B1" w:rsidR="00AD1D43" w:rsidRDefault="00EC18C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Ģimenē/Audžuģimenē</w:t>
            </w:r>
          </w:p>
        </w:tc>
      </w:tr>
      <w:tr w:rsidR="00AD1D43" w14:paraId="20E294CE" w14:textId="77777777" w:rsidTr="00F373EA">
        <w:tc>
          <w:tcPr>
            <w:tcW w:w="534" w:type="dxa"/>
            <w:tcBorders>
              <w:top w:val="single" w:sz="4" w:space="0" w:color="auto"/>
              <w:left w:val="single" w:sz="4" w:space="0" w:color="auto"/>
              <w:bottom w:val="single" w:sz="4" w:space="0" w:color="auto"/>
              <w:right w:val="single" w:sz="4" w:space="0" w:color="auto"/>
            </w:tcBorders>
            <w:vAlign w:val="bottom"/>
            <w:hideMark/>
          </w:tcPr>
          <w:p w14:paraId="00367F14"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lang w:val="en-US"/>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B5E029" w14:textId="44963793" w:rsidR="00AD1D43" w:rsidRDefault="00AD1D43" w:rsidP="00AD1D43">
            <w:pPr>
              <w:jc w:val="center"/>
              <w:rPr>
                <w:rFonts w:ascii="Times New Roman" w:eastAsia="Times New Roman" w:hAnsi="Times New Roman" w:cs="Times New Roman"/>
                <w:szCs w:val="20"/>
              </w:rPr>
            </w:pPr>
            <w:r>
              <w:rPr>
                <w:rFonts w:ascii="Arial" w:hAnsi="Arial" w:cs="Arial"/>
                <w:szCs w:val="20"/>
              </w:rPr>
              <w:t>14</w:t>
            </w:r>
          </w:p>
        </w:tc>
        <w:tc>
          <w:tcPr>
            <w:tcW w:w="2558" w:type="dxa"/>
            <w:tcBorders>
              <w:top w:val="single" w:sz="4" w:space="0" w:color="auto"/>
              <w:left w:val="single" w:sz="4" w:space="0" w:color="auto"/>
              <w:bottom w:val="single" w:sz="4" w:space="0" w:color="auto"/>
              <w:right w:val="single" w:sz="4" w:space="0" w:color="auto"/>
            </w:tcBorders>
            <w:hideMark/>
          </w:tcPr>
          <w:p w14:paraId="6D6550B7" w14:textId="47797332" w:rsidR="00AD1D43" w:rsidRDefault="001D3C00"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Ģimenes atkalapvienošana</w:t>
            </w:r>
          </w:p>
        </w:tc>
        <w:tc>
          <w:tcPr>
            <w:tcW w:w="1838" w:type="dxa"/>
            <w:tcBorders>
              <w:top w:val="single" w:sz="4" w:space="0" w:color="auto"/>
              <w:left w:val="single" w:sz="4" w:space="0" w:color="auto"/>
              <w:bottom w:val="single" w:sz="4" w:space="0" w:color="auto"/>
              <w:right w:val="single" w:sz="4" w:space="0" w:color="auto"/>
            </w:tcBorders>
            <w:vAlign w:val="bottom"/>
            <w:hideMark/>
          </w:tcPr>
          <w:p w14:paraId="62D66587" w14:textId="1E0CD875" w:rsidR="00AD1D43" w:rsidRDefault="00AD1D43" w:rsidP="00AD1D43">
            <w:pPr>
              <w:jc w:val="center"/>
              <w:rPr>
                <w:rFonts w:ascii="Times New Roman" w:eastAsia="Times New Roman" w:hAnsi="Times New Roman" w:cs="Times New Roman"/>
                <w:szCs w:val="20"/>
              </w:rPr>
            </w:pPr>
            <w:r>
              <w:rPr>
                <w:rFonts w:ascii="Arial" w:hAnsi="Arial" w:cs="Arial"/>
                <w:szCs w:val="20"/>
              </w:rPr>
              <w:t>Cēsu novads</w:t>
            </w:r>
          </w:p>
        </w:tc>
        <w:tc>
          <w:tcPr>
            <w:tcW w:w="2411" w:type="dxa"/>
            <w:tcBorders>
              <w:top w:val="single" w:sz="4" w:space="0" w:color="auto"/>
              <w:left w:val="single" w:sz="4" w:space="0" w:color="auto"/>
              <w:bottom w:val="single" w:sz="4" w:space="0" w:color="auto"/>
              <w:right w:val="single" w:sz="4" w:space="0" w:color="auto"/>
            </w:tcBorders>
            <w:hideMark/>
          </w:tcPr>
          <w:p w14:paraId="5601DF5B" w14:textId="4102D65E" w:rsidR="00AD1D43" w:rsidRDefault="00EC18C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Patstāvīgā dzīvē</w:t>
            </w:r>
          </w:p>
        </w:tc>
      </w:tr>
      <w:tr w:rsidR="00AD1D43" w14:paraId="363E3AB1" w14:textId="77777777" w:rsidTr="00F373EA">
        <w:tc>
          <w:tcPr>
            <w:tcW w:w="534" w:type="dxa"/>
            <w:tcBorders>
              <w:top w:val="single" w:sz="4" w:space="0" w:color="auto"/>
              <w:left w:val="single" w:sz="4" w:space="0" w:color="auto"/>
              <w:bottom w:val="single" w:sz="4" w:space="0" w:color="auto"/>
              <w:right w:val="single" w:sz="4" w:space="0" w:color="auto"/>
            </w:tcBorders>
            <w:vAlign w:val="bottom"/>
            <w:hideMark/>
          </w:tcPr>
          <w:p w14:paraId="2F736825"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lang w:val="en-US"/>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6F2DF4" w14:textId="6B472421" w:rsidR="00AD1D43" w:rsidRDefault="00AD1D43" w:rsidP="00AD1D43">
            <w:pPr>
              <w:jc w:val="center"/>
              <w:rPr>
                <w:rFonts w:ascii="Times New Roman" w:eastAsia="Times New Roman" w:hAnsi="Times New Roman" w:cs="Times New Roman"/>
                <w:szCs w:val="20"/>
              </w:rPr>
            </w:pPr>
            <w:r>
              <w:rPr>
                <w:rFonts w:ascii="Arial" w:hAnsi="Arial" w:cs="Arial"/>
                <w:szCs w:val="20"/>
              </w:rPr>
              <w:t>8</w:t>
            </w:r>
          </w:p>
        </w:tc>
        <w:tc>
          <w:tcPr>
            <w:tcW w:w="2558" w:type="dxa"/>
            <w:tcBorders>
              <w:top w:val="single" w:sz="4" w:space="0" w:color="auto"/>
              <w:left w:val="single" w:sz="4" w:space="0" w:color="auto"/>
              <w:bottom w:val="single" w:sz="4" w:space="0" w:color="auto"/>
              <w:right w:val="single" w:sz="4" w:space="0" w:color="auto"/>
            </w:tcBorders>
            <w:hideMark/>
          </w:tcPr>
          <w:p w14:paraId="3942D3AA" w14:textId="06695768" w:rsidR="00AD1D43" w:rsidRDefault="00B55C82"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Ģimenes atkalapvienošana</w:t>
            </w:r>
          </w:p>
        </w:tc>
        <w:tc>
          <w:tcPr>
            <w:tcW w:w="1838" w:type="dxa"/>
            <w:tcBorders>
              <w:top w:val="single" w:sz="4" w:space="0" w:color="auto"/>
              <w:left w:val="single" w:sz="4" w:space="0" w:color="auto"/>
              <w:bottom w:val="single" w:sz="4" w:space="0" w:color="auto"/>
              <w:right w:val="single" w:sz="4" w:space="0" w:color="auto"/>
            </w:tcBorders>
            <w:vAlign w:val="bottom"/>
            <w:hideMark/>
          </w:tcPr>
          <w:p w14:paraId="53BEFB7F" w14:textId="24561A08" w:rsidR="00AD1D43" w:rsidRDefault="00AD1D43" w:rsidP="00AD1D43">
            <w:pPr>
              <w:jc w:val="center"/>
              <w:rPr>
                <w:rFonts w:ascii="Times New Roman" w:eastAsia="Times New Roman" w:hAnsi="Times New Roman" w:cs="Times New Roman"/>
                <w:szCs w:val="20"/>
              </w:rPr>
            </w:pPr>
            <w:r>
              <w:rPr>
                <w:rFonts w:ascii="Arial" w:hAnsi="Arial" w:cs="Arial"/>
                <w:szCs w:val="20"/>
              </w:rPr>
              <w:t>Limbažu novads</w:t>
            </w:r>
          </w:p>
        </w:tc>
        <w:tc>
          <w:tcPr>
            <w:tcW w:w="2411" w:type="dxa"/>
            <w:tcBorders>
              <w:top w:val="single" w:sz="4" w:space="0" w:color="auto"/>
              <w:left w:val="single" w:sz="4" w:space="0" w:color="auto"/>
              <w:bottom w:val="single" w:sz="4" w:space="0" w:color="auto"/>
              <w:right w:val="single" w:sz="4" w:space="0" w:color="auto"/>
            </w:tcBorders>
            <w:hideMark/>
          </w:tcPr>
          <w:p w14:paraId="60C30FB3" w14:textId="19884D42" w:rsidR="00AD1D43" w:rsidRDefault="00B55C82"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Ģimenē</w:t>
            </w:r>
            <w:r w:rsidR="00EC18C3">
              <w:rPr>
                <w:rFonts w:ascii="Times New Roman" w:eastAsia="Times New Roman" w:hAnsi="Times New Roman" w:cs="Times New Roman"/>
                <w:szCs w:val="20"/>
              </w:rPr>
              <w:t>/Audžuģimenē</w:t>
            </w:r>
          </w:p>
        </w:tc>
      </w:tr>
      <w:tr w:rsidR="00AD1D43" w14:paraId="07233C3A" w14:textId="77777777" w:rsidTr="00F373EA">
        <w:tc>
          <w:tcPr>
            <w:tcW w:w="534" w:type="dxa"/>
            <w:tcBorders>
              <w:top w:val="single" w:sz="4" w:space="0" w:color="auto"/>
              <w:left w:val="single" w:sz="4" w:space="0" w:color="auto"/>
              <w:bottom w:val="single" w:sz="4" w:space="0" w:color="auto"/>
              <w:right w:val="single" w:sz="4" w:space="0" w:color="auto"/>
            </w:tcBorders>
            <w:vAlign w:val="bottom"/>
            <w:hideMark/>
          </w:tcPr>
          <w:p w14:paraId="0C5E6B06"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lang w:val="en-US"/>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3C8D0A" w14:textId="324E4D17" w:rsidR="00AD1D43" w:rsidRDefault="00AD1D43" w:rsidP="00AD1D43">
            <w:pPr>
              <w:jc w:val="center"/>
              <w:rPr>
                <w:rFonts w:ascii="Times New Roman" w:eastAsia="Times New Roman" w:hAnsi="Times New Roman" w:cs="Times New Roman"/>
                <w:szCs w:val="20"/>
              </w:rPr>
            </w:pPr>
            <w:r>
              <w:rPr>
                <w:rFonts w:ascii="Arial" w:hAnsi="Arial" w:cs="Arial"/>
                <w:szCs w:val="20"/>
              </w:rPr>
              <w:t>16</w:t>
            </w:r>
          </w:p>
        </w:tc>
        <w:tc>
          <w:tcPr>
            <w:tcW w:w="2558" w:type="dxa"/>
            <w:tcBorders>
              <w:top w:val="single" w:sz="4" w:space="0" w:color="auto"/>
              <w:left w:val="single" w:sz="4" w:space="0" w:color="auto"/>
              <w:bottom w:val="single" w:sz="4" w:space="0" w:color="auto"/>
              <w:right w:val="single" w:sz="4" w:space="0" w:color="auto"/>
            </w:tcBorders>
            <w:hideMark/>
          </w:tcPr>
          <w:p w14:paraId="36FB7387" w14:textId="4CDE8987" w:rsidR="00AD1D43" w:rsidRDefault="00B55C82"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Ģimenes atkalapvienošana</w:t>
            </w:r>
          </w:p>
        </w:tc>
        <w:tc>
          <w:tcPr>
            <w:tcW w:w="1838" w:type="dxa"/>
            <w:tcBorders>
              <w:top w:val="single" w:sz="4" w:space="0" w:color="auto"/>
              <w:left w:val="single" w:sz="4" w:space="0" w:color="auto"/>
              <w:bottom w:val="single" w:sz="4" w:space="0" w:color="auto"/>
              <w:right w:val="single" w:sz="4" w:space="0" w:color="auto"/>
            </w:tcBorders>
            <w:vAlign w:val="bottom"/>
            <w:hideMark/>
          </w:tcPr>
          <w:p w14:paraId="678BD30A" w14:textId="1FEC3245" w:rsidR="00AD1D43" w:rsidRDefault="00AD1D43" w:rsidP="00AD1D43">
            <w:pPr>
              <w:jc w:val="center"/>
              <w:rPr>
                <w:rFonts w:ascii="Times New Roman" w:eastAsia="Times New Roman" w:hAnsi="Times New Roman" w:cs="Times New Roman"/>
                <w:szCs w:val="20"/>
              </w:rPr>
            </w:pPr>
            <w:r>
              <w:rPr>
                <w:rFonts w:ascii="Arial" w:hAnsi="Arial" w:cs="Arial"/>
                <w:szCs w:val="20"/>
              </w:rPr>
              <w:t>Alojas novads</w:t>
            </w:r>
          </w:p>
        </w:tc>
        <w:tc>
          <w:tcPr>
            <w:tcW w:w="2411" w:type="dxa"/>
            <w:tcBorders>
              <w:top w:val="single" w:sz="4" w:space="0" w:color="auto"/>
              <w:left w:val="single" w:sz="4" w:space="0" w:color="auto"/>
              <w:bottom w:val="single" w:sz="4" w:space="0" w:color="auto"/>
              <w:right w:val="single" w:sz="4" w:space="0" w:color="auto"/>
            </w:tcBorders>
            <w:hideMark/>
          </w:tcPr>
          <w:p w14:paraId="7A2C0E08"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Patstāvīgā dzīvē</w:t>
            </w:r>
          </w:p>
        </w:tc>
      </w:tr>
      <w:tr w:rsidR="00AD1D43" w14:paraId="608C1E9D" w14:textId="77777777" w:rsidTr="00F373EA">
        <w:tc>
          <w:tcPr>
            <w:tcW w:w="534" w:type="dxa"/>
            <w:tcBorders>
              <w:top w:val="single" w:sz="4" w:space="0" w:color="auto"/>
              <w:left w:val="single" w:sz="4" w:space="0" w:color="auto"/>
              <w:bottom w:val="single" w:sz="4" w:space="0" w:color="auto"/>
              <w:right w:val="single" w:sz="4" w:space="0" w:color="auto"/>
            </w:tcBorders>
            <w:vAlign w:val="bottom"/>
            <w:hideMark/>
          </w:tcPr>
          <w:p w14:paraId="6DCA1F29"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lang w:val="en-US"/>
              </w:rPr>
              <w:lastRenderedPageBreak/>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1A5A88" w14:textId="1A8D5881" w:rsidR="00AD1D43" w:rsidRDefault="00AD1D43" w:rsidP="00AD1D43">
            <w:pPr>
              <w:jc w:val="center"/>
              <w:rPr>
                <w:rFonts w:ascii="Times New Roman" w:eastAsia="Times New Roman" w:hAnsi="Times New Roman" w:cs="Times New Roman"/>
                <w:szCs w:val="20"/>
              </w:rPr>
            </w:pPr>
            <w:r>
              <w:rPr>
                <w:rFonts w:ascii="Arial" w:hAnsi="Arial" w:cs="Arial"/>
                <w:szCs w:val="20"/>
              </w:rPr>
              <w:t>17</w:t>
            </w:r>
          </w:p>
        </w:tc>
        <w:tc>
          <w:tcPr>
            <w:tcW w:w="2558" w:type="dxa"/>
            <w:tcBorders>
              <w:top w:val="single" w:sz="4" w:space="0" w:color="auto"/>
              <w:left w:val="single" w:sz="4" w:space="0" w:color="auto"/>
              <w:bottom w:val="single" w:sz="4" w:space="0" w:color="auto"/>
              <w:right w:val="single" w:sz="4" w:space="0" w:color="auto"/>
            </w:tcBorders>
            <w:hideMark/>
          </w:tcPr>
          <w:p w14:paraId="54101050" w14:textId="4487D65B" w:rsidR="00AD1D43" w:rsidRDefault="00DD76B7"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Jauniešu māja</w:t>
            </w:r>
          </w:p>
        </w:tc>
        <w:tc>
          <w:tcPr>
            <w:tcW w:w="1838" w:type="dxa"/>
            <w:tcBorders>
              <w:top w:val="single" w:sz="4" w:space="0" w:color="auto"/>
              <w:left w:val="single" w:sz="4" w:space="0" w:color="auto"/>
              <w:bottom w:val="single" w:sz="4" w:space="0" w:color="auto"/>
              <w:right w:val="single" w:sz="4" w:space="0" w:color="auto"/>
            </w:tcBorders>
            <w:vAlign w:val="bottom"/>
            <w:hideMark/>
          </w:tcPr>
          <w:p w14:paraId="074E9F1D" w14:textId="38CC0C77" w:rsidR="00AD1D43" w:rsidRDefault="00AD1D43" w:rsidP="00AD1D43">
            <w:pPr>
              <w:jc w:val="center"/>
              <w:rPr>
                <w:rFonts w:ascii="Times New Roman" w:eastAsia="Times New Roman" w:hAnsi="Times New Roman" w:cs="Times New Roman"/>
                <w:szCs w:val="20"/>
              </w:rPr>
            </w:pPr>
            <w:r>
              <w:rPr>
                <w:rFonts w:ascii="Arial" w:hAnsi="Arial" w:cs="Arial"/>
                <w:szCs w:val="20"/>
              </w:rPr>
              <w:t>Alojas novads</w:t>
            </w:r>
          </w:p>
        </w:tc>
        <w:tc>
          <w:tcPr>
            <w:tcW w:w="2411" w:type="dxa"/>
            <w:tcBorders>
              <w:top w:val="single" w:sz="4" w:space="0" w:color="auto"/>
              <w:left w:val="single" w:sz="4" w:space="0" w:color="auto"/>
              <w:bottom w:val="single" w:sz="4" w:space="0" w:color="auto"/>
              <w:right w:val="single" w:sz="4" w:space="0" w:color="auto"/>
            </w:tcBorders>
            <w:hideMark/>
          </w:tcPr>
          <w:p w14:paraId="6E3ACB0A" w14:textId="74A57F19" w:rsidR="00AD1D43" w:rsidRDefault="00DD76B7"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Patstāvīgā dzīvē</w:t>
            </w:r>
          </w:p>
        </w:tc>
      </w:tr>
      <w:tr w:rsidR="00AD1D43" w14:paraId="454C9723" w14:textId="77777777" w:rsidTr="00F373EA">
        <w:tc>
          <w:tcPr>
            <w:tcW w:w="534" w:type="dxa"/>
            <w:tcBorders>
              <w:top w:val="single" w:sz="4" w:space="0" w:color="auto"/>
              <w:left w:val="single" w:sz="4" w:space="0" w:color="auto"/>
              <w:bottom w:val="single" w:sz="4" w:space="0" w:color="auto"/>
              <w:right w:val="single" w:sz="4" w:space="0" w:color="auto"/>
            </w:tcBorders>
            <w:vAlign w:val="bottom"/>
            <w:hideMark/>
          </w:tcPr>
          <w:p w14:paraId="7A7F6119"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lang w:val="en-US"/>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BCE3C9" w14:textId="15965BFA" w:rsidR="00AD1D43" w:rsidRDefault="00AD1D43" w:rsidP="00AD1D43">
            <w:pPr>
              <w:jc w:val="center"/>
              <w:rPr>
                <w:rFonts w:ascii="Times New Roman" w:eastAsia="Times New Roman" w:hAnsi="Times New Roman" w:cs="Times New Roman"/>
                <w:szCs w:val="20"/>
              </w:rPr>
            </w:pPr>
            <w:r>
              <w:rPr>
                <w:rFonts w:ascii="Arial" w:hAnsi="Arial" w:cs="Arial"/>
                <w:szCs w:val="20"/>
              </w:rPr>
              <w:t>11</w:t>
            </w:r>
          </w:p>
        </w:tc>
        <w:tc>
          <w:tcPr>
            <w:tcW w:w="2558" w:type="dxa"/>
            <w:tcBorders>
              <w:top w:val="single" w:sz="4" w:space="0" w:color="auto"/>
              <w:left w:val="single" w:sz="4" w:space="0" w:color="auto"/>
              <w:bottom w:val="single" w:sz="4" w:space="0" w:color="auto"/>
              <w:right w:val="single" w:sz="4" w:space="0" w:color="auto"/>
            </w:tcBorders>
            <w:hideMark/>
          </w:tcPr>
          <w:p w14:paraId="007B587C" w14:textId="02C0E6DC" w:rsidR="00AD1D43" w:rsidRDefault="00DD76B7"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Ģimenes atkalapvienošana</w:t>
            </w:r>
          </w:p>
        </w:tc>
        <w:tc>
          <w:tcPr>
            <w:tcW w:w="1838" w:type="dxa"/>
            <w:tcBorders>
              <w:top w:val="single" w:sz="4" w:space="0" w:color="auto"/>
              <w:left w:val="single" w:sz="4" w:space="0" w:color="auto"/>
              <w:bottom w:val="single" w:sz="4" w:space="0" w:color="auto"/>
              <w:right w:val="single" w:sz="4" w:space="0" w:color="auto"/>
            </w:tcBorders>
            <w:vAlign w:val="bottom"/>
            <w:hideMark/>
          </w:tcPr>
          <w:p w14:paraId="16FE44F2" w14:textId="3D38509A" w:rsidR="00AD1D43" w:rsidRDefault="00AD1D43" w:rsidP="00AD1D43">
            <w:pPr>
              <w:jc w:val="center"/>
              <w:rPr>
                <w:rFonts w:ascii="Times New Roman" w:eastAsia="Times New Roman" w:hAnsi="Times New Roman" w:cs="Times New Roman"/>
                <w:szCs w:val="20"/>
              </w:rPr>
            </w:pPr>
            <w:r>
              <w:rPr>
                <w:rFonts w:ascii="Arial" w:hAnsi="Arial" w:cs="Arial"/>
                <w:szCs w:val="20"/>
              </w:rPr>
              <w:t>Cēsu novads</w:t>
            </w:r>
          </w:p>
        </w:tc>
        <w:tc>
          <w:tcPr>
            <w:tcW w:w="2411" w:type="dxa"/>
            <w:tcBorders>
              <w:top w:val="single" w:sz="4" w:space="0" w:color="auto"/>
              <w:left w:val="single" w:sz="4" w:space="0" w:color="auto"/>
              <w:bottom w:val="single" w:sz="4" w:space="0" w:color="auto"/>
              <w:right w:val="single" w:sz="4" w:space="0" w:color="auto"/>
            </w:tcBorders>
            <w:hideMark/>
          </w:tcPr>
          <w:p w14:paraId="33A7BEB9" w14:textId="101F3F3E" w:rsidR="00AD1D43" w:rsidRDefault="00EC18C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Ģimenē/Audžuģimenē</w:t>
            </w:r>
            <w:r w:rsidR="0059580A">
              <w:rPr>
                <w:rFonts w:ascii="Times New Roman" w:eastAsia="Times New Roman" w:hAnsi="Times New Roman" w:cs="Times New Roman"/>
                <w:szCs w:val="20"/>
              </w:rPr>
              <w:t>/Jauniešu māja</w:t>
            </w:r>
          </w:p>
        </w:tc>
      </w:tr>
      <w:tr w:rsidR="00AD1D43" w14:paraId="00A3022B" w14:textId="77777777" w:rsidTr="00F373EA">
        <w:tc>
          <w:tcPr>
            <w:tcW w:w="534" w:type="dxa"/>
            <w:tcBorders>
              <w:top w:val="single" w:sz="4" w:space="0" w:color="auto"/>
              <w:left w:val="single" w:sz="4" w:space="0" w:color="auto"/>
              <w:bottom w:val="single" w:sz="4" w:space="0" w:color="auto"/>
              <w:right w:val="single" w:sz="4" w:space="0" w:color="auto"/>
            </w:tcBorders>
            <w:vAlign w:val="bottom"/>
            <w:hideMark/>
          </w:tcPr>
          <w:p w14:paraId="264EE655"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lang w:val="en-US"/>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E7071F" w14:textId="46B8D691" w:rsidR="00AD1D43" w:rsidRDefault="00AD1D43" w:rsidP="00AD1D43">
            <w:pPr>
              <w:jc w:val="center"/>
              <w:rPr>
                <w:rFonts w:ascii="Times New Roman" w:eastAsia="Times New Roman" w:hAnsi="Times New Roman" w:cs="Times New Roman"/>
                <w:szCs w:val="20"/>
              </w:rPr>
            </w:pPr>
            <w:r>
              <w:rPr>
                <w:rFonts w:ascii="Arial" w:hAnsi="Arial" w:cs="Arial"/>
                <w:szCs w:val="20"/>
              </w:rPr>
              <w:t>13</w:t>
            </w:r>
          </w:p>
        </w:tc>
        <w:tc>
          <w:tcPr>
            <w:tcW w:w="2558" w:type="dxa"/>
            <w:tcBorders>
              <w:top w:val="single" w:sz="4" w:space="0" w:color="auto"/>
              <w:left w:val="single" w:sz="4" w:space="0" w:color="auto"/>
              <w:bottom w:val="single" w:sz="4" w:space="0" w:color="auto"/>
              <w:right w:val="single" w:sz="4" w:space="0" w:color="auto"/>
            </w:tcBorders>
            <w:hideMark/>
          </w:tcPr>
          <w:p w14:paraId="29090B9A"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Specializētā audžuģimene</w:t>
            </w:r>
          </w:p>
        </w:tc>
        <w:tc>
          <w:tcPr>
            <w:tcW w:w="1838" w:type="dxa"/>
            <w:tcBorders>
              <w:top w:val="single" w:sz="4" w:space="0" w:color="auto"/>
              <w:left w:val="single" w:sz="4" w:space="0" w:color="auto"/>
              <w:bottom w:val="single" w:sz="4" w:space="0" w:color="auto"/>
              <w:right w:val="single" w:sz="4" w:space="0" w:color="auto"/>
            </w:tcBorders>
            <w:vAlign w:val="bottom"/>
            <w:hideMark/>
          </w:tcPr>
          <w:p w14:paraId="5B0ED688" w14:textId="6665320F" w:rsidR="00AD1D43" w:rsidRDefault="00AD1D43" w:rsidP="00AD1D43">
            <w:pPr>
              <w:jc w:val="center"/>
              <w:rPr>
                <w:rFonts w:ascii="Times New Roman" w:eastAsia="Times New Roman" w:hAnsi="Times New Roman" w:cs="Times New Roman"/>
                <w:szCs w:val="20"/>
              </w:rPr>
            </w:pPr>
            <w:r>
              <w:rPr>
                <w:rFonts w:ascii="Arial" w:hAnsi="Arial" w:cs="Arial"/>
                <w:szCs w:val="20"/>
              </w:rPr>
              <w:t>Limbažu novads</w:t>
            </w:r>
          </w:p>
        </w:tc>
        <w:tc>
          <w:tcPr>
            <w:tcW w:w="2411" w:type="dxa"/>
            <w:tcBorders>
              <w:top w:val="single" w:sz="4" w:space="0" w:color="auto"/>
              <w:left w:val="single" w:sz="4" w:space="0" w:color="auto"/>
              <w:bottom w:val="single" w:sz="4" w:space="0" w:color="auto"/>
              <w:right w:val="single" w:sz="4" w:space="0" w:color="auto"/>
            </w:tcBorders>
            <w:hideMark/>
          </w:tcPr>
          <w:p w14:paraId="6348F319"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Specializētā audžuģimene</w:t>
            </w:r>
          </w:p>
        </w:tc>
      </w:tr>
      <w:tr w:rsidR="00AD1D43" w14:paraId="6993C400" w14:textId="77777777" w:rsidTr="00F373EA">
        <w:tc>
          <w:tcPr>
            <w:tcW w:w="534" w:type="dxa"/>
            <w:tcBorders>
              <w:top w:val="single" w:sz="4" w:space="0" w:color="auto"/>
              <w:left w:val="single" w:sz="4" w:space="0" w:color="auto"/>
              <w:bottom w:val="single" w:sz="4" w:space="0" w:color="auto"/>
              <w:right w:val="single" w:sz="4" w:space="0" w:color="auto"/>
            </w:tcBorders>
            <w:vAlign w:val="bottom"/>
            <w:hideMark/>
          </w:tcPr>
          <w:p w14:paraId="0896D74F"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lang w:val="en-US"/>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CEA135" w14:textId="40E2F6D2" w:rsidR="00AD1D43" w:rsidRDefault="00AD1D43" w:rsidP="00AD1D43">
            <w:pPr>
              <w:jc w:val="center"/>
              <w:rPr>
                <w:rFonts w:ascii="Times New Roman" w:eastAsia="Times New Roman" w:hAnsi="Times New Roman" w:cs="Times New Roman"/>
                <w:szCs w:val="20"/>
              </w:rPr>
            </w:pPr>
            <w:r>
              <w:rPr>
                <w:rFonts w:ascii="Arial" w:hAnsi="Arial" w:cs="Arial"/>
                <w:szCs w:val="20"/>
              </w:rPr>
              <w:t>13</w:t>
            </w:r>
          </w:p>
        </w:tc>
        <w:tc>
          <w:tcPr>
            <w:tcW w:w="2558" w:type="dxa"/>
            <w:tcBorders>
              <w:top w:val="single" w:sz="4" w:space="0" w:color="auto"/>
              <w:left w:val="single" w:sz="4" w:space="0" w:color="auto"/>
              <w:bottom w:val="single" w:sz="4" w:space="0" w:color="auto"/>
              <w:right w:val="single" w:sz="4" w:space="0" w:color="auto"/>
            </w:tcBorders>
            <w:hideMark/>
          </w:tcPr>
          <w:p w14:paraId="1B0B3361"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Jauniešu māja</w:t>
            </w:r>
          </w:p>
        </w:tc>
        <w:tc>
          <w:tcPr>
            <w:tcW w:w="1838" w:type="dxa"/>
            <w:tcBorders>
              <w:top w:val="single" w:sz="4" w:space="0" w:color="auto"/>
              <w:left w:val="single" w:sz="4" w:space="0" w:color="auto"/>
              <w:bottom w:val="single" w:sz="4" w:space="0" w:color="auto"/>
              <w:right w:val="single" w:sz="4" w:space="0" w:color="auto"/>
            </w:tcBorders>
            <w:vAlign w:val="bottom"/>
            <w:hideMark/>
          </w:tcPr>
          <w:p w14:paraId="17BEC627" w14:textId="47CA7D39" w:rsidR="00AD1D43" w:rsidRDefault="00AD1D43" w:rsidP="00AD1D43">
            <w:pPr>
              <w:jc w:val="center"/>
              <w:rPr>
                <w:rFonts w:ascii="Times New Roman" w:eastAsia="Times New Roman" w:hAnsi="Times New Roman" w:cs="Times New Roman"/>
                <w:szCs w:val="20"/>
              </w:rPr>
            </w:pPr>
            <w:r>
              <w:rPr>
                <w:rFonts w:ascii="Arial" w:hAnsi="Arial" w:cs="Arial"/>
                <w:szCs w:val="20"/>
              </w:rPr>
              <w:t>Limbažu novads</w:t>
            </w:r>
          </w:p>
        </w:tc>
        <w:tc>
          <w:tcPr>
            <w:tcW w:w="2411" w:type="dxa"/>
            <w:tcBorders>
              <w:top w:val="single" w:sz="4" w:space="0" w:color="auto"/>
              <w:left w:val="single" w:sz="4" w:space="0" w:color="auto"/>
              <w:bottom w:val="single" w:sz="4" w:space="0" w:color="auto"/>
              <w:right w:val="single" w:sz="4" w:space="0" w:color="auto"/>
            </w:tcBorders>
            <w:hideMark/>
          </w:tcPr>
          <w:p w14:paraId="0CC480F4"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Patstāvīgā dzīvē</w:t>
            </w:r>
          </w:p>
        </w:tc>
      </w:tr>
      <w:tr w:rsidR="00AD1D43" w14:paraId="20E0DAA1" w14:textId="77777777" w:rsidTr="00F373EA">
        <w:tc>
          <w:tcPr>
            <w:tcW w:w="534" w:type="dxa"/>
            <w:tcBorders>
              <w:top w:val="single" w:sz="4" w:space="0" w:color="auto"/>
              <w:left w:val="single" w:sz="4" w:space="0" w:color="auto"/>
              <w:bottom w:val="single" w:sz="4" w:space="0" w:color="auto"/>
              <w:right w:val="single" w:sz="4" w:space="0" w:color="auto"/>
            </w:tcBorders>
            <w:vAlign w:val="bottom"/>
            <w:hideMark/>
          </w:tcPr>
          <w:p w14:paraId="64D334C3"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9C0FA2" w14:textId="1C30FC41" w:rsidR="00AD1D43" w:rsidRDefault="00AD1D43" w:rsidP="00AD1D43">
            <w:pPr>
              <w:jc w:val="center"/>
              <w:rPr>
                <w:rFonts w:ascii="Times New Roman" w:eastAsia="Times New Roman" w:hAnsi="Times New Roman" w:cs="Times New Roman"/>
                <w:szCs w:val="20"/>
              </w:rPr>
            </w:pPr>
            <w:r>
              <w:rPr>
                <w:rFonts w:ascii="Arial" w:hAnsi="Arial" w:cs="Arial"/>
                <w:szCs w:val="20"/>
              </w:rPr>
              <w:t>15</w:t>
            </w:r>
          </w:p>
        </w:tc>
        <w:tc>
          <w:tcPr>
            <w:tcW w:w="2558" w:type="dxa"/>
            <w:tcBorders>
              <w:top w:val="single" w:sz="4" w:space="0" w:color="auto"/>
              <w:left w:val="single" w:sz="4" w:space="0" w:color="auto"/>
              <w:bottom w:val="single" w:sz="4" w:space="0" w:color="auto"/>
              <w:right w:val="single" w:sz="4" w:space="0" w:color="auto"/>
            </w:tcBorders>
            <w:hideMark/>
          </w:tcPr>
          <w:p w14:paraId="1F1077D2" w14:textId="334E94F8" w:rsidR="00AD1D43" w:rsidRDefault="00042F4E"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Specializētā audžuģimene</w:t>
            </w:r>
          </w:p>
        </w:tc>
        <w:tc>
          <w:tcPr>
            <w:tcW w:w="1838" w:type="dxa"/>
            <w:tcBorders>
              <w:top w:val="single" w:sz="4" w:space="0" w:color="auto"/>
              <w:left w:val="single" w:sz="4" w:space="0" w:color="auto"/>
              <w:bottom w:val="single" w:sz="4" w:space="0" w:color="auto"/>
              <w:right w:val="single" w:sz="4" w:space="0" w:color="auto"/>
            </w:tcBorders>
            <w:vAlign w:val="bottom"/>
            <w:hideMark/>
          </w:tcPr>
          <w:p w14:paraId="55D16F15" w14:textId="7CB16287" w:rsidR="00AD1D43" w:rsidRDefault="00AD1D43" w:rsidP="00AD1D43">
            <w:pPr>
              <w:jc w:val="center"/>
              <w:rPr>
                <w:rFonts w:ascii="Times New Roman" w:eastAsia="Times New Roman" w:hAnsi="Times New Roman" w:cs="Times New Roman"/>
                <w:szCs w:val="20"/>
              </w:rPr>
            </w:pPr>
            <w:r>
              <w:rPr>
                <w:rFonts w:ascii="Arial" w:hAnsi="Arial" w:cs="Arial"/>
                <w:szCs w:val="20"/>
              </w:rPr>
              <w:t>Cēsu novads</w:t>
            </w:r>
          </w:p>
        </w:tc>
        <w:tc>
          <w:tcPr>
            <w:tcW w:w="2411" w:type="dxa"/>
            <w:tcBorders>
              <w:top w:val="single" w:sz="4" w:space="0" w:color="auto"/>
              <w:left w:val="single" w:sz="4" w:space="0" w:color="auto"/>
              <w:bottom w:val="single" w:sz="4" w:space="0" w:color="auto"/>
              <w:right w:val="single" w:sz="4" w:space="0" w:color="auto"/>
            </w:tcBorders>
            <w:hideMark/>
          </w:tcPr>
          <w:p w14:paraId="5E9F5085"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Patstāvīgā dzīvē</w:t>
            </w:r>
          </w:p>
        </w:tc>
      </w:tr>
      <w:tr w:rsidR="00AD1D43" w14:paraId="10BC738C" w14:textId="77777777" w:rsidTr="00F373EA">
        <w:tc>
          <w:tcPr>
            <w:tcW w:w="534" w:type="dxa"/>
            <w:tcBorders>
              <w:top w:val="single" w:sz="4" w:space="0" w:color="auto"/>
              <w:left w:val="single" w:sz="4" w:space="0" w:color="auto"/>
              <w:bottom w:val="single" w:sz="4" w:space="0" w:color="auto"/>
              <w:right w:val="single" w:sz="4" w:space="0" w:color="auto"/>
            </w:tcBorders>
            <w:vAlign w:val="bottom"/>
            <w:hideMark/>
          </w:tcPr>
          <w:p w14:paraId="6D3023EF"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lang w:val="en-US"/>
              </w:rPr>
              <w:t>11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DF72AB" w14:textId="1AA128F3" w:rsidR="00AD1D43" w:rsidRDefault="00AD1D43" w:rsidP="00AD1D43">
            <w:pPr>
              <w:jc w:val="center"/>
              <w:rPr>
                <w:rFonts w:ascii="Times New Roman" w:eastAsia="Times New Roman" w:hAnsi="Times New Roman" w:cs="Times New Roman"/>
                <w:szCs w:val="20"/>
              </w:rPr>
            </w:pPr>
            <w:r>
              <w:rPr>
                <w:rFonts w:ascii="Arial" w:hAnsi="Arial" w:cs="Arial"/>
                <w:szCs w:val="20"/>
              </w:rPr>
              <w:t>2</w:t>
            </w:r>
          </w:p>
        </w:tc>
        <w:tc>
          <w:tcPr>
            <w:tcW w:w="2558" w:type="dxa"/>
            <w:tcBorders>
              <w:top w:val="single" w:sz="4" w:space="0" w:color="auto"/>
              <w:left w:val="single" w:sz="4" w:space="0" w:color="auto"/>
              <w:bottom w:val="single" w:sz="4" w:space="0" w:color="auto"/>
              <w:right w:val="single" w:sz="4" w:space="0" w:color="auto"/>
            </w:tcBorders>
            <w:hideMark/>
          </w:tcPr>
          <w:p w14:paraId="193F0B3A" w14:textId="62223785" w:rsidR="00AD1D43" w:rsidRDefault="00042F4E"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Ģimenes atkalapvienošana</w:t>
            </w:r>
          </w:p>
        </w:tc>
        <w:tc>
          <w:tcPr>
            <w:tcW w:w="1838" w:type="dxa"/>
            <w:tcBorders>
              <w:top w:val="single" w:sz="4" w:space="0" w:color="auto"/>
              <w:left w:val="single" w:sz="4" w:space="0" w:color="auto"/>
              <w:bottom w:val="single" w:sz="4" w:space="0" w:color="auto"/>
              <w:right w:val="single" w:sz="4" w:space="0" w:color="auto"/>
            </w:tcBorders>
            <w:vAlign w:val="bottom"/>
            <w:hideMark/>
          </w:tcPr>
          <w:p w14:paraId="229E6259" w14:textId="6FE086D3" w:rsidR="00AD1D43" w:rsidRDefault="00AD1D43" w:rsidP="00AD1D43">
            <w:pPr>
              <w:jc w:val="center"/>
              <w:rPr>
                <w:rFonts w:ascii="Times New Roman" w:eastAsia="Times New Roman" w:hAnsi="Times New Roman" w:cs="Times New Roman"/>
                <w:szCs w:val="20"/>
              </w:rPr>
            </w:pPr>
            <w:r>
              <w:rPr>
                <w:rFonts w:ascii="Arial" w:hAnsi="Arial" w:cs="Arial"/>
                <w:szCs w:val="20"/>
              </w:rPr>
              <w:t>Limbažu novads</w:t>
            </w:r>
          </w:p>
        </w:tc>
        <w:tc>
          <w:tcPr>
            <w:tcW w:w="2411" w:type="dxa"/>
            <w:tcBorders>
              <w:top w:val="single" w:sz="4" w:space="0" w:color="auto"/>
              <w:left w:val="single" w:sz="4" w:space="0" w:color="auto"/>
              <w:bottom w:val="single" w:sz="4" w:space="0" w:color="auto"/>
              <w:right w:val="single" w:sz="4" w:space="0" w:color="auto"/>
            </w:tcBorders>
            <w:hideMark/>
          </w:tcPr>
          <w:p w14:paraId="312FC59A" w14:textId="09A4C667" w:rsidR="00AD1D43" w:rsidRDefault="00042F4E"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Ģimenē/Audžuģimenē</w:t>
            </w:r>
          </w:p>
        </w:tc>
      </w:tr>
      <w:tr w:rsidR="00AD1D43" w14:paraId="618322B4" w14:textId="77777777" w:rsidTr="00F373EA">
        <w:tc>
          <w:tcPr>
            <w:tcW w:w="534" w:type="dxa"/>
            <w:tcBorders>
              <w:top w:val="single" w:sz="4" w:space="0" w:color="auto"/>
              <w:left w:val="single" w:sz="4" w:space="0" w:color="auto"/>
              <w:bottom w:val="single" w:sz="4" w:space="0" w:color="auto"/>
              <w:right w:val="single" w:sz="4" w:space="0" w:color="auto"/>
            </w:tcBorders>
            <w:vAlign w:val="bottom"/>
            <w:hideMark/>
          </w:tcPr>
          <w:p w14:paraId="28A98A18"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lang w:val="en-US"/>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237218" w14:textId="01798DA0" w:rsidR="00AD1D43" w:rsidRDefault="00AD1D43" w:rsidP="00AD1D43">
            <w:pPr>
              <w:jc w:val="center"/>
              <w:rPr>
                <w:rFonts w:ascii="Times New Roman" w:eastAsia="Times New Roman" w:hAnsi="Times New Roman" w:cs="Times New Roman"/>
                <w:szCs w:val="20"/>
              </w:rPr>
            </w:pPr>
            <w:r>
              <w:rPr>
                <w:rFonts w:ascii="Arial" w:hAnsi="Arial" w:cs="Arial"/>
                <w:szCs w:val="20"/>
              </w:rPr>
              <w:t>2</w:t>
            </w:r>
          </w:p>
        </w:tc>
        <w:tc>
          <w:tcPr>
            <w:tcW w:w="2558" w:type="dxa"/>
            <w:tcBorders>
              <w:top w:val="single" w:sz="4" w:space="0" w:color="auto"/>
              <w:left w:val="single" w:sz="4" w:space="0" w:color="auto"/>
              <w:bottom w:val="single" w:sz="4" w:space="0" w:color="auto"/>
              <w:right w:val="single" w:sz="4" w:space="0" w:color="auto"/>
            </w:tcBorders>
            <w:hideMark/>
          </w:tcPr>
          <w:p w14:paraId="69DCBF1C" w14:textId="5D9D881A" w:rsidR="00AD1D43" w:rsidRDefault="00042F4E"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Ģimenes atkalapvienošana</w:t>
            </w:r>
          </w:p>
        </w:tc>
        <w:tc>
          <w:tcPr>
            <w:tcW w:w="1838" w:type="dxa"/>
            <w:tcBorders>
              <w:top w:val="single" w:sz="4" w:space="0" w:color="auto"/>
              <w:left w:val="single" w:sz="4" w:space="0" w:color="auto"/>
              <w:bottom w:val="single" w:sz="4" w:space="0" w:color="auto"/>
              <w:right w:val="single" w:sz="4" w:space="0" w:color="auto"/>
            </w:tcBorders>
            <w:vAlign w:val="bottom"/>
            <w:hideMark/>
          </w:tcPr>
          <w:p w14:paraId="549C7E72" w14:textId="311749DC" w:rsidR="00AD1D43" w:rsidRDefault="00AD1D43" w:rsidP="00AD1D43">
            <w:pPr>
              <w:jc w:val="center"/>
              <w:rPr>
                <w:rFonts w:ascii="Times New Roman" w:eastAsia="Times New Roman" w:hAnsi="Times New Roman" w:cs="Times New Roman"/>
                <w:szCs w:val="20"/>
              </w:rPr>
            </w:pPr>
            <w:r>
              <w:rPr>
                <w:rFonts w:ascii="Arial" w:hAnsi="Arial" w:cs="Arial"/>
                <w:szCs w:val="20"/>
              </w:rPr>
              <w:t>Limbažu novads</w:t>
            </w:r>
          </w:p>
        </w:tc>
        <w:tc>
          <w:tcPr>
            <w:tcW w:w="2411" w:type="dxa"/>
            <w:tcBorders>
              <w:top w:val="single" w:sz="4" w:space="0" w:color="auto"/>
              <w:left w:val="single" w:sz="4" w:space="0" w:color="auto"/>
              <w:bottom w:val="single" w:sz="4" w:space="0" w:color="auto"/>
              <w:right w:val="single" w:sz="4" w:space="0" w:color="auto"/>
            </w:tcBorders>
            <w:hideMark/>
          </w:tcPr>
          <w:p w14:paraId="12ABBD20" w14:textId="0C493B54" w:rsidR="00AD1D43" w:rsidRDefault="00042F4E"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Ģimenē/Audžuģimenē</w:t>
            </w:r>
          </w:p>
        </w:tc>
      </w:tr>
      <w:tr w:rsidR="00AD1D43" w14:paraId="352F57DE" w14:textId="77777777" w:rsidTr="00095DA1">
        <w:tc>
          <w:tcPr>
            <w:tcW w:w="534" w:type="dxa"/>
            <w:tcBorders>
              <w:top w:val="single" w:sz="4" w:space="0" w:color="auto"/>
              <w:left w:val="single" w:sz="4" w:space="0" w:color="auto"/>
              <w:bottom w:val="single" w:sz="4" w:space="0" w:color="auto"/>
              <w:right w:val="single" w:sz="4" w:space="0" w:color="auto"/>
            </w:tcBorders>
            <w:vAlign w:val="bottom"/>
            <w:hideMark/>
          </w:tcPr>
          <w:p w14:paraId="7ED7486D"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lang w:val="en-US"/>
              </w:rPr>
              <w:t>13</w:t>
            </w:r>
          </w:p>
        </w:tc>
        <w:tc>
          <w:tcPr>
            <w:tcW w:w="1134" w:type="dxa"/>
            <w:tcBorders>
              <w:top w:val="single" w:sz="4" w:space="0" w:color="auto"/>
              <w:left w:val="single" w:sz="4" w:space="0" w:color="auto"/>
              <w:bottom w:val="single" w:sz="4" w:space="0" w:color="auto"/>
              <w:right w:val="single" w:sz="4" w:space="0" w:color="auto"/>
            </w:tcBorders>
            <w:vAlign w:val="bottom"/>
            <w:hideMark/>
          </w:tcPr>
          <w:p w14:paraId="2402732A" w14:textId="01CD1233" w:rsidR="00AD1D43" w:rsidRDefault="00AD1D43" w:rsidP="00AD1D43">
            <w:pPr>
              <w:jc w:val="center"/>
              <w:rPr>
                <w:rFonts w:ascii="Times New Roman" w:eastAsia="Times New Roman" w:hAnsi="Times New Roman" w:cs="Times New Roman"/>
                <w:szCs w:val="20"/>
              </w:rPr>
            </w:pPr>
            <w:r>
              <w:rPr>
                <w:rFonts w:ascii="Arial" w:hAnsi="Arial" w:cs="Arial"/>
                <w:szCs w:val="20"/>
              </w:rPr>
              <w:t>14</w:t>
            </w:r>
          </w:p>
        </w:tc>
        <w:tc>
          <w:tcPr>
            <w:tcW w:w="2558" w:type="dxa"/>
            <w:tcBorders>
              <w:top w:val="single" w:sz="4" w:space="0" w:color="auto"/>
              <w:left w:val="single" w:sz="4" w:space="0" w:color="auto"/>
              <w:bottom w:val="single" w:sz="4" w:space="0" w:color="auto"/>
              <w:right w:val="single" w:sz="4" w:space="0" w:color="auto"/>
            </w:tcBorders>
            <w:hideMark/>
          </w:tcPr>
          <w:p w14:paraId="0D08C596" w14:textId="07853957" w:rsidR="00AD1D43" w:rsidRDefault="00042F4E"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Ģimenes atkalapvienošana</w:t>
            </w:r>
          </w:p>
        </w:tc>
        <w:tc>
          <w:tcPr>
            <w:tcW w:w="1838" w:type="dxa"/>
            <w:tcBorders>
              <w:top w:val="single" w:sz="4" w:space="0" w:color="auto"/>
              <w:left w:val="single" w:sz="4" w:space="0" w:color="auto"/>
              <w:bottom w:val="single" w:sz="4" w:space="0" w:color="auto"/>
              <w:right w:val="single" w:sz="4" w:space="0" w:color="auto"/>
            </w:tcBorders>
            <w:vAlign w:val="bottom"/>
            <w:hideMark/>
          </w:tcPr>
          <w:p w14:paraId="2490CF3B" w14:textId="564C4EDB" w:rsidR="00AD1D43" w:rsidRDefault="00AD1D43" w:rsidP="00AD1D43">
            <w:pPr>
              <w:jc w:val="center"/>
              <w:rPr>
                <w:rFonts w:ascii="Times New Roman" w:eastAsia="Times New Roman" w:hAnsi="Times New Roman" w:cs="Times New Roman"/>
                <w:szCs w:val="20"/>
              </w:rPr>
            </w:pPr>
            <w:r>
              <w:rPr>
                <w:rFonts w:ascii="Arial" w:hAnsi="Arial" w:cs="Arial"/>
                <w:szCs w:val="20"/>
              </w:rPr>
              <w:t>Cēsu novads</w:t>
            </w:r>
          </w:p>
        </w:tc>
        <w:tc>
          <w:tcPr>
            <w:tcW w:w="2411" w:type="dxa"/>
            <w:tcBorders>
              <w:top w:val="single" w:sz="4" w:space="0" w:color="auto"/>
              <w:left w:val="single" w:sz="4" w:space="0" w:color="auto"/>
              <w:bottom w:val="single" w:sz="4" w:space="0" w:color="auto"/>
              <w:right w:val="single" w:sz="4" w:space="0" w:color="auto"/>
            </w:tcBorders>
            <w:hideMark/>
          </w:tcPr>
          <w:p w14:paraId="626AC5B3" w14:textId="77777777" w:rsidR="00AD1D43" w:rsidRDefault="00AD1D43" w:rsidP="00AD1D43">
            <w:pPr>
              <w:jc w:val="center"/>
              <w:rPr>
                <w:rFonts w:ascii="Times New Roman" w:eastAsia="Times New Roman" w:hAnsi="Times New Roman" w:cs="Times New Roman"/>
                <w:szCs w:val="20"/>
              </w:rPr>
            </w:pPr>
            <w:r>
              <w:rPr>
                <w:rFonts w:ascii="Times New Roman" w:eastAsia="Times New Roman" w:hAnsi="Times New Roman" w:cs="Times New Roman"/>
                <w:szCs w:val="20"/>
              </w:rPr>
              <w:t>Patstāvīgā dzīvē</w:t>
            </w:r>
          </w:p>
        </w:tc>
      </w:tr>
    </w:tbl>
    <w:p w14:paraId="0C7C8DB5" w14:textId="1449008D" w:rsidR="00DE1F58" w:rsidRDefault="00DE1F58" w:rsidP="000A7817">
      <w:pPr>
        <w:rPr>
          <w:szCs w:val="20"/>
        </w:rPr>
      </w:pPr>
    </w:p>
    <w:p w14:paraId="22F6985D" w14:textId="69B93B65" w:rsidR="001736A8" w:rsidRPr="005D7F83" w:rsidRDefault="001736A8" w:rsidP="005D7F83">
      <w:pPr>
        <w:pStyle w:val="Virsraksts2"/>
        <w:numPr>
          <w:ilvl w:val="1"/>
          <w:numId w:val="4"/>
        </w:numPr>
        <w:spacing w:before="120" w:after="120" w:line="360" w:lineRule="exact"/>
        <w:ind w:left="851" w:hanging="851"/>
        <w:rPr>
          <w:rFonts w:ascii="Calibri" w:hAnsi="Calibri"/>
          <w:color w:val="005EA4"/>
          <w:sz w:val="32"/>
        </w:rPr>
      </w:pPr>
      <w:bookmarkStart w:id="68" w:name="_Toc498422461"/>
      <w:bookmarkStart w:id="69" w:name="_Toc498422483"/>
      <w:bookmarkStart w:id="70" w:name="_Toc509309474"/>
      <w:r w:rsidRPr="005D7F83">
        <w:rPr>
          <w:rFonts w:ascii="Calibri" w:hAnsi="Calibri"/>
          <w:color w:val="005EA4"/>
          <w:sz w:val="32"/>
        </w:rPr>
        <w:lastRenderedPageBreak/>
        <w:t>R</w:t>
      </w:r>
      <w:r w:rsidR="005D7F83">
        <w:rPr>
          <w:rFonts w:ascii="Calibri" w:hAnsi="Calibri"/>
          <w:color w:val="005EA4"/>
          <w:sz w:val="32"/>
        </w:rPr>
        <w:t>isinājumi</w:t>
      </w:r>
      <w:r w:rsidR="00DC70EE" w:rsidRPr="005D7F83">
        <w:rPr>
          <w:rFonts w:ascii="Calibri" w:hAnsi="Calibri"/>
          <w:color w:val="005EA4"/>
          <w:sz w:val="32"/>
        </w:rPr>
        <w:t xml:space="preserve"> ēku turpmākajai izmantošanai</w:t>
      </w:r>
      <w:bookmarkEnd w:id="68"/>
      <w:bookmarkEnd w:id="69"/>
      <w:bookmarkEnd w:id="70"/>
      <w:r w:rsidR="00DC70EE" w:rsidRPr="005D7F83">
        <w:rPr>
          <w:rFonts w:ascii="Calibri" w:hAnsi="Calibri"/>
          <w:color w:val="005EA4"/>
          <w:sz w:val="32"/>
        </w:rPr>
        <w:t> </w:t>
      </w:r>
    </w:p>
    <w:p w14:paraId="65A7AD5E" w14:textId="06133CAF" w:rsidR="003876E0" w:rsidRDefault="00ED468F" w:rsidP="00D16A71">
      <w:pPr>
        <w:keepNext/>
        <w:rPr>
          <w:szCs w:val="20"/>
        </w:rPr>
      </w:pPr>
      <w:r>
        <w:rPr>
          <w:szCs w:val="20"/>
        </w:rPr>
        <w:t xml:space="preserve">Plānojot BSAC Umurga reorganizāciju, tiek izskatīti </w:t>
      </w:r>
      <w:r w:rsidR="009739FB">
        <w:rPr>
          <w:szCs w:val="20"/>
        </w:rPr>
        <w:t>četri</w:t>
      </w:r>
      <w:r>
        <w:rPr>
          <w:szCs w:val="20"/>
        </w:rPr>
        <w:t xml:space="preserve"> </w:t>
      </w:r>
      <w:r w:rsidR="003876E0">
        <w:rPr>
          <w:szCs w:val="20"/>
        </w:rPr>
        <w:t xml:space="preserve">alternatīvi </w:t>
      </w:r>
      <w:r>
        <w:rPr>
          <w:szCs w:val="20"/>
        </w:rPr>
        <w:t>risinājumi BSAC infrastruktūras tālākai izmantošanai.</w:t>
      </w:r>
    </w:p>
    <w:p w14:paraId="5A245506" w14:textId="25903825" w:rsidR="003876E0" w:rsidRDefault="003876E0" w:rsidP="00D16A71">
      <w:pPr>
        <w:keepNext/>
        <w:rPr>
          <w:szCs w:val="20"/>
        </w:rPr>
      </w:pPr>
      <w:r>
        <w:rPr>
          <w:szCs w:val="20"/>
        </w:rPr>
        <w:t>1. risinājums paredz ē</w:t>
      </w:r>
      <w:r w:rsidRPr="001903EC">
        <w:rPr>
          <w:szCs w:val="20"/>
        </w:rPr>
        <w:t>kas infrastruktūra</w:t>
      </w:r>
      <w:r>
        <w:rPr>
          <w:szCs w:val="20"/>
        </w:rPr>
        <w:t>s</w:t>
      </w:r>
      <w:r w:rsidRPr="001903EC">
        <w:rPr>
          <w:szCs w:val="20"/>
        </w:rPr>
        <w:t xml:space="preserve"> </w:t>
      </w:r>
      <w:r>
        <w:rPr>
          <w:szCs w:val="20"/>
        </w:rPr>
        <w:t xml:space="preserve">pilnīgu </w:t>
      </w:r>
      <w:r w:rsidRPr="001903EC">
        <w:rPr>
          <w:szCs w:val="20"/>
        </w:rPr>
        <w:t>pielāgo</w:t>
      </w:r>
      <w:r>
        <w:rPr>
          <w:szCs w:val="20"/>
        </w:rPr>
        <w:t xml:space="preserve">šanu </w:t>
      </w:r>
      <w:r w:rsidRPr="001903EC">
        <w:rPr>
          <w:szCs w:val="20"/>
        </w:rPr>
        <w:t>pirm</w:t>
      </w:r>
      <w:r>
        <w:rPr>
          <w:szCs w:val="20"/>
        </w:rPr>
        <w:t>s</w:t>
      </w:r>
      <w:r w:rsidRPr="001903EC">
        <w:rPr>
          <w:szCs w:val="20"/>
        </w:rPr>
        <w:t xml:space="preserve">skolas izglītības </w:t>
      </w:r>
      <w:r>
        <w:rPr>
          <w:szCs w:val="20"/>
        </w:rPr>
        <w:t>vajadzībām. Šobrīd pirmsskolas izglītības iestādes “Zīļuks” telpās ir izvietotas 3 bērnudārza grupas. Tā kā, ņemot vērā demogrāfijas rādītājus, bērnu skaita pieaugums nākotnē nav plānots, var tikt paplašinātas telpas esošajām grupiņām pie esošā bērnu skaita.</w:t>
      </w:r>
    </w:p>
    <w:p w14:paraId="59727622" w14:textId="5E9A0227" w:rsidR="003876E0" w:rsidRDefault="003876E0" w:rsidP="00D16A71">
      <w:pPr>
        <w:keepNext/>
        <w:rPr>
          <w:szCs w:val="20"/>
        </w:rPr>
      </w:pPr>
      <w:r>
        <w:rPr>
          <w:szCs w:val="20"/>
        </w:rPr>
        <w:t xml:space="preserve">2. risinājums paredz BSAC Umurga telpu pielāgošanu alternatīvās un ārpusskolas izglītības aktivitāšu attīstīšanai. </w:t>
      </w:r>
      <w:r w:rsidR="00D16A71">
        <w:rPr>
          <w:szCs w:val="20"/>
        </w:rPr>
        <w:t xml:space="preserve">Tās varētu būt </w:t>
      </w:r>
      <w:r w:rsidRPr="001903EC">
        <w:rPr>
          <w:szCs w:val="20"/>
        </w:rPr>
        <w:t>interešu izglītības progr</w:t>
      </w:r>
      <w:r w:rsidR="00D16A71">
        <w:rPr>
          <w:szCs w:val="20"/>
        </w:rPr>
        <w:t>ammas</w:t>
      </w:r>
      <w:r>
        <w:rPr>
          <w:szCs w:val="20"/>
        </w:rPr>
        <w:t xml:space="preserve">, t.sk. </w:t>
      </w:r>
      <w:r w:rsidR="00D16A71">
        <w:rPr>
          <w:szCs w:val="20"/>
        </w:rPr>
        <w:t xml:space="preserve">dažādi pulciņi, radošās nodarbības,, </w:t>
      </w:r>
      <w:r>
        <w:rPr>
          <w:szCs w:val="20"/>
        </w:rPr>
        <w:t>bērnu un jauniešu d</w:t>
      </w:r>
      <w:r w:rsidRPr="001903EC">
        <w:rPr>
          <w:szCs w:val="20"/>
        </w:rPr>
        <w:t>ienas centra</w:t>
      </w:r>
      <w:r w:rsidR="00D16A71">
        <w:rPr>
          <w:szCs w:val="20"/>
        </w:rPr>
        <w:t xml:space="preserve"> izveide</w:t>
      </w:r>
      <w:r>
        <w:rPr>
          <w:szCs w:val="20"/>
        </w:rPr>
        <w:t>,</w:t>
      </w:r>
      <w:r w:rsidRPr="001903EC">
        <w:rPr>
          <w:szCs w:val="20"/>
        </w:rPr>
        <w:t xml:space="preserve"> </w:t>
      </w:r>
      <w:r>
        <w:rPr>
          <w:szCs w:val="20"/>
        </w:rPr>
        <w:t>j</w:t>
      </w:r>
      <w:r w:rsidRPr="001903EC">
        <w:rPr>
          <w:szCs w:val="20"/>
        </w:rPr>
        <w:t>auniešu centra iz</w:t>
      </w:r>
      <w:r w:rsidR="00D16A71">
        <w:rPr>
          <w:szCs w:val="20"/>
        </w:rPr>
        <w:t>veide u.tml</w:t>
      </w:r>
      <w:r w:rsidRPr="001903EC">
        <w:rPr>
          <w:szCs w:val="20"/>
        </w:rPr>
        <w:t>.</w:t>
      </w:r>
      <w:r w:rsidR="00D16A71">
        <w:rPr>
          <w:szCs w:val="20"/>
        </w:rPr>
        <w:t xml:space="preserve"> Izglītojoši pakalpojumi un aktivitātes varētu tikt piedāvātas arī citām iedzīvotāju grupām.</w:t>
      </w:r>
    </w:p>
    <w:p w14:paraId="151DB75A" w14:textId="1CFD73AF" w:rsidR="009739FB" w:rsidRDefault="00D16A71" w:rsidP="007E4B6B">
      <w:pPr>
        <w:keepNext/>
        <w:rPr>
          <w:szCs w:val="20"/>
        </w:rPr>
      </w:pPr>
      <w:r>
        <w:rPr>
          <w:szCs w:val="20"/>
        </w:rPr>
        <w:t xml:space="preserve">3. risinājums </w:t>
      </w:r>
      <w:r w:rsidR="009739FB">
        <w:rPr>
          <w:szCs w:val="20"/>
        </w:rPr>
        <w:t>ne vien esošo telpu, bet arī pieredzējušā sociālās aprūpes personāla resursu tālāku izmantošanu, piedāvājot pielāgot</w:t>
      </w:r>
      <w:r w:rsidR="009739FB" w:rsidRPr="001903EC">
        <w:rPr>
          <w:szCs w:val="20"/>
        </w:rPr>
        <w:t xml:space="preserve"> </w:t>
      </w:r>
      <w:r w:rsidR="009739FB">
        <w:rPr>
          <w:szCs w:val="20"/>
        </w:rPr>
        <w:t xml:space="preserve">BSAC Umurga telpu infrastruktūru krīzes centra izveidei ģimenēm, tai skaitā bērniem, kuri cietuši no vardarbības. </w:t>
      </w:r>
    </w:p>
    <w:p w14:paraId="6A7EE069" w14:textId="63F4D958" w:rsidR="007E66F5" w:rsidRDefault="009739FB" w:rsidP="007E4B6B">
      <w:pPr>
        <w:keepNext/>
        <w:rPr>
          <w:szCs w:val="20"/>
        </w:rPr>
      </w:pPr>
      <w:r>
        <w:rPr>
          <w:szCs w:val="20"/>
        </w:rPr>
        <w:t xml:space="preserve">4. risinājums </w:t>
      </w:r>
      <w:r w:rsidR="00D16A71">
        <w:rPr>
          <w:szCs w:val="20"/>
        </w:rPr>
        <w:t xml:space="preserve">paredz ne vien esošo telpu, bet arī pieredzējušā sociālās aprūpes personāla resursu tālāku izmantošanu, piedāvājot </w:t>
      </w:r>
      <w:r w:rsidR="007E4B6B">
        <w:rPr>
          <w:szCs w:val="20"/>
        </w:rPr>
        <w:t>pielāgot</w:t>
      </w:r>
      <w:r w:rsidR="007E4B6B" w:rsidRPr="001903EC">
        <w:rPr>
          <w:szCs w:val="20"/>
        </w:rPr>
        <w:t xml:space="preserve"> </w:t>
      </w:r>
      <w:r w:rsidR="007E4B6B">
        <w:rPr>
          <w:szCs w:val="20"/>
        </w:rPr>
        <w:t xml:space="preserve">BSAC Umurga telpu infrastruktūru </w:t>
      </w:r>
      <w:r w:rsidR="007E4B6B" w:rsidRPr="001903EC">
        <w:rPr>
          <w:szCs w:val="20"/>
        </w:rPr>
        <w:t>īslaicīgās aprūpes nodrošināšanai</w:t>
      </w:r>
      <w:r w:rsidR="007E4B6B">
        <w:rPr>
          <w:szCs w:val="20"/>
        </w:rPr>
        <w:t>, piem. a</w:t>
      </w:r>
      <w:r w:rsidR="007E4B6B" w:rsidRPr="001903EC">
        <w:rPr>
          <w:szCs w:val="20"/>
        </w:rPr>
        <w:t>telpas brī</w:t>
      </w:r>
      <w:r w:rsidR="007E4B6B">
        <w:rPr>
          <w:szCs w:val="20"/>
        </w:rPr>
        <w:t xml:space="preserve">ža pakalpojumam </w:t>
      </w:r>
      <w:r w:rsidR="007E4B6B" w:rsidRPr="001903EC">
        <w:rPr>
          <w:szCs w:val="20"/>
        </w:rPr>
        <w:t>bērniem ar funkcionāliem traucēju</w:t>
      </w:r>
      <w:r w:rsidR="007E4B6B">
        <w:rPr>
          <w:szCs w:val="20"/>
        </w:rPr>
        <w:t xml:space="preserve">miem. </w:t>
      </w:r>
      <w:r w:rsidR="007E4B6B" w:rsidRPr="001903EC">
        <w:rPr>
          <w:szCs w:val="20"/>
        </w:rPr>
        <w:t>Atbilstoši</w:t>
      </w:r>
      <w:r w:rsidR="007E4B6B">
        <w:rPr>
          <w:szCs w:val="20"/>
        </w:rPr>
        <w:t xml:space="preserve"> VDEĀVK</w:t>
      </w:r>
      <w:r w:rsidR="007E4B6B" w:rsidRPr="001903EC">
        <w:rPr>
          <w:szCs w:val="20"/>
        </w:rPr>
        <w:t xml:space="preserve"> datiem Limbažu novadā </w:t>
      </w:r>
      <w:r w:rsidR="007E4B6B">
        <w:rPr>
          <w:szCs w:val="20"/>
        </w:rPr>
        <w:t>2016. gadā dzīvoja 83 bērni ar FT. Īslaicīgās aprūpes p</w:t>
      </w:r>
      <w:r w:rsidR="007E4B6B" w:rsidRPr="001903EC">
        <w:rPr>
          <w:szCs w:val="20"/>
        </w:rPr>
        <w:t>akalpojumu būtu iespējams piedāvāt arī</w:t>
      </w:r>
      <w:r w:rsidR="007E4B6B">
        <w:rPr>
          <w:szCs w:val="20"/>
        </w:rPr>
        <w:t xml:space="preserve"> apkārtējo novadu pašvaldībām. </w:t>
      </w:r>
      <w:r w:rsidR="007E4B6B" w:rsidRPr="001903EC">
        <w:rPr>
          <w:szCs w:val="20"/>
        </w:rPr>
        <w:t>Telpu pielāgošanai iespējams izmantot 9.3.1.1. pasākuma "Pakalpojumu infrastruktūras attīstība deinstitucionalizācijas plānu īsten</w:t>
      </w:r>
      <w:r w:rsidR="007E4B6B">
        <w:rPr>
          <w:szCs w:val="20"/>
        </w:rPr>
        <w:t>ošanai" pieejamo finansējumu.</w:t>
      </w:r>
    </w:p>
    <w:p w14:paraId="4342E9D3" w14:textId="77777777" w:rsidR="00CD159E" w:rsidRPr="001903EC" w:rsidRDefault="00CD159E" w:rsidP="007E4B6B">
      <w:pPr>
        <w:keepNext/>
        <w:rPr>
          <w:szCs w:val="20"/>
        </w:rPr>
      </w:pPr>
    </w:p>
    <w:p w14:paraId="070FD94A" w14:textId="7C0026D3" w:rsidR="002115F3" w:rsidRPr="00B403FC" w:rsidRDefault="002115F3" w:rsidP="00B403FC">
      <w:pPr>
        <w:pStyle w:val="Virsraksts2"/>
        <w:numPr>
          <w:ilvl w:val="1"/>
          <w:numId w:val="4"/>
        </w:numPr>
        <w:spacing w:before="120" w:after="120" w:line="360" w:lineRule="exact"/>
        <w:ind w:left="851" w:hanging="851"/>
        <w:rPr>
          <w:rFonts w:ascii="Calibri" w:hAnsi="Calibri"/>
          <w:color w:val="005EA4"/>
          <w:sz w:val="32"/>
        </w:rPr>
      </w:pPr>
      <w:bookmarkStart w:id="71" w:name="_Toc498422463"/>
      <w:bookmarkStart w:id="72" w:name="_Toc498422485"/>
      <w:bookmarkStart w:id="73" w:name="_Toc509309475"/>
      <w:r w:rsidRPr="00B403FC">
        <w:rPr>
          <w:rFonts w:ascii="Calibri" w:hAnsi="Calibri"/>
          <w:color w:val="005EA4"/>
          <w:sz w:val="32"/>
        </w:rPr>
        <w:t>Priekšlikumi BSAC personāla kompetenču izmantošanai</w:t>
      </w:r>
      <w:bookmarkEnd w:id="71"/>
      <w:bookmarkEnd w:id="72"/>
      <w:bookmarkEnd w:id="73"/>
    </w:p>
    <w:p w14:paraId="11FCC545" w14:textId="61440358" w:rsidR="00F9228C" w:rsidRPr="009E3C3F" w:rsidRDefault="00F9228C" w:rsidP="009E3C3F">
      <w:pPr>
        <w:keepNext/>
        <w:rPr>
          <w:szCs w:val="20"/>
        </w:rPr>
      </w:pPr>
      <w:bookmarkStart w:id="74" w:name="_Hlk495196557"/>
      <w:r w:rsidRPr="009E3C3F">
        <w:rPr>
          <w:szCs w:val="20"/>
        </w:rPr>
        <w:t xml:space="preserve">BSAC </w:t>
      </w:r>
      <w:r w:rsidR="007E4B6B" w:rsidRPr="009E3C3F">
        <w:rPr>
          <w:szCs w:val="20"/>
        </w:rPr>
        <w:t xml:space="preserve">Umurga </w:t>
      </w:r>
      <w:r w:rsidRPr="009E3C3F">
        <w:rPr>
          <w:szCs w:val="20"/>
        </w:rPr>
        <w:t xml:space="preserve">esošajam personālam pēc BSAC likvidācijas un jaunu pakalpojumu izveides ir vairākas </w:t>
      </w:r>
      <w:r w:rsidR="007E4B6B" w:rsidRPr="009E3C3F">
        <w:rPr>
          <w:szCs w:val="20"/>
        </w:rPr>
        <w:t xml:space="preserve">iespējas </w:t>
      </w:r>
      <w:r w:rsidRPr="009E3C3F">
        <w:rPr>
          <w:szCs w:val="20"/>
        </w:rPr>
        <w:t xml:space="preserve">darba turpināšanai </w:t>
      </w:r>
      <w:r w:rsidR="007E4B6B" w:rsidRPr="009E3C3F">
        <w:rPr>
          <w:szCs w:val="20"/>
        </w:rPr>
        <w:t>savā līdzšinējā specialitātē, t.sk.:</w:t>
      </w:r>
    </w:p>
    <w:p w14:paraId="30BCA056" w14:textId="4B953B2C" w:rsidR="00E77D22" w:rsidRPr="009E3C3F" w:rsidRDefault="007E4B6B" w:rsidP="009E3C3F">
      <w:pPr>
        <w:pStyle w:val="Sarakstarindkopa"/>
        <w:keepNext/>
        <w:numPr>
          <w:ilvl w:val="0"/>
          <w:numId w:val="39"/>
        </w:numPr>
        <w:rPr>
          <w:szCs w:val="20"/>
        </w:rPr>
      </w:pPr>
      <w:r w:rsidRPr="009E3C3F">
        <w:rPr>
          <w:szCs w:val="20"/>
        </w:rPr>
        <w:t xml:space="preserve">Darbs </w:t>
      </w:r>
      <w:r w:rsidR="008B2632">
        <w:rPr>
          <w:szCs w:val="20"/>
        </w:rPr>
        <w:t>SBSP atbilstoši</w:t>
      </w:r>
      <w:r w:rsidRPr="009E3C3F">
        <w:rPr>
          <w:szCs w:val="20"/>
        </w:rPr>
        <w:t xml:space="preserve"> ēkas tālākas izmantošanas risinājum</w:t>
      </w:r>
      <w:r w:rsidR="008B2632">
        <w:rPr>
          <w:szCs w:val="20"/>
        </w:rPr>
        <w:t>am</w:t>
      </w:r>
      <w:r w:rsidRPr="009E3C3F">
        <w:rPr>
          <w:szCs w:val="20"/>
        </w:rPr>
        <w:t>;</w:t>
      </w:r>
    </w:p>
    <w:p w14:paraId="2D1E0C24" w14:textId="5C9BA79C" w:rsidR="00F9228C" w:rsidRPr="00893B7B" w:rsidRDefault="00F9228C" w:rsidP="009E3C3F">
      <w:pPr>
        <w:pStyle w:val="Sarakstarindkopa"/>
        <w:keepNext/>
        <w:numPr>
          <w:ilvl w:val="0"/>
          <w:numId w:val="39"/>
        </w:numPr>
        <w:rPr>
          <w:szCs w:val="20"/>
        </w:rPr>
      </w:pPr>
      <w:r w:rsidRPr="009E3C3F">
        <w:rPr>
          <w:szCs w:val="20"/>
        </w:rPr>
        <w:t xml:space="preserve">Darbs </w:t>
      </w:r>
      <w:r w:rsidR="00E77D22" w:rsidRPr="009E3C3F">
        <w:rPr>
          <w:szCs w:val="20"/>
        </w:rPr>
        <w:t xml:space="preserve">Umurgas </w:t>
      </w:r>
      <w:r w:rsidRPr="009E3C3F">
        <w:rPr>
          <w:szCs w:val="20"/>
        </w:rPr>
        <w:t xml:space="preserve">aprūpes </w:t>
      </w:r>
      <w:r w:rsidR="00E77D22" w:rsidRPr="009E3C3F">
        <w:rPr>
          <w:szCs w:val="20"/>
        </w:rPr>
        <w:t xml:space="preserve">pakalpojumā senioriem - </w:t>
      </w:r>
      <w:r w:rsidR="007E4B6B" w:rsidRPr="009E3C3F">
        <w:rPr>
          <w:bCs/>
          <w:szCs w:val="20"/>
        </w:rPr>
        <w:t>v</w:t>
      </w:r>
      <w:r w:rsidR="00E77D22" w:rsidRPr="009E3C3F">
        <w:rPr>
          <w:bCs/>
          <w:szCs w:val="20"/>
        </w:rPr>
        <w:t>eco ļaužu mītne „Cerība”</w:t>
      </w:r>
      <w:r w:rsidR="007E4B6B" w:rsidRPr="009E3C3F">
        <w:rPr>
          <w:bCs/>
          <w:szCs w:val="20"/>
        </w:rPr>
        <w:t>.</w:t>
      </w:r>
    </w:p>
    <w:p w14:paraId="34407383" w14:textId="77777777" w:rsidR="00893B7B" w:rsidRDefault="00893B7B" w:rsidP="00893B7B">
      <w:pPr>
        <w:pStyle w:val="Sarakstarindkopa"/>
        <w:numPr>
          <w:ilvl w:val="0"/>
          <w:numId w:val="39"/>
        </w:numPr>
      </w:pPr>
      <w:r>
        <w:t>Kļūt par specializēto audžuģimeni</w:t>
      </w:r>
    </w:p>
    <w:p w14:paraId="279C27C2" w14:textId="77777777" w:rsidR="00893B7B" w:rsidRDefault="00893B7B" w:rsidP="00893B7B">
      <w:pPr>
        <w:pStyle w:val="Sarakstarindkopa"/>
        <w:numPr>
          <w:ilvl w:val="0"/>
          <w:numId w:val="39"/>
        </w:numPr>
      </w:pPr>
      <w:r w:rsidRPr="00810566">
        <w:t>NVA pakalpojumu bezdarba gadījumā izmantošana</w:t>
      </w:r>
    </w:p>
    <w:p w14:paraId="5A7A014F" w14:textId="48975E45" w:rsidR="00893B7B" w:rsidRDefault="00893B7B" w:rsidP="00893B7B">
      <w:pPr>
        <w:pStyle w:val="Sarakstarindkopa"/>
        <w:keepNext/>
        <w:rPr>
          <w:szCs w:val="20"/>
        </w:rPr>
      </w:pPr>
    </w:p>
    <w:p w14:paraId="72086211" w14:textId="4D6B49E3" w:rsidR="00233BFD" w:rsidRDefault="00233BFD" w:rsidP="00893B7B">
      <w:pPr>
        <w:pStyle w:val="Sarakstarindkopa"/>
        <w:keepNext/>
        <w:rPr>
          <w:szCs w:val="20"/>
        </w:rPr>
      </w:pPr>
    </w:p>
    <w:p w14:paraId="27FE73F1" w14:textId="75C0734D" w:rsidR="00233BFD" w:rsidRDefault="00233BFD" w:rsidP="00893B7B">
      <w:pPr>
        <w:pStyle w:val="Sarakstarindkopa"/>
        <w:keepNext/>
        <w:rPr>
          <w:szCs w:val="20"/>
        </w:rPr>
      </w:pPr>
    </w:p>
    <w:p w14:paraId="07E2FB7F" w14:textId="7B253AD6" w:rsidR="008B2632" w:rsidRDefault="008B2632" w:rsidP="00233BFD">
      <w:pPr>
        <w:keepNext/>
        <w:keepLines/>
      </w:pPr>
      <w:bookmarkStart w:id="75" w:name="_Toc483298953"/>
      <w:bookmarkStart w:id="76" w:name="_Toc483387471"/>
      <w:bookmarkStart w:id="77" w:name="_Toc498422464"/>
      <w:bookmarkStart w:id="78" w:name="_Toc498422486"/>
      <w:bookmarkEnd w:id="74"/>
      <w:r>
        <w:t xml:space="preserve">Darbiniekiem, kas vēlētos </w:t>
      </w:r>
      <w:r w:rsidR="00233BFD">
        <w:t>kļūt par specializēto audžuģimeni</w:t>
      </w:r>
      <w:r>
        <w:t xml:space="preserve"> rekomendējamas</w:t>
      </w:r>
      <w:r w:rsidR="00CA30ED">
        <w:t xml:space="preserve"> LM izstrādātās, 5 kompetencēs balstītā apmācību programma audžuģimenēm un specializētās apmācības atbilstoši izvēlētajai audžuģimenes specializācijai un papildus</w:t>
      </w:r>
      <w:r>
        <w:t xml:space="preserve"> sekojošas apmācības: </w:t>
      </w:r>
    </w:p>
    <w:p w14:paraId="3EFA0D24" w14:textId="16CFFE2E" w:rsidR="008B2632" w:rsidRDefault="008B2632" w:rsidP="00233BFD">
      <w:pPr>
        <w:keepNext/>
        <w:keepLines/>
        <w:jc w:val="right"/>
      </w:pPr>
      <w:r>
        <w:rPr>
          <w:b/>
        </w:rPr>
        <w:t>Tabula</w:t>
      </w:r>
      <w:r w:rsidRPr="00C16183">
        <w:rPr>
          <w:b/>
        </w:rPr>
        <w:t xml:space="preserve"> </w:t>
      </w:r>
      <w:r>
        <w:rPr>
          <w:b/>
        </w:rPr>
        <w:t>1</w:t>
      </w:r>
      <w:r w:rsidR="001D5C7D">
        <w:rPr>
          <w:b/>
        </w:rPr>
        <w:t>4</w:t>
      </w:r>
      <w:r w:rsidRPr="00C16183">
        <w:rPr>
          <w:b/>
        </w:rPr>
        <w:t>:</w:t>
      </w:r>
      <w:r w:rsidRPr="00AD12AD">
        <w:t xml:space="preserve"> </w:t>
      </w:r>
      <w:r w:rsidR="00CA30ED">
        <w:t>N</w:t>
      </w:r>
      <w:r>
        <w:rPr>
          <w:b/>
        </w:rPr>
        <w:t>epieciešamās apmācības</w:t>
      </w:r>
      <w:r w:rsidRPr="00A06BBE">
        <w:rPr>
          <w:b/>
        </w:rPr>
        <w:t>.</w:t>
      </w:r>
      <w:r w:rsidRPr="00D62F6C">
        <w:rPr>
          <w:b/>
        </w:rPr>
        <w:t xml:space="preserve"> </w:t>
      </w:r>
      <w:r>
        <w:rPr>
          <w:b/>
        </w:rPr>
        <w:br/>
      </w:r>
      <w:r w:rsidRPr="005B333C">
        <w:t>Avots: Autoru izstrādāts.</w:t>
      </w:r>
    </w:p>
    <w:tbl>
      <w:tblPr>
        <w:tblStyle w:val="Reatabula1gaia-izclums11"/>
        <w:tblW w:w="8820" w:type="dxa"/>
        <w:tblInd w:w="0" w:type="dxa"/>
        <w:tblBorders>
          <w:top w:val="none" w:sz="0" w:space="0" w:color="auto"/>
          <w:left w:val="none" w:sz="0" w:space="0" w:color="auto"/>
          <w:bottom w:val="none" w:sz="0" w:space="0" w:color="auto"/>
          <w:right w:val="none" w:sz="0" w:space="0" w:color="auto"/>
          <w:insideH w:val="single" w:sz="4" w:space="0" w:color="005EA4"/>
          <w:insideV w:val="single" w:sz="4" w:space="0" w:color="005EA4"/>
        </w:tblBorders>
        <w:tblLook w:val="04A0" w:firstRow="1" w:lastRow="0" w:firstColumn="1" w:lastColumn="0" w:noHBand="0" w:noVBand="1"/>
      </w:tblPr>
      <w:tblGrid>
        <w:gridCol w:w="2059"/>
        <w:gridCol w:w="1307"/>
        <w:gridCol w:w="5454"/>
      </w:tblGrid>
      <w:tr w:rsidR="008B2632" w:rsidRPr="00C736EC" w14:paraId="2A848443" w14:textId="77777777" w:rsidTr="00E102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59" w:type="dxa"/>
            <w:vAlign w:val="center"/>
          </w:tcPr>
          <w:p w14:paraId="19D6E989" w14:textId="77777777" w:rsidR="008B2632" w:rsidRPr="00C736EC" w:rsidRDefault="008B2632" w:rsidP="00233BFD">
            <w:pPr>
              <w:keepNext/>
              <w:keepLines/>
              <w:spacing w:before="40" w:after="40"/>
              <w:jc w:val="center"/>
              <w:rPr>
                <w:rFonts w:ascii="Calibri" w:eastAsia="Times New Roman" w:hAnsi="Calibri" w:cs="Calibri"/>
                <w:color w:val="000000"/>
                <w:szCs w:val="20"/>
              </w:rPr>
            </w:pPr>
            <w:r w:rsidRPr="00C736EC">
              <w:rPr>
                <w:rFonts w:ascii="Calibri" w:eastAsia="Times New Roman" w:hAnsi="Calibri" w:cs="Calibri"/>
                <w:color w:val="000000"/>
                <w:szCs w:val="20"/>
              </w:rPr>
              <w:t>Programmas nosaukums</w:t>
            </w:r>
          </w:p>
        </w:tc>
        <w:tc>
          <w:tcPr>
            <w:tcW w:w="1307" w:type="dxa"/>
            <w:vAlign w:val="center"/>
          </w:tcPr>
          <w:p w14:paraId="64C9DCDF" w14:textId="77777777" w:rsidR="008B2632" w:rsidRPr="00C736EC" w:rsidRDefault="008B2632" w:rsidP="00233BFD">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0"/>
              </w:rPr>
            </w:pPr>
            <w:r w:rsidRPr="00C736EC">
              <w:rPr>
                <w:rFonts w:ascii="Calibri" w:eastAsia="Times New Roman" w:hAnsi="Calibri" w:cs="Calibri"/>
                <w:color w:val="000000"/>
                <w:szCs w:val="20"/>
              </w:rPr>
              <w:t>Akadēmiskās st. (h)</w:t>
            </w:r>
          </w:p>
        </w:tc>
        <w:tc>
          <w:tcPr>
            <w:tcW w:w="5454" w:type="dxa"/>
            <w:vAlign w:val="center"/>
          </w:tcPr>
          <w:p w14:paraId="2F2B4861" w14:textId="77777777" w:rsidR="008B2632" w:rsidRPr="00C736EC" w:rsidRDefault="008B2632" w:rsidP="00233BFD">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0"/>
              </w:rPr>
            </w:pPr>
            <w:r w:rsidRPr="00C736EC">
              <w:rPr>
                <w:rFonts w:ascii="Calibri" w:eastAsia="Times New Roman" w:hAnsi="Calibri" w:cs="Calibri"/>
                <w:color w:val="000000"/>
                <w:szCs w:val="20"/>
              </w:rPr>
              <w:t>Apraksts</w:t>
            </w:r>
          </w:p>
        </w:tc>
      </w:tr>
      <w:tr w:rsidR="008B2632" w:rsidRPr="00C736EC" w14:paraId="1BD25773" w14:textId="77777777" w:rsidTr="00E102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59" w:type="dxa"/>
            <w:vAlign w:val="center"/>
          </w:tcPr>
          <w:p w14:paraId="38D2BBB5" w14:textId="77777777" w:rsidR="008B2632" w:rsidRPr="00C736EC" w:rsidRDefault="008B2632" w:rsidP="00E102F9">
            <w:pPr>
              <w:spacing w:before="40" w:after="40"/>
              <w:jc w:val="center"/>
              <w:rPr>
                <w:rFonts w:ascii="Calibri" w:eastAsia="Times New Roman" w:hAnsi="Calibri" w:cs="Calibri"/>
                <w:color w:val="000000"/>
                <w:szCs w:val="20"/>
              </w:rPr>
            </w:pPr>
            <w:r w:rsidRPr="00C736EC">
              <w:rPr>
                <w:rFonts w:ascii="Calibri" w:eastAsia="Times New Roman" w:hAnsi="Calibri" w:cs="Calibri"/>
                <w:color w:val="000000"/>
                <w:szCs w:val="20"/>
              </w:rPr>
              <w:t>„Quality4Children” standarti</w:t>
            </w:r>
          </w:p>
        </w:tc>
        <w:tc>
          <w:tcPr>
            <w:tcW w:w="1307" w:type="dxa"/>
            <w:vAlign w:val="center"/>
          </w:tcPr>
          <w:p w14:paraId="0777DF88" w14:textId="77777777" w:rsidR="008B2632" w:rsidRPr="00C736EC" w:rsidRDefault="008B2632" w:rsidP="00E102F9">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0"/>
              </w:rPr>
            </w:pPr>
            <w:r w:rsidRPr="00C736EC">
              <w:rPr>
                <w:rFonts w:ascii="Calibri" w:eastAsia="Times New Roman" w:hAnsi="Calibri" w:cs="Calibri"/>
                <w:color w:val="000000"/>
                <w:szCs w:val="20"/>
              </w:rPr>
              <w:t>8</w:t>
            </w:r>
          </w:p>
        </w:tc>
        <w:tc>
          <w:tcPr>
            <w:tcW w:w="5454" w:type="dxa"/>
          </w:tcPr>
          <w:p w14:paraId="1CC7108B" w14:textId="77777777" w:rsidR="008B2632" w:rsidRPr="00C736EC" w:rsidRDefault="008B2632" w:rsidP="00E102F9">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0"/>
              </w:rPr>
            </w:pPr>
            <w:r w:rsidRPr="00C736EC">
              <w:rPr>
                <w:rFonts w:ascii="Calibri" w:eastAsia="Times New Roman" w:hAnsi="Calibri" w:cs="Calibri"/>
                <w:color w:val="000000"/>
                <w:szCs w:val="20"/>
              </w:rPr>
              <w:t>Starptautiski atzīti standarti, par atbilstošu bērna labākajām interesēm, ģimeniskas vides pakalpojuma nodrošināšanu bez vecāku gādības palikušiem bērniem.</w:t>
            </w:r>
          </w:p>
        </w:tc>
      </w:tr>
      <w:tr w:rsidR="008B2632" w:rsidRPr="00C736EC" w14:paraId="1DB32C38" w14:textId="77777777" w:rsidTr="00E102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59" w:type="dxa"/>
            <w:vAlign w:val="center"/>
          </w:tcPr>
          <w:p w14:paraId="6F719E08" w14:textId="77777777" w:rsidR="008B2632" w:rsidRPr="00C736EC" w:rsidRDefault="008B2632" w:rsidP="00E102F9">
            <w:pPr>
              <w:spacing w:before="40" w:after="40"/>
              <w:jc w:val="center"/>
              <w:rPr>
                <w:rFonts w:ascii="Calibri" w:eastAsia="Times New Roman" w:hAnsi="Calibri" w:cs="Calibri"/>
                <w:color w:val="000000"/>
                <w:szCs w:val="20"/>
              </w:rPr>
            </w:pPr>
            <w:r w:rsidRPr="00C736EC">
              <w:rPr>
                <w:rFonts w:ascii="Calibri" w:eastAsia="Times New Roman" w:hAnsi="Calibri" w:cs="Calibri"/>
                <w:color w:val="000000"/>
                <w:szCs w:val="20"/>
              </w:rPr>
              <w:lastRenderedPageBreak/>
              <w:t>Drošā pamata -Zvaigznes modelis</w:t>
            </w:r>
          </w:p>
        </w:tc>
        <w:tc>
          <w:tcPr>
            <w:tcW w:w="1307" w:type="dxa"/>
            <w:vAlign w:val="center"/>
          </w:tcPr>
          <w:p w14:paraId="74C88F24" w14:textId="77777777" w:rsidR="008B2632" w:rsidRPr="00C736EC" w:rsidRDefault="008B2632" w:rsidP="00E102F9">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0"/>
              </w:rPr>
            </w:pPr>
            <w:r w:rsidRPr="00C736EC">
              <w:rPr>
                <w:rFonts w:ascii="Calibri" w:eastAsia="Times New Roman" w:hAnsi="Calibri" w:cs="Calibri"/>
                <w:color w:val="000000"/>
                <w:szCs w:val="20"/>
              </w:rPr>
              <w:t>24</w:t>
            </w:r>
          </w:p>
        </w:tc>
        <w:tc>
          <w:tcPr>
            <w:tcW w:w="5454" w:type="dxa"/>
          </w:tcPr>
          <w:p w14:paraId="4D284A32" w14:textId="77777777" w:rsidR="008B2632" w:rsidRPr="00C736EC" w:rsidRDefault="008B2632" w:rsidP="00E102F9">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0"/>
              </w:rPr>
            </w:pPr>
            <w:r w:rsidRPr="00C736EC">
              <w:rPr>
                <w:rFonts w:ascii="Calibri" w:eastAsia="Times New Roman" w:hAnsi="Calibri" w:cs="Calibri"/>
                <w:color w:val="000000"/>
                <w:szCs w:val="20"/>
              </w:rPr>
              <w:t>Starptautiski atzīta programma kur bērna vajadzības noliktas centrā. Parāda veiksmīgus sadarbības mehānismus starp bērna aprūpē iesaistītajām institūcijām un aprūpētājiem, iekļaujot bērna dzimto ģimeni</w:t>
            </w:r>
            <w:r>
              <w:rPr>
                <w:rFonts w:ascii="Calibri" w:eastAsia="Times New Roman" w:hAnsi="Calibri" w:cs="Calibri"/>
                <w:color w:val="000000"/>
                <w:szCs w:val="20"/>
              </w:rPr>
              <w:t>.</w:t>
            </w:r>
          </w:p>
        </w:tc>
      </w:tr>
      <w:tr w:rsidR="008B2632" w:rsidRPr="00C736EC" w14:paraId="1105247F" w14:textId="77777777" w:rsidTr="00E102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59" w:type="dxa"/>
            <w:vAlign w:val="center"/>
          </w:tcPr>
          <w:p w14:paraId="7DB421D4" w14:textId="77777777" w:rsidR="008B2632" w:rsidRPr="00C736EC" w:rsidRDefault="008B2632" w:rsidP="00E102F9">
            <w:pPr>
              <w:spacing w:before="40" w:after="40"/>
              <w:jc w:val="center"/>
              <w:rPr>
                <w:rFonts w:ascii="Calibri" w:eastAsia="Times New Roman" w:hAnsi="Calibri" w:cs="Calibri"/>
                <w:color w:val="000000"/>
                <w:szCs w:val="20"/>
              </w:rPr>
            </w:pPr>
            <w:r w:rsidRPr="00C736EC">
              <w:rPr>
                <w:rFonts w:ascii="Calibri" w:eastAsia="Times New Roman" w:hAnsi="Calibri" w:cs="Calibri"/>
                <w:color w:val="000000"/>
                <w:szCs w:val="20"/>
              </w:rPr>
              <w:t>AIRI vecākiem, profesionāļiem</w:t>
            </w:r>
          </w:p>
        </w:tc>
        <w:tc>
          <w:tcPr>
            <w:tcW w:w="1307" w:type="dxa"/>
            <w:vAlign w:val="center"/>
          </w:tcPr>
          <w:p w14:paraId="0282B8C8" w14:textId="77777777" w:rsidR="008B2632" w:rsidRPr="00C736EC" w:rsidRDefault="008B2632" w:rsidP="00E102F9">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0"/>
              </w:rPr>
            </w:pPr>
            <w:r w:rsidRPr="00C736EC">
              <w:rPr>
                <w:rFonts w:ascii="Calibri" w:eastAsia="Times New Roman" w:hAnsi="Calibri" w:cs="Calibri"/>
                <w:color w:val="000000"/>
                <w:szCs w:val="20"/>
              </w:rPr>
              <w:t>24</w:t>
            </w:r>
          </w:p>
        </w:tc>
        <w:tc>
          <w:tcPr>
            <w:tcW w:w="5454" w:type="dxa"/>
          </w:tcPr>
          <w:p w14:paraId="6BF78062" w14:textId="77777777" w:rsidR="008B2632" w:rsidRPr="00C736EC" w:rsidRDefault="008B2632" w:rsidP="00E102F9">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0"/>
              </w:rPr>
            </w:pPr>
            <w:r w:rsidRPr="00C736EC">
              <w:rPr>
                <w:rFonts w:ascii="Calibri" w:eastAsia="Times New Roman" w:hAnsi="Calibri" w:cs="Calibri"/>
                <w:color w:val="000000"/>
                <w:szCs w:val="20"/>
              </w:rPr>
              <w:t>Starptautiski atzīta programma, kura balstās uz kompetencēm (zināšanām un prasmēm), kas nepieciešamas, lai varētu nodrošināt bez vecāku gādības palikušo bērnu vajadzības.</w:t>
            </w:r>
          </w:p>
        </w:tc>
      </w:tr>
      <w:tr w:rsidR="008B2632" w:rsidRPr="00C736EC" w14:paraId="5B7DAD9C" w14:textId="77777777" w:rsidTr="00B733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59" w:type="dxa"/>
            <w:vAlign w:val="center"/>
          </w:tcPr>
          <w:p w14:paraId="0D55CE1E" w14:textId="77777777" w:rsidR="008B2632" w:rsidRPr="00C736EC" w:rsidRDefault="008B2632" w:rsidP="00E102F9">
            <w:pPr>
              <w:spacing w:before="40" w:after="40"/>
              <w:jc w:val="center"/>
              <w:rPr>
                <w:rFonts w:ascii="Calibri" w:eastAsia="Times New Roman" w:hAnsi="Calibri" w:cs="Calibri"/>
                <w:color w:val="000000"/>
                <w:szCs w:val="20"/>
              </w:rPr>
            </w:pPr>
            <w:r w:rsidRPr="00C736EC">
              <w:rPr>
                <w:rFonts w:ascii="Calibri" w:eastAsia="Times New Roman" w:hAnsi="Calibri" w:cs="Calibri"/>
                <w:color w:val="000000"/>
                <w:szCs w:val="20"/>
              </w:rPr>
              <w:t>Teraspēles (teraply)</w:t>
            </w:r>
          </w:p>
        </w:tc>
        <w:tc>
          <w:tcPr>
            <w:tcW w:w="1307" w:type="dxa"/>
            <w:vAlign w:val="center"/>
          </w:tcPr>
          <w:p w14:paraId="2FD10E4B" w14:textId="77777777" w:rsidR="008B2632" w:rsidRPr="00C736EC" w:rsidRDefault="008B2632" w:rsidP="00E102F9">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0"/>
              </w:rPr>
            </w:pPr>
            <w:r w:rsidRPr="00C736EC">
              <w:rPr>
                <w:rFonts w:ascii="Calibri" w:eastAsia="Times New Roman" w:hAnsi="Calibri" w:cs="Calibri"/>
                <w:color w:val="000000"/>
                <w:szCs w:val="20"/>
              </w:rPr>
              <w:t>24</w:t>
            </w:r>
          </w:p>
        </w:tc>
        <w:tc>
          <w:tcPr>
            <w:tcW w:w="5454" w:type="dxa"/>
          </w:tcPr>
          <w:p w14:paraId="021E3256" w14:textId="77777777" w:rsidR="008B2632" w:rsidRPr="00C736EC" w:rsidRDefault="008B2632" w:rsidP="00E102F9">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0"/>
              </w:rPr>
            </w:pPr>
            <w:r w:rsidRPr="00C736EC">
              <w:rPr>
                <w:rFonts w:ascii="Calibri" w:eastAsia="Times New Roman" w:hAnsi="Calibri" w:cs="Calibri"/>
                <w:color w:val="000000"/>
                <w:szCs w:val="20"/>
              </w:rPr>
              <w:t>Starptautiski atzīta programma, kur metodes tiek izmantota jaunāka vecuma bērniem, ar piesaistes  problēmām.</w:t>
            </w:r>
          </w:p>
        </w:tc>
      </w:tr>
      <w:tr w:rsidR="008B2632" w:rsidRPr="00C736EC" w14:paraId="41C60221" w14:textId="77777777" w:rsidTr="00B733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59" w:type="dxa"/>
            <w:tcBorders>
              <w:top w:val="single" w:sz="12" w:space="0" w:color="95B3D7" w:themeColor="accent1" w:themeTint="99"/>
              <w:bottom w:val="nil"/>
            </w:tcBorders>
            <w:vAlign w:val="center"/>
          </w:tcPr>
          <w:p w14:paraId="7F7A257E" w14:textId="590C1A15" w:rsidR="008B2632" w:rsidRPr="009C3BF4" w:rsidRDefault="009C3BF4" w:rsidP="00E102F9">
            <w:pPr>
              <w:spacing w:before="40" w:after="40"/>
              <w:jc w:val="center"/>
              <w:rPr>
                <w:rFonts w:ascii="Calibri" w:eastAsia="Times New Roman" w:hAnsi="Calibri" w:cs="Calibri"/>
                <w:color w:val="000000"/>
                <w:szCs w:val="20"/>
              </w:rPr>
            </w:pPr>
            <w:r w:rsidRPr="009C3BF4">
              <w:rPr>
                <w:rFonts w:ascii="Calibri" w:eastAsia="Times New Roman" w:hAnsi="Calibri"/>
                <w:bCs w:val="0"/>
                <w:color w:val="000000"/>
                <w:szCs w:val="20"/>
              </w:rPr>
              <w:t>Darbs ar bērniem ar FT</w:t>
            </w:r>
            <w:r w:rsidRPr="009C3BF4">
              <w:rPr>
                <w:rFonts w:ascii="Calibri" w:eastAsia="Times New Roman" w:hAnsi="Calibri" w:cs="Calibri"/>
                <w:color w:val="000000"/>
                <w:szCs w:val="20"/>
              </w:rPr>
              <w:t xml:space="preserve"> </w:t>
            </w:r>
          </w:p>
        </w:tc>
        <w:tc>
          <w:tcPr>
            <w:tcW w:w="1307" w:type="dxa"/>
            <w:tcBorders>
              <w:top w:val="single" w:sz="12" w:space="0" w:color="95B3D7" w:themeColor="accent1" w:themeTint="99"/>
              <w:bottom w:val="nil"/>
            </w:tcBorders>
            <w:vAlign w:val="center"/>
          </w:tcPr>
          <w:p w14:paraId="0BFD523B" w14:textId="77777777" w:rsidR="008B2632" w:rsidRPr="00C736EC" w:rsidRDefault="008B2632" w:rsidP="00E102F9">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0"/>
              </w:rPr>
            </w:pPr>
            <w:r>
              <w:rPr>
                <w:rFonts w:ascii="Calibri" w:eastAsia="Times New Roman" w:hAnsi="Calibri" w:cs="Calibri"/>
                <w:color w:val="000000"/>
                <w:szCs w:val="20"/>
              </w:rPr>
              <w:t>16</w:t>
            </w:r>
          </w:p>
        </w:tc>
        <w:tc>
          <w:tcPr>
            <w:tcW w:w="5454" w:type="dxa"/>
            <w:tcBorders>
              <w:top w:val="single" w:sz="12" w:space="0" w:color="95B3D7" w:themeColor="accent1" w:themeTint="99"/>
              <w:bottom w:val="nil"/>
            </w:tcBorders>
          </w:tcPr>
          <w:p w14:paraId="104853DD" w14:textId="42057D36" w:rsidR="008B2632" w:rsidRPr="00C736EC" w:rsidRDefault="009C3BF4" w:rsidP="00E102F9">
            <w:pPr>
              <w:spacing w:before="40" w:after="4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Cs w:val="20"/>
              </w:rPr>
            </w:pPr>
            <w:r>
              <w:rPr>
                <w:rFonts w:ascii="Calibri" w:eastAsia="Times New Roman" w:hAnsi="Calibri"/>
                <w:color w:val="000000"/>
                <w:szCs w:val="20"/>
              </w:rPr>
              <w:t>Pamatinformācija par specifiskām iezīmēm darbā ar bērniem ar FT</w:t>
            </w:r>
          </w:p>
        </w:tc>
      </w:tr>
    </w:tbl>
    <w:p w14:paraId="3B07922D" w14:textId="1CC45F00" w:rsidR="008B2632" w:rsidRDefault="008B2632" w:rsidP="008B2632">
      <w:r>
        <w:t xml:space="preserve">Darbiniekiem, kas vēlētos turpināt darbu sociālās aprūpes sfērā sabiedrībā balstītos sociālos pakalpojumos citām mērķa grupām būtu nepieciešamas apmācības darbā ar attiecīgo mērķa grupu un atbilstoši jaunā pakalpojuma būtībai. </w:t>
      </w:r>
    </w:p>
    <w:p w14:paraId="2C7FA3E9" w14:textId="77777777" w:rsidR="008B2632" w:rsidRDefault="008B2632" w:rsidP="008B2632">
      <w:r>
        <w:t xml:space="preserve">Darbiniekiem, kas nevēlas turpināt darbu sociālās aprūpes jomā ir jānodrošina NVA pakalpojumi bezdarba gadījumos. </w:t>
      </w:r>
    </w:p>
    <w:p w14:paraId="45139BBA" w14:textId="0FA1334C" w:rsidR="000B5B9E" w:rsidRPr="000B5B9E" w:rsidRDefault="000B5B9E" w:rsidP="000B5B9E">
      <w:pPr>
        <w:jc w:val="right"/>
      </w:pPr>
      <w:r w:rsidRPr="000B5B9E">
        <w:rPr>
          <w:b/>
        </w:rPr>
        <w:t>Tabula 1</w:t>
      </w:r>
      <w:r w:rsidR="00CA30ED">
        <w:rPr>
          <w:b/>
        </w:rPr>
        <w:t>5</w:t>
      </w:r>
      <w:r w:rsidRPr="000B5B9E">
        <w:rPr>
          <w:b/>
        </w:rPr>
        <w:t>:</w:t>
      </w:r>
      <w:r w:rsidRPr="000B5B9E">
        <w:t xml:space="preserve"> </w:t>
      </w:r>
      <w:r w:rsidRPr="000B5B9E">
        <w:rPr>
          <w:b/>
        </w:rPr>
        <w:t xml:space="preserve">Apmācību izmaksas. </w:t>
      </w:r>
      <w:r w:rsidRPr="000B5B9E">
        <w:rPr>
          <w:b/>
        </w:rPr>
        <w:br/>
      </w:r>
      <w:r w:rsidRPr="000B5B9E">
        <w:t>Avots: Autoru izstrādāts.</w:t>
      </w:r>
    </w:p>
    <w:p w14:paraId="1C4A0604" w14:textId="77777777" w:rsidR="000B5B9E" w:rsidRPr="000B5B9E" w:rsidRDefault="000B5B9E" w:rsidP="000B5B9E">
      <w:pPr>
        <w:rPr>
          <w:b/>
        </w:rPr>
      </w:pPr>
      <w:r w:rsidRPr="000B5B9E">
        <w:rPr>
          <w:b/>
        </w:rPr>
        <w:t xml:space="preserve">Apmācību kopējās izmaksas: </w:t>
      </w:r>
    </w:p>
    <w:tbl>
      <w:tblPr>
        <w:tblW w:w="8070" w:type="dxa"/>
        <w:tblBorders>
          <w:insideH w:val="single" w:sz="4" w:space="0" w:color="005EA4"/>
          <w:insideV w:val="single" w:sz="4" w:space="0" w:color="005EA4"/>
        </w:tblBorders>
        <w:tblLook w:val="04A0" w:firstRow="1" w:lastRow="0" w:firstColumn="1" w:lastColumn="0" w:noHBand="0" w:noVBand="1"/>
      </w:tblPr>
      <w:tblGrid>
        <w:gridCol w:w="2690"/>
        <w:gridCol w:w="2690"/>
        <w:gridCol w:w="2690"/>
      </w:tblGrid>
      <w:tr w:rsidR="000B5B9E" w:rsidRPr="000B5B9E" w14:paraId="47AC7F9D" w14:textId="77777777" w:rsidTr="000B5B9E">
        <w:trPr>
          <w:trHeight w:val="300"/>
        </w:trPr>
        <w:tc>
          <w:tcPr>
            <w:tcW w:w="2690" w:type="dxa"/>
            <w:shd w:val="clear" w:color="auto" w:fill="auto"/>
            <w:vAlign w:val="center"/>
            <w:hideMark/>
          </w:tcPr>
          <w:p w14:paraId="5ED579F4" w14:textId="77777777" w:rsidR="000B5B9E" w:rsidRPr="000B5B9E" w:rsidRDefault="000B5B9E" w:rsidP="000B5B9E">
            <w:pPr>
              <w:spacing w:before="40" w:after="40"/>
              <w:jc w:val="center"/>
              <w:rPr>
                <w:rFonts w:eastAsia="Times New Roman" w:cstheme="minorHAnsi"/>
                <w:szCs w:val="24"/>
              </w:rPr>
            </w:pPr>
            <w:r w:rsidRPr="000B5B9E">
              <w:t>Sociālās aprūpes un sociālās rehabilitācijas personāls</w:t>
            </w:r>
          </w:p>
        </w:tc>
        <w:tc>
          <w:tcPr>
            <w:tcW w:w="2690" w:type="dxa"/>
            <w:shd w:val="clear" w:color="auto" w:fill="auto"/>
            <w:vAlign w:val="center"/>
          </w:tcPr>
          <w:p w14:paraId="3EB46FD0" w14:textId="6EB43509" w:rsidR="000B5B9E" w:rsidRPr="000B5B9E" w:rsidRDefault="000B5B9E" w:rsidP="000B5B9E">
            <w:pPr>
              <w:spacing w:before="40" w:after="40"/>
              <w:jc w:val="center"/>
              <w:rPr>
                <w:rFonts w:eastAsia="Times New Roman" w:cstheme="minorHAnsi"/>
                <w:szCs w:val="24"/>
              </w:rPr>
            </w:pPr>
            <w:r w:rsidRPr="000B5B9E">
              <w:rPr>
                <w:rFonts w:eastAsia="Times New Roman" w:cstheme="minorHAnsi"/>
                <w:szCs w:val="24"/>
              </w:rPr>
              <w:t>1</w:t>
            </w:r>
            <w:r w:rsidR="008B2632">
              <w:rPr>
                <w:rFonts w:eastAsia="Times New Roman" w:cstheme="minorHAnsi"/>
                <w:szCs w:val="24"/>
              </w:rPr>
              <w:t>3</w:t>
            </w:r>
            <w:r w:rsidRPr="000B5B9E">
              <w:rPr>
                <w:rFonts w:eastAsia="Times New Roman" w:cstheme="minorHAnsi"/>
                <w:szCs w:val="24"/>
              </w:rPr>
              <w:t xml:space="preserve"> darbinieki X 96 stundas X 10,00 EUR</w:t>
            </w:r>
          </w:p>
        </w:tc>
        <w:tc>
          <w:tcPr>
            <w:tcW w:w="2690" w:type="dxa"/>
            <w:shd w:val="clear" w:color="auto" w:fill="auto"/>
            <w:vAlign w:val="center"/>
          </w:tcPr>
          <w:p w14:paraId="2B32672A" w14:textId="321C6DBD" w:rsidR="000B5B9E" w:rsidRPr="000B5B9E" w:rsidRDefault="008B2632" w:rsidP="000B5B9E">
            <w:pPr>
              <w:spacing w:before="40" w:after="40"/>
              <w:jc w:val="center"/>
              <w:rPr>
                <w:rFonts w:eastAsia="Times New Roman" w:cstheme="minorHAnsi"/>
                <w:szCs w:val="24"/>
              </w:rPr>
            </w:pPr>
            <w:r>
              <w:rPr>
                <w:rFonts w:eastAsia="Times New Roman" w:cstheme="minorHAnsi"/>
                <w:szCs w:val="24"/>
              </w:rPr>
              <w:t>12 480</w:t>
            </w:r>
            <w:r w:rsidR="000B5B9E" w:rsidRPr="000B5B9E">
              <w:rPr>
                <w:rFonts w:eastAsia="Times New Roman" w:cstheme="minorHAnsi"/>
                <w:szCs w:val="24"/>
              </w:rPr>
              <w:t>,00 EUR</w:t>
            </w:r>
          </w:p>
        </w:tc>
      </w:tr>
    </w:tbl>
    <w:p w14:paraId="040C38BC" w14:textId="77777777" w:rsidR="000B5B9E" w:rsidRPr="000B5B9E" w:rsidRDefault="000B5B9E" w:rsidP="000B5B9E">
      <w:r w:rsidRPr="000B5B9E">
        <w:t xml:space="preserve">Apmācību nodrošināšanai var tikt piesaistīts finansējums no projekta “Deinstitucionalizācija un sociālie pakalpojumi personām ar invaliditāti un bērniem” vai Darbības programmas "Izaugsme un nodarbinātība" 9.2.1. specifiskā atbalsta mērķa "Paaugstināt sociālo dienestu darba efektivitāti un darbinieku profesionalitāti darbam ar riska situācijās esošām personām" pasākuma "Profesionāla sociālā darba attīstība pašvaldībās" vai pašvaldību finansējums. </w:t>
      </w:r>
    </w:p>
    <w:p w14:paraId="5A1BF15E" w14:textId="77777777" w:rsidR="00671BA4" w:rsidRDefault="00671BA4" w:rsidP="00671BA4"/>
    <w:p w14:paraId="275AB928" w14:textId="37D0AE47" w:rsidR="00671BA4" w:rsidRDefault="00671BA4">
      <w:pPr>
        <w:spacing w:before="0" w:after="200" w:line="276" w:lineRule="auto"/>
        <w:jc w:val="left"/>
        <w:rPr>
          <w:rFonts w:ascii="Calibri" w:eastAsiaTheme="majorEastAsia" w:hAnsi="Calibri" w:cstheme="majorBidi"/>
          <w:b/>
          <w:caps/>
          <w:color w:val="005EA4"/>
          <w:sz w:val="40"/>
          <w:szCs w:val="32"/>
        </w:rPr>
      </w:pPr>
      <w:r>
        <w:rPr>
          <w:rFonts w:ascii="Calibri" w:hAnsi="Calibri"/>
          <w:b/>
          <w:caps/>
          <w:color w:val="005EA4"/>
          <w:sz w:val="40"/>
        </w:rPr>
        <w:br w:type="page"/>
      </w:r>
    </w:p>
    <w:p w14:paraId="17CBCF6F" w14:textId="7E7ED42B" w:rsidR="00D14E9D" w:rsidRDefault="00D14E9D" w:rsidP="00B403FC">
      <w:pPr>
        <w:pStyle w:val="Virsraksts1"/>
        <w:numPr>
          <w:ilvl w:val="0"/>
          <w:numId w:val="4"/>
        </w:numPr>
        <w:spacing w:before="120" w:after="240" w:line="520" w:lineRule="exact"/>
        <w:ind w:left="851" w:hanging="851"/>
        <w:rPr>
          <w:rFonts w:ascii="Calibri" w:hAnsi="Calibri"/>
          <w:b/>
          <w:caps/>
          <w:color w:val="005EA4"/>
          <w:sz w:val="40"/>
        </w:rPr>
      </w:pPr>
      <w:bookmarkStart w:id="79" w:name="_Toc509309476"/>
      <w:r w:rsidRPr="00B403FC">
        <w:rPr>
          <w:rFonts w:ascii="Calibri" w:hAnsi="Calibri"/>
          <w:b/>
          <w:caps/>
          <w:color w:val="005EA4"/>
          <w:sz w:val="40"/>
        </w:rPr>
        <w:lastRenderedPageBreak/>
        <w:t>Veicamo darbību apraksts, atbildīgie un laika grafiks</w:t>
      </w:r>
      <w:bookmarkEnd w:id="75"/>
      <w:bookmarkEnd w:id="76"/>
      <w:bookmarkEnd w:id="77"/>
      <w:bookmarkEnd w:id="78"/>
      <w:bookmarkEnd w:id="79"/>
    </w:p>
    <w:p w14:paraId="70297098" w14:textId="2FD7FD5F" w:rsidR="00797690" w:rsidRPr="00F26074" w:rsidRDefault="00797690" w:rsidP="00797690">
      <w:r>
        <w:t>Reorganizācijas risinājumu attīstīšanas ietvaros veicamās darbības, to īstenotāji un laika plāns ir apkopots 1</w:t>
      </w:r>
      <w:r w:rsidR="00965557">
        <w:t>6</w:t>
      </w:r>
      <w:r>
        <w:t>. tabulā.</w:t>
      </w:r>
    </w:p>
    <w:p w14:paraId="3C2AF4EA" w14:textId="16061689" w:rsidR="00797690" w:rsidRPr="00797690" w:rsidRDefault="00797690" w:rsidP="00671BA4">
      <w:pPr>
        <w:pStyle w:val="Sarakstarindkopa"/>
        <w:keepNext/>
        <w:jc w:val="right"/>
      </w:pPr>
      <w:r w:rsidRPr="00797690">
        <w:rPr>
          <w:b/>
        </w:rPr>
        <w:t xml:space="preserve">Tabula </w:t>
      </w:r>
      <w:r w:rsidR="00CA30ED">
        <w:rPr>
          <w:b/>
        </w:rPr>
        <w:t>16</w:t>
      </w:r>
      <w:r w:rsidRPr="00797690">
        <w:rPr>
          <w:b/>
        </w:rPr>
        <w:t xml:space="preserve">: Veicamo darbību apraksts, atbildīgie un laika grafiks. </w:t>
      </w:r>
      <w:r w:rsidRPr="00AA0987">
        <w:br/>
        <w:t>Avots</w:t>
      </w:r>
      <w:r>
        <w:t>:</w:t>
      </w:r>
      <w:r w:rsidRPr="00AA0987">
        <w:t xml:space="preserve"> Autoru izstrādāts. </w:t>
      </w:r>
    </w:p>
    <w:tbl>
      <w:tblPr>
        <w:tblW w:w="0" w:type="auto"/>
        <w:jc w:val="center"/>
        <w:tblBorders>
          <w:insideH w:val="single" w:sz="4" w:space="0" w:color="005EA4"/>
          <w:insideV w:val="single" w:sz="4" w:space="0" w:color="005EA4"/>
        </w:tblBorders>
        <w:tblLook w:val="04A0" w:firstRow="1" w:lastRow="0" w:firstColumn="1" w:lastColumn="0" w:noHBand="0" w:noVBand="1"/>
      </w:tblPr>
      <w:tblGrid>
        <w:gridCol w:w="3986"/>
        <w:gridCol w:w="1768"/>
        <w:gridCol w:w="2558"/>
      </w:tblGrid>
      <w:tr w:rsidR="003744D6" w14:paraId="7A442D21" w14:textId="77777777" w:rsidTr="003744D6">
        <w:trPr>
          <w:jc w:val="center"/>
        </w:trPr>
        <w:tc>
          <w:tcPr>
            <w:tcW w:w="3986" w:type="dxa"/>
            <w:tcBorders>
              <w:top w:val="nil"/>
              <w:left w:val="nil"/>
              <w:bottom w:val="single" w:sz="4" w:space="0" w:color="005EA4"/>
              <w:right w:val="single" w:sz="4" w:space="0" w:color="005EA4"/>
            </w:tcBorders>
            <w:hideMark/>
          </w:tcPr>
          <w:p w14:paraId="6993C1B6" w14:textId="61680A30" w:rsidR="003744D6" w:rsidRDefault="003744D6">
            <w:pPr>
              <w:spacing w:before="40" w:after="40"/>
              <w:jc w:val="left"/>
            </w:pPr>
            <w:r>
              <w:t>Nodrošināt BSAC “Umurga” bērniem un jauniešiem aprūpi ģimeniskā vidē</w:t>
            </w:r>
          </w:p>
        </w:tc>
        <w:tc>
          <w:tcPr>
            <w:tcW w:w="1768" w:type="dxa"/>
            <w:tcBorders>
              <w:top w:val="nil"/>
              <w:left w:val="single" w:sz="4" w:space="0" w:color="005EA4"/>
              <w:bottom w:val="single" w:sz="4" w:space="0" w:color="005EA4"/>
              <w:right w:val="single" w:sz="4" w:space="0" w:color="005EA4"/>
            </w:tcBorders>
            <w:vAlign w:val="center"/>
            <w:hideMark/>
          </w:tcPr>
          <w:p w14:paraId="647B41D3" w14:textId="77777777" w:rsidR="003744D6" w:rsidRDefault="003744D6">
            <w:pPr>
              <w:spacing w:before="40" w:after="40"/>
              <w:jc w:val="center"/>
            </w:pPr>
            <w:r>
              <w:rPr>
                <w:rFonts w:eastAsia="Times New Roman" w:cs="Calibri"/>
                <w:color w:val="000000"/>
                <w:szCs w:val="20"/>
              </w:rPr>
              <w:t>Līdz 2022. gada 31. decembrim</w:t>
            </w:r>
          </w:p>
        </w:tc>
        <w:tc>
          <w:tcPr>
            <w:tcW w:w="2558" w:type="dxa"/>
            <w:tcBorders>
              <w:top w:val="nil"/>
              <w:left w:val="single" w:sz="4" w:space="0" w:color="005EA4"/>
              <w:bottom w:val="single" w:sz="4" w:space="0" w:color="005EA4"/>
              <w:right w:val="nil"/>
            </w:tcBorders>
            <w:vAlign w:val="center"/>
            <w:hideMark/>
          </w:tcPr>
          <w:p w14:paraId="67992C44" w14:textId="2B847922" w:rsidR="003744D6" w:rsidRDefault="00310FFF">
            <w:pPr>
              <w:spacing w:before="40" w:after="40"/>
            </w:pPr>
            <w:r>
              <w:rPr>
                <w:rFonts w:eastAsia="Times New Roman" w:cs="Calibri"/>
                <w:color w:val="000000"/>
                <w:szCs w:val="20"/>
              </w:rPr>
              <w:t>Limbažu</w:t>
            </w:r>
            <w:r w:rsidR="003744D6">
              <w:rPr>
                <w:rFonts w:eastAsia="Times New Roman" w:cs="Calibri"/>
                <w:color w:val="000000"/>
                <w:szCs w:val="20"/>
              </w:rPr>
              <w:t xml:space="preserve"> novada pašvaldība</w:t>
            </w:r>
          </w:p>
        </w:tc>
      </w:tr>
      <w:tr w:rsidR="003744D6" w14:paraId="3337401A" w14:textId="77777777" w:rsidTr="003744D6">
        <w:trPr>
          <w:jc w:val="center"/>
        </w:trPr>
        <w:tc>
          <w:tcPr>
            <w:tcW w:w="3986" w:type="dxa"/>
            <w:tcBorders>
              <w:top w:val="single" w:sz="4" w:space="0" w:color="005EA4"/>
              <w:left w:val="nil"/>
              <w:bottom w:val="single" w:sz="4" w:space="0" w:color="005EA4"/>
              <w:right w:val="single" w:sz="4" w:space="0" w:color="005EA4"/>
            </w:tcBorders>
            <w:hideMark/>
          </w:tcPr>
          <w:p w14:paraId="24843191" w14:textId="51FDC695" w:rsidR="003744D6" w:rsidRDefault="003744D6">
            <w:pPr>
              <w:spacing w:before="40" w:after="40"/>
              <w:jc w:val="left"/>
            </w:pPr>
            <w:r>
              <w:t>Plānot BSAC “</w:t>
            </w:r>
            <w:r w:rsidR="00310FFF">
              <w:t>Umurga</w:t>
            </w:r>
            <w:r>
              <w:t xml:space="preserve">” personāla iesaisti citu pakalpojumu nodrošināšanā </w:t>
            </w:r>
          </w:p>
        </w:tc>
        <w:tc>
          <w:tcPr>
            <w:tcW w:w="1768" w:type="dxa"/>
            <w:tcBorders>
              <w:top w:val="single" w:sz="4" w:space="0" w:color="005EA4"/>
              <w:left w:val="single" w:sz="4" w:space="0" w:color="005EA4"/>
              <w:bottom w:val="single" w:sz="4" w:space="0" w:color="005EA4"/>
              <w:right w:val="single" w:sz="4" w:space="0" w:color="005EA4"/>
            </w:tcBorders>
            <w:vAlign w:val="center"/>
            <w:hideMark/>
          </w:tcPr>
          <w:p w14:paraId="7E6E54C6" w14:textId="77777777" w:rsidR="003744D6" w:rsidRDefault="003744D6">
            <w:pPr>
              <w:spacing w:before="40" w:after="40"/>
              <w:jc w:val="center"/>
            </w:pPr>
            <w:r>
              <w:t>Līdz 2022. gada 31. decembrim</w:t>
            </w:r>
          </w:p>
        </w:tc>
        <w:tc>
          <w:tcPr>
            <w:tcW w:w="2558" w:type="dxa"/>
            <w:tcBorders>
              <w:top w:val="single" w:sz="4" w:space="0" w:color="005EA4"/>
              <w:left w:val="single" w:sz="4" w:space="0" w:color="005EA4"/>
              <w:bottom w:val="single" w:sz="4" w:space="0" w:color="005EA4"/>
              <w:right w:val="nil"/>
            </w:tcBorders>
            <w:vAlign w:val="center"/>
            <w:hideMark/>
          </w:tcPr>
          <w:p w14:paraId="69B72C9C" w14:textId="28BDD8A1" w:rsidR="003744D6" w:rsidRDefault="00310FFF">
            <w:pPr>
              <w:spacing w:before="40" w:after="40"/>
            </w:pPr>
            <w:r>
              <w:t>Limbažu</w:t>
            </w:r>
            <w:r w:rsidR="003744D6">
              <w:t xml:space="preserve"> novada pašvaldība</w:t>
            </w:r>
          </w:p>
        </w:tc>
      </w:tr>
      <w:tr w:rsidR="003744D6" w14:paraId="51A233E1" w14:textId="77777777" w:rsidTr="0055250F">
        <w:trPr>
          <w:jc w:val="center"/>
        </w:trPr>
        <w:tc>
          <w:tcPr>
            <w:tcW w:w="3986" w:type="dxa"/>
            <w:tcBorders>
              <w:top w:val="single" w:sz="4" w:space="0" w:color="005EA4"/>
              <w:left w:val="nil"/>
              <w:bottom w:val="single" w:sz="4" w:space="0" w:color="005EA4"/>
              <w:right w:val="single" w:sz="4" w:space="0" w:color="005EA4"/>
            </w:tcBorders>
            <w:hideMark/>
          </w:tcPr>
          <w:p w14:paraId="69A300B5" w14:textId="0FB813E1" w:rsidR="003744D6" w:rsidRDefault="003744D6">
            <w:pPr>
              <w:spacing w:before="40" w:after="40"/>
              <w:jc w:val="left"/>
              <w:rPr>
                <w:rFonts w:eastAsia="Times New Roman" w:cs="Calibri"/>
                <w:color w:val="000000"/>
                <w:szCs w:val="20"/>
              </w:rPr>
            </w:pPr>
            <w:r>
              <w:rPr>
                <w:rFonts w:eastAsia="Times New Roman" w:cs="Calibri"/>
                <w:color w:val="000000"/>
                <w:szCs w:val="20"/>
              </w:rPr>
              <w:t>Izstrādāt plānu ēkas turpmākai izmantošanai</w:t>
            </w:r>
          </w:p>
        </w:tc>
        <w:tc>
          <w:tcPr>
            <w:tcW w:w="1768" w:type="dxa"/>
            <w:tcBorders>
              <w:top w:val="single" w:sz="4" w:space="0" w:color="005EA4"/>
              <w:left w:val="single" w:sz="4" w:space="0" w:color="005EA4"/>
              <w:bottom w:val="single" w:sz="4" w:space="0" w:color="005EA4"/>
              <w:right w:val="single" w:sz="4" w:space="0" w:color="005EA4"/>
            </w:tcBorders>
            <w:hideMark/>
          </w:tcPr>
          <w:p w14:paraId="2D5F02BC" w14:textId="77777777" w:rsidR="003744D6" w:rsidRDefault="003744D6">
            <w:pPr>
              <w:spacing w:before="40" w:after="40"/>
              <w:jc w:val="left"/>
              <w:rPr>
                <w:rFonts w:eastAsia="Times New Roman" w:cs="Calibri"/>
                <w:color w:val="000000"/>
                <w:szCs w:val="20"/>
              </w:rPr>
            </w:pPr>
            <w:r>
              <w:rPr>
                <w:rFonts w:eastAsia="Times New Roman" w:cs="Calibri"/>
                <w:color w:val="000000"/>
                <w:szCs w:val="20"/>
              </w:rPr>
              <w:t>Līdz 2022. gada 31. decembrim</w:t>
            </w:r>
          </w:p>
        </w:tc>
        <w:tc>
          <w:tcPr>
            <w:tcW w:w="2558" w:type="dxa"/>
            <w:tcBorders>
              <w:top w:val="single" w:sz="4" w:space="0" w:color="005EA4"/>
              <w:left w:val="single" w:sz="4" w:space="0" w:color="005EA4"/>
              <w:bottom w:val="single" w:sz="4" w:space="0" w:color="005EA4"/>
              <w:right w:val="nil"/>
            </w:tcBorders>
            <w:hideMark/>
          </w:tcPr>
          <w:p w14:paraId="30F8BE1D" w14:textId="76A5BAC1" w:rsidR="003744D6" w:rsidRDefault="00310FFF">
            <w:pPr>
              <w:spacing w:before="40" w:after="40"/>
              <w:jc w:val="left"/>
              <w:rPr>
                <w:rFonts w:eastAsia="Times New Roman" w:cs="Calibri"/>
                <w:color w:val="000000"/>
                <w:szCs w:val="20"/>
              </w:rPr>
            </w:pPr>
            <w:r>
              <w:rPr>
                <w:rFonts w:eastAsia="Times New Roman" w:cs="Calibri"/>
                <w:color w:val="000000"/>
                <w:szCs w:val="20"/>
              </w:rPr>
              <w:t>Limbažu</w:t>
            </w:r>
            <w:r w:rsidR="003744D6">
              <w:rPr>
                <w:rFonts w:eastAsia="Times New Roman" w:cs="Calibri"/>
                <w:color w:val="000000"/>
                <w:szCs w:val="20"/>
              </w:rPr>
              <w:t xml:space="preserve"> novada pašvaldība</w:t>
            </w:r>
          </w:p>
        </w:tc>
      </w:tr>
      <w:tr w:rsidR="0055250F" w14:paraId="315F765F" w14:textId="77777777" w:rsidTr="003744D6">
        <w:trPr>
          <w:jc w:val="center"/>
        </w:trPr>
        <w:tc>
          <w:tcPr>
            <w:tcW w:w="3986" w:type="dxa"/>
            <w:tcBorders>
              <w:top w:val="single" w:sz="4" w:space="0" w:color="005EA4"/>
              <w:left w:val="nil"/>
              <w:bottom w:val="nil"/>
              <w:right w:val="single" w:sz="4" w:space="0" w:color="005EA4"/>
            </w:tcBorders>
          </w:tcPr>
          <w:p w14:paraId="00C88500" w14:textId="3A131765" w:rsidR="0055250F" w:rsidRDefault="0055250F">
            <w:pPr>
              <w:spacing w:before="40" w:after="40"/>
              <w:jc w:val="left"/>
              <w:rPr>
                <w:rFonts w:eastAsia="Times New Roman" w:cs="Calibri"/>
                <w:color w:val="000000"/>
                <w:szCs w:val="20"/>
              </w:rPr>
            </w:pPr>
            <w:r>
              <w:rPr>
                <w:rFonts w:eastAsia="Times New Roman" w:cs="Calibri"/>
                <w:color w:val="000000"/>
                <w:szCs w:val="20"/>
              </w:rPr>
              <w:t>Izstrādāt plānu audžuģimeņu attīstībai novadā</w:t>
            </w:r>
          </w:p>
        </w:tc>
        <w:tc>
          <w:tcPr>
            <w:tcW w:w="1768" w:type="dxa"/>
            <w:tcBorders>
              <w:top w:val="single" w:sz="4" w:space="0" w:color="005EA4"/>
              <w:left w:val="single" w:sz="4" w:space="0" w:color="005EA4"/>
              <w:bottom w:val="nil"/>
              <w:right w:val="single" w:sz="4" w:space="0" w:color="005EA4"/>
            </w:tcBorders>
          </w:tcPr>
          <w:p w14:paraId="27A2FFFC" w14:textId="3AAF344C" w:rsidR="0055250F" w:rsidRDefault="0055250F">
            <w:pPr>
              <w:spacing w:before="40" w:after="40"/>
              <w:jc w:val="left"/>
              <w:rPr>
                <w:rFonts w:eastAsia="Times New Roman" w:cs="Calibri"/>
                <w:color w:val="000000"/>
                <w:szCs w:val="20"/>
              </w:rPr>
            </w:pPr>
            <w:r>
              <w:rPr>
                <w:rFonts w:eastAsia="Times New Roman" w:cs="Calibri"/>
                <w:color w:val="000000"/>
                <w:szCs w:val="20"/>
              </w:rPr>
              <w:t>Līdz 20</w:t>
            </w:r>
            <w:r w:rsidR="003A7FF6">
              <w:rPr>
                <w:rFonts w:eastAsia="Times New Roman" w:cs="Calibri"/>
                <w:color w:val="000000"/>
                <w:szCs w:val="20"/>
              </w:rPr>
              <w:t>18</w:t>
            </w:r>
            <w:r>
              <w:rPr>
                <w:rFonts w:eastAsia="Times New Roman" w:cs="Calibri"/>
                <w:color w:val="000000"/>
                <w:szCs w:val="20"/>
              </w:rPr>
              <w:t>. gada</w:t>
            </w:r>
            <w:r w:rsidR="003A7FF6">
              <w:rPr>
                <w:rFonts w:eastAsia="Times New Roman" w:cs="Calibri"/>
                <w:color w:val="000000"/>
                <w:szCs w:val="20"/>
              </w:rPr>
              <w:t xml:space="preserve"> 31. decembrim </w:t>
            </w:r>
            <w:r>
              <w:rPr>
                <w:rFonts w:eastAsia="Times New Roman" w:cs="Calibri"/>
                <w:color w:val="000000"/>
                <w:szCs w:val="20"/>
              </w:rPr>
              <w:t xml:space="preserve"> </w:t>
            </w:r>
          </w:p>
        </w:tc>
        <w:tc>
          <w:tcPr>
            <w:tcW w:w="2558" w:type="dxa"/>
            <w:tcBorders>
              <w:top w:val="single" w:sz="4" w:space="0" w:color="005EA4"/>
              <w:left w:val="single" w:sz="4" w:space="0" w:color="005EA4"/>
              <w:bottom w:val="nil"/>
              <w:right w:val="nil"/>
            </w:tcBorders>
          </w:tcPr>
          <w:p w14:paraId="33432141" w14:textId="42E2E1FD" w:rsidR="0055250F" w:rsidRDefault="003A7FF6">
            <w:pPr>
              <w:spacing w:before="40" w:after="40"/>
              <w:jc w:val="left"/>
              <w:rPr>
                <w:rFonts w:eastAsia="Times New Roman" w:cs="Calibri"/>
                <w:color w:val="000000"/>
                <w:szCs w:val="20"/>
              </w:rPr>
            </w:pPr>
            <w:r>
              <w:rPr>
                <w:rFonts w:eastAsia="Times New Roman" w:cs="Calibri"/>
                <w:color w:val="000000"/>
                <w:szCs w:val="20"/>
              </w:rPr>
              <w:t>Limbažu novada pašvaldība</w:t>
            </w:r>
          </w:p>
        </w:tc>
      </w:tr>
    </w:tbl>
    <w:p w14:paraId="5CAE9F7E" w14:textId="77777777" w:rsidR="00D14E9D" w:rsidRPr="006F729D" w:rsidRDefault="00D14E9D" w:rsidP="00780046">
      <w:pPr>
        <w:spacing w:line="360" w:lineRule="auto"/>
        <w:rPr>
          <w:rFonts w:cstheme="minorHAnsi"/>
          <w:sz w:val="24"/>
          <w:szCs w:val="24"/>
        </w:rPr>
      </w:pPr>
    </w:p>
    <w:p w14:paraId="593E7235" w14:textId="77777777" w:rsidR="00446D77" w:rsidRDefault="001F1646">
      <w:pPr>
        <w:rPr>
          <w:rFonts w:cstheme="minorHAnsi"/>
          <w:sz w:val="24"/>
          <w:szCs w:val="24"/>
        </w:rPr>
        <w:sectPr w:rsidR="00446D77" w:rsidSect="000228D1">
          <w:headerReference w:type="default" r:id="rId32"/>
          <w:footerReference w:type="default" r:id="rId33"/>
          <w:pgSz w:w="11906" w:h="16838"/>
          <w:pgMar w:top="1440" w:right="1800" w:bottom="1440" w:left="1800" w:header="708" w:footer="708" w:gutter="0"/>
          <w:cols w:space="708"/>
          <w:docGrid w:linePitch="360"/>
        </w:sectPr>
      </w:pPr>
      <w:r>
        <w:rPr>
          <w:rFonts w:cstheme="minorHAnsi"/>
          <w:sz w:val="24"/>
          <w:szCs w:val="24"/>
        </w:rPr>
        <w:br w:type="page"/>
      </w:r>
    </w:p>
    <w:p w14:paraId="2E822D4B" w14:textId="7A2F413D" w:rsidR="001F1646" w:rsidRPr="00934733" w:rsidRDefault="00934733" w:rsidP="00934733">
      <w:pPr>
        <w:pStyle w:val="Virsraksts1"/>
        <w:numPr>
          <w:ilvl w:val="0"/>
          <w:numId w:val="4"/>
        </w:numPr>
        <w:spacing w:before="120" w:after="240" w:line="520" w:lineRule="exact"/>
        <w:ind w:left="851" w:hanging="851"/>
        <w:rPr>
          <w:rFonts w:ascii="Calibri" w:hAnsi="Calibri"/>
          <w:b/>
          <w:caps/>
          <w:color w:val="005EA4"/>
          <w:sz w:val="40"/>
        </w:rPr>
      </w:pPr>
      <w:bookmarkStart w:id="80" w:name="_Toc509309477"/>
      <w:r w:rsidRPr="00934733">
        <w:rPr>
          <w:rFonts w:ascii="Calibri" w:hAnsi="Calibri"/>
          <w:b/>
          <w:caps/>
          <w:color w:val="005EA4"/>
          <w:sz w:val="40"/>
        </w:rPr>
        <w:lastRenderedPageBreak/>
        <w:t>Pielikumi</w:t>
      </w:r>
      <w:bookmarkEnd w:id="80"/>
    </w:p>
    <w:p w14:paraId="6EC34CFD" w14:textId="5187E242" w:rsidR="008C1069" w:rsidRPr="005C3618" w:rsidRDefault="008C1069" w:rsidP="00FF51D7">
      <w:pPr>
        <w:pStyle w:val="Virsraksts2"/>
        <w:numPr>
          <w:ilvl w:val="0"/>
          <w:numId w:val="41"/>
        </w:numPr>
        <w:spacing w:before="120" w:after="120" w:line="360" w:lineRule="exact"/>
        <w:ind w:left="426" w:hanging="426"/>
        <w:rPr>
          <w:rFonts w:ascii="Calibri" w:hAnsi="Calibri"/>
          <w:color w:val="005EA4"/>
          <w:sz w:val="32"/>
        </w:rPr>
      </w:pPr>
      <w:bookmarkStart w:id="81" w:name="_Toc509309478"/>
      <w:bookmarkStart w:id="82" w:name="_Toc487787793"/>
      <w:bookmarkStart w:id="83" w:name="_Toc487790813"/>
      <w:bookmarkStart w:id="84" w:name="_Toc487800399"/>
      <w:bookmarkStart w:id="85" w:name="_Toc487805700"/>
      <w:bookmarkStart w:id="86" w:name="_Toc487807484"/>
      <w:bookmarkStart w:id="87" w:name="_Toc487809874"/>
      <w:bookmarkStart w:id="88" w:name="_Toc497922502"/>
      <w:bookmarkStart w:id="89" w:name="_Toc497922851"/>
      <w:bookmarkStart w:id="90" w:name="_Toc497922963"/>
      <w:r w:rsidRPr="005C3618">
        <w:rPr>
          <w:rFonts w:ascii="Calibri" w:hAnsi="Calibri"/>
          <w:color w:val="005EA4"/>
          <w:sz w:val="32"/>
        </w:rPr>
        <w:t xml:space="preserve">PIELIKUMS: </w:t>
      </w:r>
      <w:r w:rsidR="006B70CC" w:rsidRPr="005C3618">
        <w:rPr>
          <w:rFonts w:ascii="Calibri" w:hAnsi="Calibri"/>
          <w:color w:val="005EA4"/>
          <w:sz w:val="32"/>
        </w:rPr>
        <w:t xml:space="preserve">BSAC Umurga apkārtnē pieejamie </w:t>
      </w:r>
      <w:r w:rsidR="00D54E18" w:rsidRPr="005C3618">
        <w:rPr>
          <w:rFonts w:ascii="Calibri" w:hAnsi="Calibri"/>
          <w:color w:val="005EA4"/>
          <w:sz w:val="32"/>
        </w:rPr>
        <w:t>vispārējie un SBS pakalpojumi</w:t>
      </w:r>
      <w:bookmarkEnd w:id="81"/>
    </w:p>
    <w:tbl>
      <w:tblPr>
        <w:tblStyle w:val="Vienkratabula11"/>
        <w:tblW w:w="13325" w:type="dxa"/>
        <w:tblBorders>
          <w:top w:val="none" w:sz="0" w:space="0" w:color="auto"/>
          <w:left w:val="none" w:sz="0" w:space="0" w:color="auto"/>
          <w:bottom w:val="none" w:sz="0" w:space="0" w:color="auto"/>
          <w:right w:val="none" w:sz="0" w:space="0" w:color="auto"/>
          <w:insideH w:val="single" w:sz="4" w:space="0" w:color="005EA4"/>
          <w:insideV w:val="single" w:sz="4" w:space="0" w:color="005EA4"/>
        </w:tblBorders>
        <w:shd w:val="clear" w:color="auto" w:fill="FFFFFF" w:themeFill="background1"/>
        <w:tblLook w:val="04A0" w:firstRow="1" w:lastRow="0" w:firstColumn="1" w:lastColumn="0" w:noHBand="0" w:noVBand="1"/>
      </w:tblPr>
      <w:tblGrid>
        <w:gridCol w:w="2140"/>
        <w:gridCol w:w="4097"/>
        <w:gridCol w:w="7088"/>
      </w:tblGrid>
      <w:tr w:rsidR="006B70CC" w:rsidRPr="0092335E" w14:paraId="1F12E898" w14:textId="1AB493CD" w:rsidTr="00FE239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40"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7E008FA2" w14:textId="77777777" w:rsidR="006B70CC" w:rsidRPr="002E71E4" w:rsidRDefault="006B70CC" w:rsidP="00FB4BB0">
            <w:pPr>
              <w:spacing w:before="40" w:after="40" w:line="240" w:lineRule="exact"/>
              <w:jc w:val="center"/>
              <w:rPr>
                <w:rFonts w:asciiTheme="minorHAnsi" w:hAnsiTheme="minorHAnsi" w:cstheme="minorHAnsi"/>
                <w:b/>
                <w:szCs w:val="20"/>
              </w:rPr>
            </w:pPr>
            <w:r w:rsidRPr="002E71E4">
              <w:rPr>
                <w:rFonts w:asciiTheme="minorHAnsi" w:hAnsiTheme="minorHAnsi" w:cstheme="minorHAnsi"/>
                <w:b/>
                <w:szCs w:val="20"/>
              </w:rPr>
              <w:t>Pakalpojums</w:t>
            </w:r>
          </w:p>
        </w:tc>
        <w:tc>
          <w:tcPr>
            <w:tcW w:w="409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068C1AD7" w14:textId="77777777" w:rsidR="006B70CC" w:rsidRPr="002E71E4" w:rsidRDefault="006B70CC" w:rsidP="00FB4BB0">
            <w:pPr>
              <w:spacing w:before="40" w:after="40" w:line="240" w:lineRule="ex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Cs w:val="20"/>
              </w:rPr>
            </w:pPr>
            <w:r w:rsidRPr="002E71E4">
              <w:rPr>
                <w:rFonts w:asciiTheme="minorHAnsi" w:hAnsiTheme="minorHAnsi" w:cstheme="minorHAnsi"/>
                <w:b/>
                <w:szCs w:val="20"/>
              </w:rPr>
              <w:t>Limbažu novads</w:t>
            </w:r>
          </w:p>
        </w:tc>
        <w:tc>
          <w:tcPr>
            <w:tcW w:w="708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FFFFFF" w:themeFill="background1"/>
          </w:tcPr>
          <w:p w14:paraId="47EE612D" w14:textId="77777777" w:rsidR="006B70CC" w:rsidRPr="002E71E4" w:rsidRDefault="006B70CC" w:rsidP="00FB4BB0">
            <w:pPr>
              <w:spacing w:before="40" w:after="40" w:line="240" w:lineRule="exac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Cs w:val="20"/>
              </w:rPr>
            </w:pPr>
            <w:r w:rsidRPr="002E71E4">
              <w:rPr>
                <w:rFonts w:asciiTheme="minorHAnsi" w:hAnsiTheme="minorHAnsi" w:cstheme="minorHAnsi"/>
                <w:b/>
                <w:szCs w:val="20"/>
              </w:rPr>
              <w:t>Valmieras pilsēta</w:t>
            </w:r>
          </w:p>
        </w:tc>
      </w:tr>
      <w:tr w:rsidR="006B70CC" w:rsidRPr="0092335E" w14:paraId="1A967AFC" w14:textId="24DF2BEF" w:rsidTr="00FE23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0" w:type="dxa"/>
            <w:shd w:val="clear" w:color="auto" w:fill="FFFFFF" w:themeFill="background1"/>
          </w:tcPr>
          <w:p w14:paraId="3371E29D" w14:textId="77777777" w:rsidR="006B70CC" w:rsidRPr="002E71E4" w:rsidRDefault="006B70CC" w:rsidP="00F65B07">
            <w:pPr>
              <w:spacing w:before="40" w:after="40" w:line="240" w:lineRule="exact"/>
              <w:jc w:val="left"/>
              <w:rPr>
                <w:rFonts w:asciiTheme="minorHAnsi" w:hAnsiTheme="minorHAnsi" w:cstheme="minorHAnsi"/>
                <w:szCs w:val="20"/>
              </w:rPr>
            </w:pPr>
            <w:r w:rsidRPr="002E71E4">
              <w:rPr>
                <w:rFonts w:asciiTheme="minorHAnsi" w:hAnsiTheme="minorHAnsi" w:cstheme="minorHAnsi"/>
                <w:szCs w:val="20"/>
              </w:rPr>
              <w:t>SBSP sniedzēji</w:t>
            </w:r>
          </w:p>
        </w:tc>
        <w:tc>
          <w:tcPr>
            <w:tcW w:w="4097" w:type="dxa"/>
            <w:shd w:val="clear" w:color="auto" w:fill="FFFFFF" w:themeFill="background1"/>
          </w:tcPr>
          <w:p w14:paraId="74DE0A0D"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E71E4">
              <w:rPr>
                <w:rFonts w:asciiTheme="minorHAnsi" w:hAnsiTheme="minorHAnsi" w:cstheme="minorHAnsi"/>
                <w:sz w:val="20"/>
                <w:szCs w:val="20"/>
              </w:rPr>
              <w:t>Pašvaldības sociālais dienests</w:t>
            </w:r>
          </w:p>
        </w:tc>
        <w:tc>
          <w:tcPr>
            <w:tcW w:w="7088" w:type="dxa"/>
            <w:shd w:val="clear" w:color="auto" w:fill="FFFFFF" w:themeFill="background1"/>
          </w:tcPr>
          <w:p w14:paraId="05348F76"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Pašvaldības sociālais dienests</w:t>
            </w:r>
          </w:p>
          <w:p w14:paraId="4C70435C"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Fonds "Iespēju tilts" (īslaicīga sociālā aprūpe)</w:t>
            </w:r>
          </w:p>
          <w:p w14:paraId="09D501AF"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Nodibinājuma Fonds "Iespēju tilts" (dienas aprūpes centrs pilngadīgām personām ar GRT)</w:t>
            </w:r>
          </w:p>
          <w:p w14:paraId="4BAE4135"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Valmieras rajona bērnu un jauniešu invalīdu biedrība “Saulīte” (atbalstu personām ar GRT un FT</w:t>
            </w:r>
          </w:p>
          <w:p w14:paraId="770875A7"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Valmieras SOS bērnu ciemats (ģimenes atbalsta centrs, jauniešu māja)</w:t>
            </w:r>
          </w:p>
        </w:tc>
      </w:tr>
      <w:tr w:rsidR="006B70CC" w:rsidRPr="0092335E" w14:paraId="32900549" w14:textId="674C4E93" w:rsidTr="00FE2396">
        <w:tc>
          <w:tcPr>
            <w:cnfStyle w:val="001000000000" w:firstRow="0" w:lastRow="0" w:firstColumn="1" w:lastColumn="0" w:oddVBand="0" w:evenVBand="0" w:oddHBand="0" w:evenHBand="0" w:firstRowFirstColumn="0" w:firstRowLastColumn="0" w:lastRowFirstColumn="0" w:lastRowLastColumn="0"/>
            <w:tcW w:w="2140" w:type="dxa"/>
            <w:shd w:val="clear" w:color="auto" w:fill="FFFFFF" w:themeFill="background1"/>
          </w:tcPr>
          <w:p w14:paraId="19F8DE01" w14:textId="77777777" w:rsidR="006B70CC" w:rsidRPr="002E71E4" w:rsidRDefault="006B70CC" w:rsidP="00F65B07">
            <w:pPr>
              <w:spacing w:before="40" w:after="40" w:line="240" w:lineRule="exact"/>
              <w:jc w:val="left"/>
              <w:rPr>
                <w:rFonts w:asciiTheme="minorHAnsi" w:hAnsiTheme="minorHAnsi" w:cstheme="minorHAnsi"/>
                <w:szCs w:val="20"/>
              </w:rPr>
            </w:pPr>
            <w:r w:rsidRPr="002E71E4">
              <w:rPr>
                <w:rFonts w:asciiTheme="minorHAnsi" w:hAnsiTheme="minorHAnsi" w:cstheme="minorHAnsi"/>
                <w:szCs w:val="20"/>
              </w:rPr>
              <w:t>Pirmsskolas izglītība</w:t>
            </w:r>
          </w:p>
        </w:tc>
        <w:tc>
          <w:tcPr>
            <w:tcW w:w="4097" w:type="dxa"/>
            <w:shd w:val="clear" w:color="auto" w:fill="FFFFFF" w:themeFill="background1"/>
          </w:tcPr>
          <w:p w14:paraId="487F9191" w14:textId="77777777" w:rsidR="006B70CC" w:rsidRPr="002E71E4" w:rsidRDefault="006B70CC" w:rsidP="00F65B07">
            <w:pPr>
              <w:pStyle w:val="1stlevelbulet"/>
              <w:numPr>
                <w:ilvl w:val="0"/>
                <w:numId w:val="29"/>
              </w:numPr>
              <w:spacing w:before="40" w:after="40"/>
              <w:ind w:left="319" w:hanging="319"/>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7 pašvaldības iestādes</w:t>
            </w:r>
          </w:p>
        </w:tc>
        <w:tc>
          <w:tcPr>
            <w:tcW w:w="7088" w:type="dxa"/>
            <w:shd w:val="clear" w:color="auto" w:fill="FFFFFF" w:themeFill="background1"/>
          </w:tcPr>
          <w:p w14:paraId="610045C9" w14:textId="77777777" w:rsidR="006B70CC" w:rsidRPr="002E71E4" w:rsidRDefault="006B70CC" w:rsidP="00F65B07">
            <w:pPr>
              <w:pStyle w:val="1stlevelbulet"/>
              <w:numPr>
                <w:ilvl w:val="0"/>
                <w:numId w:val="29"/>
              </w:numPr>
              <w:spacing w:before="40" w:after="40"/>
              <w:ind w:left="319" w:hanging="319"/>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8 pašvaldības iestādes</w:t>
            </w:r>
          </w:p>
          <w:p w14:paraId="62820F40" w14:textId="77777777" w:rsidR="006B70CC" w:rsidRPr="002E71E4" w:rsidRDefault="006B70CC" w:rsidP="00F65B07">
            <w:pPr>
              <w:pStyle w:val="1stlevelbulet"/>
              <w:numPr>
                <w:ilvl w:val="0"/>
                <w:numId w:val="29"/>
              </w:numPr>
              <w:spacing w:before="40" w:after="40"/>
              <w:ind w:left="319" w:hanging="319"/>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Valmieras vājdzirdīgo bērnu internātvidusskolas attīstības centrs pirmsskolas grupai</w:t>
            </w:r>
          </w:p>
        </w:tc>
      </w:tr>
      <w:tr w:rsidR="006B70CC" w:rsidRPr="0092335E" w14:paraId="6D99DA8F" w14:textId="712716D0" w:rsidTr="00FE23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0" w:type="dxa"/>
            <w:shd w:val="clear" w:color="auto" w:fill="FFFFFF" w:themeFill="background1"/>
          </w:tcPr>
          <w:p w14:paraId="5A277EBC" w14:textId="77777777" w:rsidR="006B70CC" w:rsidRPr="002E71E4" w:rsidRDefault="006B70CC" w:rsidP="00F65B07">
            <w:pPr>
              <w:spacing w:before="40" w:after="40" w:line="240" w:lineRule="exact"/>
              <w:jc w:val="left"/>
              <w:rPr>
                <w:rFonts w:asciiTheme="minorHAnsi" w:hAnsiTheme="minorHAnsi" w:cstheme="minorHAnsi"/>
                <w:szCs w:val="20"/>
              </w:rPr>
            </w:pPr>
            <w:r w:rsidRPr="002E71E4">
              <w:rPr>
                <w:rFonts w:asciiTheme="minorHAnsi" w:hAnsiTheme="minorHAnsi" w:cstheme="minorHAnsi"/>
                <w:szCs w:val="20"/>
              </w:rPr>
              <w:t>Vispārējā izglītība</w:t>
            </w:r>
          </w:p>
        </w:tc>
        <w:tc>
          <w:tcPr>
            <w:tcW w:w="4097" w:type="dxa"/>
            <w:shd w:val="clear" w:color="auto" w:fill="FFFFFF" w:themeFill="background1"/>
          </w:tcPr>
          <w:p w14:paraId="7B4776F0"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6 pamatskolas</w:t>
            </w:r>
          </w:p>
          <w:p w14:paraId="7FAAC9D9"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2 vidējās izglītības iestādes</w:t>
            </w:r>
          </w:p>
          <w:p w14:paraId="560E82FD"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1 vidējās profesionālās izglītības iestāde</w:t>
            </w:r>
          </w:p>
        </w:tc>
        <w:tc>
          <w:tcPr>
            <w:tcW w:w="7088" w:type="dxa"/>
            <w:shd w:val="clear" w:color="auto" w:fill="FFFFFF" w:themeFill="background1"/>
          </w:tcPr>
          <w:p w14:paraId="05C4192D"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2 sākumskolas</w:t>
            </w:r>
          </w:p>
          <w:p w14:paraId="4F069117"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5 vispārizglītojošas skolas</w:t>
            </w:r>
          </w:p>
          <w:p w14:paraId="49F8EC9B"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E71E4">
              <w:rPr>
                <w:rFonts w:asciiTheme="minorHAnsi" w:eastAsia="Calibri" w:hAnsiTheme="minorHAnsi" w:cstheme="minorHAnsi"/>
                <w:sz w:val="20"/>
                <w:szCs w:val="20"/>
              </w:rPr>
              <w:t>2 privātskolas</w:t>
            </w:r>
          </w:p>
        </w:tc>
      </w:tr>
      <w:tr w:rsidR="006B70CC" w:rsidRPr="0092335E" w14:paraId="3C443462" w14:textId="2899E273" w:rsidTr="00FE2396">
        <w:tc>
          <w:tcPr>
            <w:cnfStyle w:val="001000000000" w:firstRow="0" w:lastRow="0" w:firstColumn="1" w:lastColumn="0" w:oddVBand="0" w:evenVBand="0" w:oddHBand="0" w:evenHBand="0" w:firstRowFirstColumn="0" w:firstRowLastColumn="0" w:lastRowFirstColumn="0" w:lastRowLastColumn="0"/>
            <w:tcW w:w="2140" w:type="dxa"/>
            <w:shd w:val="clear" w:color="auto" w:fill="FFFFFF" w:themeFill="background1"/>
          </w:tcPr>
          <w:p w14:paraId="4262A180" w14:textId="77777777" w:rsidR="006B70CC" w:rsidRPr="002E71E4" w:rsidRDefault="006B70CC" w:rsidP="00F65B07">
            <w:pPr>
              <w:spacing w:before="40" w:after="40" w:line="240" w:lineRule="exact"/>
              <w:jc w:val="left"/>
              <w:rPr>
                <w:rFonts w:asciiTheme="minorHAnsi" w:hAnsiTheme="minorHAnsi" w:cstheme="minorHAnsi"/>
                <w:szCs w:val="20"/>
              </w:rPr>
            </w:pPr>
            <w:r w:rsidRPr="002E71E4">
              <w:rPr>
                <w:rFonts w:asciiTheme="minorHAnsi" w:hAnsiTheme="minorHAnsi" w:cstheme="minorHAnsi"/>
                <w:szCs w:val="20"/>
              </w:rPr>
              <w:t>Speciālās izglītības iestādes</w:t>
            </w:r>
          </w:p>
        </w:tc>
        <w:tc>
          <w:tcPr>
            <w:tcW w:w="4097" w:type="dxa"/>
            <w:shd w:val="clear" w:color="auto" w:fill="FFFFFF" w:themeFill="background1"/>
          </w:tcPr>
          <w:p w14:paraId="46906866" w14:textId="77777777" w:rsidR="006B70CC" w:rsidRPr="002E71E4" w:rsidRDefault="006B70CC" w:rsidP="00F65B07">
            <w:pPr>
              <w:pStyle w:val="1stlevelbulet"/>
              <w:numPr>
                <w:ilvl w:val="0"/>
                <w:numId w:val="29"/>
              </w:numPr>
              <w:spacing w:before="40" w:after="40"/>
              <w:ind w:left="319" w:hanging="319"/>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1 bērniem ar garīgās attīstības un smagiem attīstības traucējumiem</w:t>
            </w:r>
          </w:p>
        </w:tc>
        <w:tc>
          <w:tcPr>
            <w:tcW w:w="7088" w:type="dxa"/>
            <w:shd w:val="clear" w:color="auto" w:fill="FFFFFF" w:themeFill="background1"/>
          </w:tcPr>
          <w:p w14:paraId="2D01E1E7" w14:textId="77777777" w:rsidR="006B70CC" w:rsidRPr="002E71E4" w:rsidRDefault="006B70CC" w:rsidP="00F65B07">
            <w:pPr>
              <w:pStyle w:val="1stlevelbulet"/>
              <w:numPr>
                <w:ilvl w:val="0"/>
                <w:numId w:val="29"/>
              </w:numPr>
              <w:spacing w:before="40" w:after="40"/>
              <w:ind w:left="319" w:hanging="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E71E4">
              <w:rPr>
                <w:rFonts w:asciiTheme="minorHAnsi" w:eastAsia="Calibri" w:hAnsiTheme="minorHAnsi" w:cstheme="minorHAnsi"/>
                <w:sz w:val="20"/>
                <w:szCs w:val="20"/>
              </w:rPr>
              <w:t>Valmieras vājdzirdīgo bērnu internātvidusskola</w:t>
            </w:r>
          </w:p>
        </w:tc>
      </w:tr>
      <w:tr w:rsidR="006B70CC" w:rsidRPr="0092335E" w14:paraId="731C0D13" w14:textId="0896F461" w:rsidTr="00FE23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0" w:type="dxa"/>
            <w:shd w:val="clear" w:color="auto" w:fill="FFFFFF" w:themeFill="background1"/>
          </w:tcPr>
          <w:p w14:paraId="1F9A68CC" w14:textId="77777777" w:rsidR="006B70CC" w:rsidRPr="002E71E4" w:rsidRDefault="006B70CC" w:rsidP="00F65B07">
            <w:pPr>
              <w:spacing w:before="40" w:after="40" w:line="240" w:lineRule="exact"/>
              <w:jc w:val="left"/>
              <w:rPr>
                <w:rFonts w:asciiTheme="minorHAnsi" w:hAnsiTheme="minorHAnsi" w:cstheme="minorHAnsi"/>
                <w:szCs w:val="20"/>
              </w:rPr>
            </w:pPr>
            <w:r w:rsidRPr="002E71E4">
              <w:rPr>
                <w:rFonts w:asciiTheme="minorHAnsi" w:hAnsiTheme="minorHAnsi" w:cstheme="minorHAnsi"/>
                <w:szCs w:val="20"/>
              </w:rPr>
              <w:t>Veselība</w:t>
            </w:r>
          </w:p>
        </w:tc>
        <w:tc>
          <w:tcPr>
            <w:tcW w:w="4097" w:type="dxa"/>
            <w:shd w:val="clear" w:color="auto" w:fill="FFFFFF" w:themeFill="background1"/>
          </w:tcPr>
          <w:p w14:paraId="50224260"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47 ārstniecības institūcijas</w:t>
            </w:r>
          </w:p>
        </w:tc>
        <w:tc>
          <w:tcPr>
            <w:tcW w:w="7088" w:type="dxa"/>
            <w:shd w:val="clear" w:color="auto" w:fill="FFFFFF" w:themeFill="background1"/>
          </w:tcPr>
          <w:p w14:paraId="4D593A3D"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E71E4">
              <w:rPr>
                <w:rFonts w:asciiTheme="minorHAnsi" w:hAnsiTheme="minorHAnsi" w:cstheme="minorHAnsi"/>
                <w:sz w:val="20"/>
                <w:szCs w:val="20"/>
              </w:rPr>
              <w:t>SIA “Valmieras veselības centrs” (valsts apmaksāti veselības aprūpes pakalpojumi ar ģimenes ārstu un speciālistu nosūtījumiem, maksas pakalpojumi, speciālistu, t.sk. kardiologa, pulmonologa, rehabilitologa, fizioterapeita, ginekologa, neirologa, bērnu neirologa, otolaringologa, bērnu alergologa, u.c. konsultācijas)</w:t>
            </w:r>
          </w:p>
        </w:tc>
      </w:tr>
      <w:tr w:rsidR="006B70CC" w:rsidRPr="0092335E" w14:paraId="0ED25E20" w14:textId="77468D83" w:rsidTr="00FE2396">
        <w:tc>
          <w:tcPr>
            <w:cnfStyle w:val="001000000000" w:firstRow="0" w:lastRow="0" w:firstColumn="1" w:lastColumn="0" w:oddVBand="0" w:evenVBand="0" w:oddHBand="0" w:evenHBand="0" w:firstRowFirstColumn="0" w:firstRowLastColumn="0" w:lastRowFirstColumn="0" w:lastRowLastColumn="0"/>
            <w:tcW w:w="2140" w:type="dxa"/>
            <w:shd w:val="clear" w:color="auto" w:fill="FFFFFF" w:themeFill="background1"/>
          </w:tcPr>
          <w:p w14:paraId="162E86B8" w14:textId="77777777" w:rsidR="006B70CC" w:rsidRPr="002E71E4" w:rsidRDefault="006B70CC" w:rsidP="00F65B07">
            <w:pPr>
              <w:spacing w:before="40" w:after="40" w:line="240" w:lineRule="exact"/>
              <w:jc w:val="left"/>
              <w:rPr>
                <w:rFonts w:asciiTheme="minorHAnsi" w:hAnsiTheme="minorHAnsi" w:cstheme="minorHAnsi"/>
                <w:szCs w:val="20"/>
              </w:rPr>
            </w:pPr>
            <w:r w:rsidRPr="002E71E4">
              <w:rPr>
                <w:rFonts w:asciiTheme="minorHAnsi" w:hAnsiTheme="minorHAnsi" w:cstheme="minorHAnsi"/>
                <w:szCs w:val="20"/>
              </w:rPr>
              <w:t>Kultūra un brīvais laiks</w:t>
            </w:r>
          </w:p>
        </w:tc>
        <w:tc>
          <w:tcPr>
            <w:tcW w:w="4097" w:type="dxa"/>
            <w:shd w:val="clear" w:color="auto" w:fill="FFFFFF" w:themeFill="background1"/>
          </w:tcPr>
          <w:p w14:paraId="4D306850" w14:textId="77777777" w:rsidR="006B70CC" w:rsidRPr="002E71E4" w:rsidRDefault="006B70CC" w:rsidP="00F65B07">
            <w:pPr>
              <w:pStyle w:val="1stlevelbulet"/>
              <w:numPr>
                <w:ilvl w:val="0"/>
                <w:numId w:val="29"/>
              </w:numPr>
              <w:spacing w:before="40" w:after="40"/>
              <w:ind w:left="319" w:hanging="319"/>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Limbažu kultūras centrs un vēl 9 kultūras un sabiedriskie nami novadā</w:t>
            </w:r>
          </w:p>
          <w:p w14:paraId="551E9276" w14:textId="77777777" w:rsidR="006B70CC" w:rsidRPr="002E71E4" w:rsidRDefault="006B70CC" w:rsidP="00F65B07">
            <w:pPr>
              <w:pStyle w:val="1stlevelbulet"/>
              <w:numPr>
                <w:ilvl w:val="0"/>
                <w:numId w:val="29"/>
              </w:numPr>
              <w:spacing w:before="40" w:after="40"/>
              <w:ind w:left="319" w:hanging="319"/>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5 muzeji</w:t>
            </w:r>
          </w:p>
          <w:p w14:paraId="10E5AB10" w14:textId="77777777" w:rsidR="006B70CC" w:rsidRPr="002E71E4" w:rsidRDefault="006B70CC" w:rsidP="00F65B07">
            <w:pPr>
              <w:pStyle w:val="1stlevelbulet"/>
              <w:numPr>
                <w:ilvl w:val="0"/>
                <w:numId w:val="29"/>
              </w:numPr>
              <w:spacing w:before="40" w:after="40"/>
              <w:ind w:left="319" w:hanging="319"/>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15 bibliotēkas,</w:t>
            </w:r>
          </w:p>
          <w:p w14:paraId="55E03165" w14:textId="77777777" w:rsidR="006B70CC" w:rsidRPr="002E71E4" w:rsidRDefault="006B70CC" w:rsidP="00F65B07">
            <w:pPr>
              <w:pStyle w:val="1stlevelbulet"/>
              <w:numPr>
                <w:ilvl w:val="0"/>
                <w:numId w:val="29"/>
              </w:numPr>
              <w:spacing w:before="40" w:after="40"/>
              <w:ind w:left="319" w:hanging="319"/>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lastRenderedPageBreak/>
              <w:t xml:space="preserve">Olimpiskais sporta centrs, </w:t>
            </w:r>
          </w:p>
          <w:p w14:paraId="14D3CC75" w14:textId="77777777" w:rsidR="006B70CC" w:rsidRPr="002E71E4" w:rsidRDefault="006B70CC" w:rsidP="00F65B07">
            <w:pPr>
              <w:pStyle w:val="1stlevelbulet"/>
              <w:numPr>
                <w:ilvl w:val="0"/>
                <w:numId w:val="29"/>
              </w:numPr>
              <w:spacing w:before="40" w:after="40"/>
              <w:ind w:left="319" w:hanging="319"/>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3 sporta bāzes novadā</w:t>
            </w:r>
          </w:p>
          <w:p w14:paraId="1C575309" w14:textId="77777777" w:rsidR="006B70CC" w:rsidRPr="002E71E4" w:rsidRDefault="006B70CC" w:rsidP="00F65B07">
            <w:pPr>
              <w:pStyle w:val="1stlevelbulet"/>
              <w:numPr>
                <w:ilvl w:val="0"/>
                <w:numId w:val="29"/>
              </w:numPr>
              <w:spacing w:before="40" w:after="40"/>
              <w:ind w:left="319" w:hanging="319"/>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Bērnu un jauniešu centrs</w:t>
            </w:r>
          </w:p>
        </w:tc>
        <w:tc>
          <w:tcPr>
            <w:tcW w:w="7088" w:type="dxa"/>
            <w:shd w:val="clear" w:color="auto" w:fill="FFFFFF" w:themeFill="background1"/>
          </w:tcPr>
          <w:p w14:paraId="5D195264" w14:textId="77777777" w:rsidR="006B70CC" w:rsidRPr="002E71E4" w:rsidRDefault="006B70CC" w:rsidP="00F65B07">
            <w:pPr>
              <w:pStyle w:val="1stlevelbulet"/>
              <w:numPr>
                <w:ilvl w:val="0"/>
                <w:numId w:val="29"/>
              </w:numPr>
              <w:spacing w:before="40" w:after="40"/>
              <w:ind w:left="319" w:hanging="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0"/>
                <w:szCs w:val="20"/>
              </w:rPr>
            </w:pPr>
            <w:r w:rsidRPr="002E71E4">
              <w:rPr>
                <w:rFonts w:asciiTheme="minorHAnsi" w:hAnsiTheme="minorHAnsi" w:cstheme="minorHAnsi"/>
                <w:sz w:val="20"/>
                <w:szCs w:val="20"/>
              </w:rPr>
              <w:lastRenderedPageBreak/>
              <w:t xml:space="preserve">Plašas </w:t>
            </w:r>
            <w:r w:rsidRPr="002E71E4">
              <w:rPr>
                <w:rFonts w:asciiTheme="minorHAnsi" w:hAnsiTheme="minorHAnsi" w:cstheme="minorHAnsi"/>
                <w:bCs/>
                <w:sz w:val="20"/>
                <w:szCs w:val="20"/>
              </w:rPr>
              <w:t>brīvā laika pavadīšanas iespējas</w:t>
            </w:r>
          </w:p>
          <w:p w14:paraId="2F7AA32A" w14:textId="77777777" w:rsidR="006B70CC" w:rsidRPr="002E71E4" w:rsidRDefault="006B70CC" w:rsidP="00F65B07">
            <w:pPr>
              <w:pStyle w:val="1stlevelbulet"/>
              <w:numPr>
                <w:ilvl w:val="0"/>
                <w:numId w:val="29"/>
              </w:numPr>
              <w:spacing w:before="40" w:after="40"/>
              <w:ind w:left="319" w:hanging="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2E71E4">
              <w:rPr>
                <w:rFonts w:asciiTheme="minorHAnsi" w:hAnsiTheme="minorHAnsi" w:cstheme="minorHAnsi"/>
                <w:sz w:val="20"/>
                <w:szCs w:val="20"/>
              </w:rPr>
              <w:t>Vidzemes Olimpiskais centrs, Jāņa Daliņa stadions, muzeji, mākslas galerijas, kultūras centri, kino, Gaujas stāvo krastu Sajūtu parks, u.c.</w:t>
            </w:r>
          </w:p>
        </w:tc>
      </w:tr>
      <w:tr w:rsidR="006B70CC" w:rsidRPr="0092335E" w14:paraId="495F9AEF" w14:textId="40E786B3" w:rsidTr="00FE23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0" w:type="dxa"/>
            <w:shd w:val="clear" w:color="auto" w:fill="FFFFFF" w:themeFill="background1"/>
          </w:tcPr>
          <w:p w14:paraId="37719943" w14:textId="77777777" w:rsidR="006B70CC" w:rsidRPr="002E71E4" w:rsidRDefault="006B70CC" w:rsidP="00F65B07">
            <w:pPr>
              <w:spacing w:before="40" w:after="40" w:line="240" w:lineRule="exact"/>
              <w:jc w:val="left"/>
              <w:rPr>
                <w:rFonts w:asciiTheme="minorHAnsi" w:hAnsiTheme="minorHAnsi" w:cstheme="minorHAnsi"/>
                <w:szCs w:val="20"/>
              </w:rPr>
            </w:pPr>
            <w:r w:rsidRPr="002E71E4">
              <w:rPr>
                <w:rFonts w:asciiTheme="minorHAnsi" w:hAnsiTheme="minorHAnsi" w:cstheme="minorHAnsi"/>
                <w:szCs w:val="20"/>
              </w:rPr>
              <w:t>Transports un ceļu infrastruktūra</w:t>
            </w:r>
          </w:p>
        </w:tc>
        <w:tc>
          <w:tcPr>
            <w:tcW w:w="4097" w:type="dxa"/>
            <w:shd w:val="clear" w:color="auto" w:fill="FFFFFF" w:themeFill="background1"/>
          </w:tcPr>
          <w:p w14:paraId="77B64511"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0"/>
                <w:szCs w:val="20"/>
              </w:rPr>
            </w:pPr>
            <w:r w:rsidRPr="002E71E4">
              <w:rPr>
                <w:rFonts w:asciiTheme="minorHAnsi" w:eastAsia="Calibri" w:hAnsiTheme="minorHAnsi" w:cstheme="minorHAnsi"/>
                <w:sz w:val="20"/>
                <w:szCs w:val="20"/>
              </w:rPr>
              <w:t xml:space="preserve">Labs ceļu pārklājums, nevienmērīgs sabiedriskā transporta nodrošinājums. </w:t>
            </w:r>
          </w:p>
        </w:tc>
        <w:tc>
          <w:tcPr>
            <w:tcW w:w="7088" w:type="dxa"/>
            <w:shd w:val="clear" w:color="auto" w:fill="FFFFFF" w:themeFill="background1"/>
          </w:tcPr>
          <w:p w14:paraId="2684A2A0" w14:textId="77777777" w:rsidR="006B70CC" w:rsidRPr="002E71E4" w:rsidRDefault="006B70CC" w:rsidP="00F65B07">
            <w:pPr>
              <w:pStyle w:val="1stlevelbulet"/>
              <w:numPr>
                <w:ilvl w:val="0"/>
                <w:numId w:val="29"/>
              </w:numPr>
              <w:spacing w:before="40" w:after="40"/>
              <w:ind w:left="319" w:hanging="3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2E71E4">
              <w:rPr>
                <w:rFonts w:asciiTheme="minorHAnsi" w:eastAsia="Calibri" w:hAnsiTheme="minorHAnsi" w:cstheme="minorHAnsi"/>
                <w:sz w:val="20"/>
                <w:szCs w:val="20"/>
              </w:rPr>
              <w:t>Labs ceļu pārklājums, labs sabiedriskā transporta nodrošinājums.</w:t>
            </w:r>
          </w:p>
        </w:tc>
      </w:tr>
    </w:tbl>
    <w:p w14:paraId="56BBD47B" w14:textId="77777777" w:rsidR="00D54E18" w:rsidRPr="00D54E18" w:rsidRDefault="00D54E18" w:rsidP="00D54E18"/>
    <w:p w14:paraId="1FE7EBCD" w14:textId="77777777" w:rsidR="00CC5B4E" w:rsidRDefault="00CC5B4E" w:rsidP="00BC21A6">
      <w:pPr>
        <w:pStyle w:val="Virsraksts2"/>
        <w:numPr>
          <w:ilvl w:val="0"/>
          <w:numId w:val="28"/>
        </w:numPr>
        <w:pBdr>
          <w:bottom w:val="single" w:sz="24" w:space="1" w:color="652D90"/>
        </w:pBdr>
        <w:spacing w:before="240" w:after="240" w:line="240" w:lineRule="auto"/>
        <w:sectPr w:rsidR="00CC5B4E" w:rsidSect="00446D77">
          <w:pgSz w:w="16838" w:h="11906" w:orient="landscape"/>
          <w:pgMar w:top="1800" w:right="1440" w:bottom="1800" w:left="1440" w:header="708" w:footer="708" w:gutter="0"/>
          <w:cols w:space="708"/>
          <w:docGrid w:linePitch="360"/>
        </w:sectPr>
      </w:pPr>
    </w:p>
    <w:p w14:paraId="611F20FE" w14:textId="5472C492" w:rsidR="0014348C" w:rsidRPr="00AF5A12" w:rsidRDefault="0014348C" w:rsidP="00AF5A12">
      <w:pPr>
        <w:pStyle w:val="Virsraksts2"/>
        <w:numPr>
          <w:ilvl w:val="0"/>
          <w:numId w:val="41"/>
        </w:numPr>
        <w:spacing w:before="120" w:after="120" w:line="360" w:lineRule="exact"/>
        <w:ind w:left="426" w:hanging="426"/>
        <w:rPr>
          <w:rFonts w:ascii="Calibri" w:hAnsi="Calibri"/>
          <w:color w:val="005EA4"/>
          <w:sz w:val="32"/>
        </w:rPr>
      </w:pPr>
      <w:bookmarkStart w:id="91" w:name="_Toc509309480"/>
      <w:r w:rsidRPr="00AF5A12">
        <w:rPr>
          <w:rFonts w:ascii="Calibri" w:hAnsi="Calibri"/>
          <w:color w:val="005EA4"/>
          <w:sz w:val="32"/>
        </w:rPr>
        <w:lastRenderedPageBreak/>
        <w:t>PIELIKUMS: BSAC Umurga izmaksu kopsavilkums 2014.-2016. g.</w:t>
      </w:r>
      <w:bookmarkEnd w:id="91"/>
    </w:p>
    <w:tbl>
      <w:tblPr>
        <w:tblStyle w:val="Reatabula"/>
        <w:tblW w:w="0" w:type="auto"/>
        <w:tblInd w:w="360" w:type="dxa"/>
        <w:tblBorders>
          <w:top w:val="none" w:sz="0" w:space="0" w:color="auto"/>
          <w:left w:val="none" w:sz="0" w:space="0" w:color="auto"/>
          <w:bottom w:val="none" w:sz="0" w:space="0" w:color="auto"/>
          <w:right w:val="none" w:sz="0" w:space="0" w:color="auto"/>
          <w:insideH w:val="single" w:sz="4" w:space="0" w:color="005EA4"/>
          <w:insideV w:val="single" w:sz="4" w:space="0" w:color="005EA4"/>
        </w:tblBorders>
        <w:tblLook w:val="04A0" w:firstRow="1" w:lastRow="0" w:firstColumn="1" w:lastColumn="0" w:noHBand="0" w:noVBand="1"/>
      </w:tblPr>
      <w:tblGrid>
        <w:gridCol w:w="2018"/>
        <w:gridCol w:w="1989"/>
        <w:gridCol w:w="1953"/>
        <w:gridCol w:w="1976"/>
      </w:tblGrid>
      <w:tr w:rsidR="00A6356D" w:rsidRPr="00844254" w14:paraId="5F718A63" w14:textId="77777777" w:rsidTr="00A6356D">
        <w:tc>
          <w:tcPr>
            <w:tcW w:w="2018" w:type="dxa"/>
          </w:tcPr>
          <w:p w14:paraId="00710A78" w14:textId="7C44D6EB" w:rsidR="00844254" w:rsidRPr="00A6356D" w:rsidRDefault="0044596C" w:rsidP="00A6356D">
            <w:pPr>
              <w:spacing w:before="40" w:after="40" w:line="240" w:lineRule="exact"/>
              <w:jc w:val="center"/>
              <w:rPr>
                <w:rFonts w:cstheme="minorHAnsi"/>
                <w:b/>
                <w:szCs w:val="24"/>
              </w:rPr>
            </w:pPr>
            <w:r w:rsidRPr="00A6356D">
              <w:rPr>
                <w:rFonts w:cstheme="minorHAnsi"/>
                <w:b/>
                <w:szCs w:val="24"/>
              </w:rPr>
              <w:t>Rādītājs</w:t>
            </w:r>
          </w:p>
        </w:tc>
        <w:tc>
          <w:tcPr>
            <w:tcW w:w="1989" w:type="dxa"/>
          </w:tcPr>
          <w:p w14:paraId="0BAB4443" w14:textId="5DD0F3F0" w:rsidR="00844254" w:rsidRPr="00A6356D" w:rsidRDefault="0044596C" w:rsidP="00A6356D">
            <w:pPr>
              <w:spacing w:before="40" w:after="40" w:line="240" w:lineRule="exact"/>
              <w:jc w:val="center"/>
              <w:rPr>
                <w:rFonts w:cstheme="minorHAnsi"/>
                <w:b/>
                <w:szCs w:val="24"/>
              </w:rPr>
            </w:pPr>
            <w:r w:rsidRPr="00A6356D">
              <w:rPr>
                <w:rFonts w:cstheme="minorHAnsi"/>
                <w:b/>
                <w:szCs w:val="24"/>
              </w:rPr>
              <w:t>Umurga</w:t>
            </w:r>
          </w:p>
        </w:tc>
        <w:tc>
          <w:tcPr>
            <w:tcW w:w="1953" w:type="dxa"/>
          </w:tcPr>
          <w:p w14:paraId="44666754" w14:textId="35A79DA9" w:rsidR="00844254" w:rsidRPr="00A6356D" w:rsidRDefault="0044596C" w:rsidP="00A6356D">
            <w:pPr>
              <w:spacing w:before="40" w:after="40" w:line="240" w:lineRule="exact"/>
              <w:jc w:val="center"/>
              <w:rPr>
                <w:rFonts w:cstheme="minorHAnsi"/>
                <w:b/>
                <w:szCs w:val="24"/>
              </w:rPr>
            </w:pPr>
            <w:r w:rsidRPr="00A6356D">
              <w:rPr>
                <w:rFonts w:cstheme="minorHAnsi"/>
                <w:b/>
                <w:szCs w:val="24"/>
              </w:rPr>
              <w:t>%</w:t>
            </w:r>
          </w:p>
        </w:tc>
        <w:tc>
          <w:tcPr>
            <w:tcW w:w="1976" w:type="dxa"/>
          </w:tcPr>
          <w:p w14:paraId="2796CE35" w14:textId="16571086" w:rsidR="00844254" w:rsidRPr="00A6356D" w:rsidRDefault="0044596C" w:rsidP="00A6356D">
            <w:pPr>
              <w:spacing w:before="40" w:after="40" w:line="240" w:lineRule="exact"/>
              <w:jc w:val="center"/>
              <w:rPr>
                <w:rFonts w:cstheme="minorHAnsi"/>
                <w:b/>
                <w:szCs w:val="24"/>
              </w:rPr>
            </w:pPr>
            <w:r w:rsidRPr="00A6356D">
              <w:rPr>
                <w:rFonts w:cstheme="minorHAnsi"/>
                <w:b/>
                <w:szCs w:val="24"/>
              </w:rPr>
              <w:t>Dienā</w:t>
            </w:r>
          </w:p>
        </w:tc>
      </w:tr>
      <w:tr w:rsidR="004D1890" w:rsidRPr="00844254" w14:paraId="11228793" w14:textId="77777777" w:rsidTr="004D0572">
        <w:tc>
          <w:tcPr>
            <w:tcW w:w="7936" w:type="dxa"/>
            <w:gridSpan w:val="4"/>
          </w:tcPr>
          <w:p w14:paraId="5A8A927C" w14:textId="02899931" w:rsidR="004D1890" w:rsidRPr="00844254" w:rsidRDefault="004D1890" w:rsidP="0044596C">
            <w:pPr>
              <w:spacing w:before="40" w:after="40" w:line="240" w:lineRule="exact"/>
              <w:rPr>
                <w:rFonts w:cstheme="minorHAnsi"/>
                <w:szCs w:val="24"/>
              </w:rPr>
            </w:pPr>
            <w:r>
              <w:rPr>
                <w:rFonts w:cstheme="minorHAnsi"/>
                <w:szCs w:val="24"/>
              </w:rPr>
              <w:t>Gultasdienas</w:t>
            </w:r>
          </w:p>
        </w:tc>
      </w:tr>
      <w:tr w:rsidR="00A6356D" w:rsidRPr="00844254" w14:paraId="34E836B6" w14:textId="77777777" w:rsidTr="000D677C">
        <w:tc>
          <w:tcPr>
            <w:tcW w:w="2018" w:type="dxa"/>
          </w:tcPr>
          <w:p w14:paraId="74B7D4C9" w14:textId="2EE539C5" w:rsidR="00844254" w:rsidRPr="00844254" w:rsidRDefault="00132A68" w:rsidP="00A6356D">
            <w:pPr>
              <w:spacing w:before="40" w:after="40" w:line="240" w:lineRule="exact"/>
              <w:jc w:val="right"/>
              <w:rPr>
                <w:rFonts w:cstheme="minorHAnsi"/>
                <w:szCs w:val="24"/>
              </w:rPr>
            </w:pPr>
            <w:r>
              <w:rPr>
                <w:rFonts w:cstheme="minorHAnsi"/>
                <w:szCs w:val="24"/>
              </w:rPr>
              <w:t>2014</w:t>
            </w:r>
          </w:p>
        </w:tc>
        <w:tc>
          <w:tcPr>
            <w:tcW w:w="1989" w:type="dxa"/>
            <w:vAlign w:val="center"/>
          </w:tcPr>
          <w:p w14:paraId="4B6B20AD" w14:textId="6B58A48D" w:rsidR="00844254" w:rsidRPr="00844254" w:rsidRDefault="000D677C" w:rsidP="000D677C">
            <w:pPr>
              <w:spacing w:before="40" w:after="40" w:line="240" w:lineRule="exact"/>
              <w:jc w:val="center"/>
              <w:rPr>
                <w:rFonts w:cstheme="minorHAnsi"/>
                <w:szCs w:val="24"/>
              </w:rPr>
            </w:pPr>
            <w:r>
              <w:rPr>
                <w:rFonts w:cstheme="minorHAnsi"/>
                <w:szCs w:val="24"/>
              </w:rPr>
              <w:t xml:space="preserve">EUR </w:t>
            </w:r>
            <w:r w:rsidR="00BB5AE8">
              <w:rPr>
                <w:rFonts w:cstheme="minorHAnsi"/>
                <w:szCs w:val="24"/>
              </w:rPr>
              <w:t>7,732</w:t>
            </w:r>
          </w:p>
        </w:tc>
        <w:tc>
          <w:tcPr>
            <w:tcW w:w="1953" w:type="dxa"/>
            <w:vAlign w:val="center"/>
          </w:tcPr>
          <w:p w14:paraId="67D157D9" w14:textId="77777777" w:rsidR="00844254" w:rsidRPr="00844254" w:rsidRDefault="00844254" w:rsidP="000D677C">
            <w:pPr>
              <w:spacing w:before="40" w:after="40" w:line="240" w:lineRule="exact"/>
              <w:jc w:val="center"/>
              <w:rPr>
                <w:rFonts w:cstheme="minorHAnsi"/>
                <w:szCs w:val="24"/>
              </w:rPr>
            </w:pPr>
          </w:p>
        </w:tc>
        <w:tc>
          <w:tcPr>
            <w:tcW w:w="1976" w:type="dxa"/>
            <w:vAlign w:val="center"/>
          </w:tcPr>
          <w:p w14:paraId="65241937" w14:textId="77777777" w:rsidR="00844254" w:rsidRPr="00844254" w:rsidRDefault="00844254" w:rsidP="000D677C">
            <w:pPr>
              <w:spacing w:before="40" w:after="40" w:line="240" w:lineRule="exact"/>
              <w:jc w:val="center"/>
              <w:rPr>
                <w:rFonts w:cstheme="minorHAnsi"/>
                <w:szCs w:val="24"/>
              </w:rPr>
            </w:pPr>
          </w:p>
        </w:tc>
      </w:tr>
      <w:tr w:rsidR="00A6356D" w:rsidRPr="00844254" w14:paraId="76AE2B11" w14:textId="77777777" w:rsidTr="000D677C">
        <w:tc>
          <w:tcPr>
            <w:tcW w:w="2018" w:type="dxa"/>
          </w:tcPr>
          <w:p w14:paraId="4B87B4E4" w14:textId="4DC36687" w:rsidR="00844254" w:rsidRPr="00844254" w:rsidRDefault="00132A68" w:rsidP="00A6356D">
            <w:pPr>
              <w:spacing w:before="40" w:after="40" w:line="240" w:lineRule="exact"/>
              <w:jc w:val="right"/>
              <w:rPr>
                <w:rFonts w:cstheme="minorHAnsi"/>
                <w:szCs w:val="24"/>
              </w:rPr>
            </w:pPr>
            <w:r>
              <w:rPr>
                <w:rFonts w:cstheme="minorHAnsi"/>
                <w:szCs w:val="24"/>
              </w:rPr>
              <w:t>2015</w:t>
            </w:r>
          </w:p>
        </w:tc>
        <w:tc>
          <w:tcPr>
            <w:tcW w:w="1989" w:type="dxa"/>
            <w:vAlign w:val="center"/>
          </w:tcPr>
          <w:p w14:paraId="30336153" w14:textId="6CFE0A02" w:rsidR="00844254" w:rsidRPr="00844254" w:rsidRDefault="000D677C" w:rsidP="000D677C">
            <w:pPr>
              <w:spacing w:before="40" w:after="40" w:line="240" w:lineRule="exact"/>
              <w:jc w:val="center"/>
              <w:rPr>
                <w:rFonts w:cstheme="minorHAnsi"/>
                <w:szCs w:val="24"/>
              </w:rPr>
            </w:pPr>
            <w:r>
              <w:rPr>
                <w:rFonts w:cstheme="minorHAnsi"/>
                <w:szCs w:val="24"/>
              </w:rPr>
              <w:t xml:space="preserve">EUR </w:t>
            </w:r>
            <w:r w:rsidR="00BB5AE8">
              <w:rPr>
                <w:rFonts w:cstheme="minorHAnsi"/>
                <w:szCs w:val="24"/>
              </w:rPr>
              <w:t>7,428</w:t>
            </w:r>
          </w:p>
        </w:tc>
        <w:tc>
          <w:tcPr>
            <w:tcW w:w="1953" w:type="dxa"/>
            <w:vAlign w:val="center"/>
          </w:tcPr>
          <w:p w14:paraId="3E298678" w14:textId="77777777" w:rsidR="00844254" w:rsidRPr="00844254" w:rsidRDefault="00844254" w:rsidP="000D677C">
            <w:pPr>
              <w:spacing w:before="40" w:after="40" w:line="240" w:lineRule="exact"/>
              <w:jc w:val="center"/>
              <w:rPr>
                <w:rFonts w:cstheme="minorHAnsi"/>
                <w:szCs w:val="24"/>
              </w:rPr>
            </w:pPr>
          </w:p>
        </w:tc>
        <w:tc>
          <w:tcPr>
            <w:tcW w:w="1976" w:type="dxa"/>
            <w:vAlign w:val="center"/>
          </w:tcPr>
          <w:p w14:paraId="5A1870D9" w14:textId="77777777" w:rsidR="00844254" w:rsidRPr="00844254" w:rsidRDefault="00844254" w:rsidP="000D677C">
            <w:pPr>
              <w:spacing w:before="40" w:after="40" w:line="240" w:lineRule="exact"/>
              <w:jc w:val="center"/>
              <w:rPr>
                <w:rFonts w:cstheme="minorHAnsi"/>
                <w:szCs w:val="24"/>
              </w:rPr>
            </w:pPr>
          </w:p>
        </w:tc>
      </w:tr>
      <w:tr w:rsidR="00A6356D" w:rsidRPr="00844254" w14:paraId="66DF37FB" w14:textId="77777777" w:rsidTr="000D677C">
        <w:tc>
          <w:tcPr>
            <w:tcW w:w="2018" w:type="dxa"/>
          </w:tcPr>
          <w:p w14:paraId="12B71D25" w14:textId="3FD9BA5E" w:rsidR="00844254" w:rsidRPr="00844254" w:rsidRDefault="00132A68" w:rsidP="00A6356D">
            <w:pPr>
              <w:spacing w:before="40" w:after="40" w:line="240" w:lineRule="exact"/>
              <w:jc w:val="right"/>
              <w:rPr>
                <w:rFonts w:cstheme="minorHAnsi"/>
                <w:szCs w:val="24"/>
              </w:rPr>
            </w:pPr>
            <w:r>
              <w:rPr>
                <w:rFonts w:cstheme="minorHAnsi"/>
                <w:szCs w:val="24"/>
              </w:rPr>
              <w:t>2016</w:t>
            </w:r>
          </w:p>
        </w:tc>
        <w:tc>
          <w:tcPr>
            <w:tcW w:w="1989" w:type="dxa"/>
            <w:vAlign w:val="center"/>
          </w:tcPr>
          <w:p w14:paraId="15E5D28F" w14:textId="0337BADC" w:rsidR="00844254" w:rsidRPr="00844254" w:rsidRDefault="000D677C" w:rsidP="000D677C">
            <w:pPr>
              <w:spacing w:before="40" w:after="40" w:line="240" w:lineRule="exact"/>
              <w:jc w:val="center"/>
              <w:rPr>
                <w:rFonts w:cstheme="minorHAnsi"/>
                <w:szCs w:val="24"/>
              </w:rPr>
            </w:pPr>
            <w:r>
              <w:rPr>
                <w:rFonts w:cstheme="minorHAnsi"/>
                <w:szCs w:val="24"/>
              </w:rPr>
              <w:t xml:space="preserve">EUR </w:t>
            </w:r>
            <w:r w:rsidR="00BB5AE8">
              <w:rPr>
                <w:rFonts w:cstheme="minorHAnsi"/>
                <w:szCs w:val="24"/>
              </w:rPr>
              <w:t>5,580</w:t>
            </w:r>
          </w:p>
        </w:tc>
        <w:tc>
          <w:tcPr>
            <w:tcW w:w="1953" w:type="dxa"/>
            <w:vAlign w:val="center"/>
          </w:tcPr>
          <w:p w14:paraId="2CCB81AE" w14:textId="77777777" w:rsidR="00844254" w:rsidRPr="00844254" w:rsidRDefault="00844254" w:rsidP="000D677C">
            <w:pPr>
              <w:spacing w:before="40" w:after="40" w:line="240" w:lineRule="exact"/>
              <w:jc w:val="center"/>
              <w:rPr>
                <w:rFonts w:cstheme="minorHAnsi"/>
                <w:szCs w:val="24"/>
              </w:rPr>
            </w:pPr>
          </w:p>
        </w:tc>
        <w:tc>
          <w:tcPr>
            <w:tcW w:w="1976" w:type="dxa"/>
            <w:vAlign w:val="center"/>
          </w:tcPr>
          <w:p w14:paraId="163ABFDD" w14:textId="77777777" w:rsidR="00844254" w:rsidRPr="00844254" w:rsidRDefault="00844254" w:rsidP="000D677C">
            <w:pPr>
              <w:spacing w:before="40" w:after="40" w:line="240" w:lineRule="exact"/>
              <w:jc w:val="center"/>
              <w:rPr>
                <w:rFonts w:cstheme="minorHAnsi"/>
                <w:szCs w:val="24"/>
              </w:rPr>
            </w:pPr>
          </w:p>
        </w:tc>
      </w:tr>
      <w:tr w:rsidR="000D677C" w:rsidRPr="00844254" w14:paraId="0D763E83" w14:textId="77777777" w:rsidTr="004D1890">
        <w:tc>
          <w:tcPr>
            <w:tcW w:w="7936" w:type="dxa"/>
            <w:gridSpan w:val="4"/>
            <w:vAlign w:val="center"/>
          </w:tcPr>
          <w:p w14:paraId="49AD03C3" w14:textId="6390E385" w:rsidR="000D677C" w:rsidRPr="00844254" w:rsidRDefault="000D677C" w:rsidP="004D1890">
            <w:pPr>
              <w:spacing w:before="40" w:after="40" w:line="240" w:lineRule="exact"/>
              <w:jc w:val="left"/>
              <w:rPr>
                <w:rFonts w:cstheme="minorHAnsi"/>
                <w:szCs w:val="24"/>
              </w:rPr>
            </w:pPr>
            <w:r>
              <w:rPr>
                <w:rFonts w:cstheme="minorHAnsi"/>
                <w:szCs w:val="24"/>
              </w:rPr>
              <w:t>Izmaksas kopā</w:t>
            </w:r>
          </w:p>
        </w:tc>
      </w:tr>
      <w:tr w:rsidR="00A6356D" w:rsidRPr="00844254" w14:paraId="3BACFB15" w14:textId="77777777" w:rsidTr="000D677C">
        <w:tc>
          <w:tcPr>
            <w:tcW w:w="2018" w:type="dxa"/>
          </w:tcPr>
          <w:p w14:paraId="0C48E5EF" w14:textId="713FC8C4" w:rsidR="00132A68" w:rsidRPr="00844254" w:rsidRDefault="00132A68" w:rsidP="00A6356D">
            <w:pPr>
              <w:spacing w:before="40" w:after="40" w:line="240" w:lineRule="exact"/>
              <w:jc w:val="right"/>
              <w:rPr>
                <w:rFonts w:cstheme="minorHAnsi"/>
                <w:szCs w:val="24"/>
              </w:rPr>
            </w:pPr>
            <w:r>
              <w:rPr>
                <w:rFonts w:cstheme="minorHAnsi"/>
                <w:szCs w:val="24"/>
              </w:rPr>
              <w:t>2014</w:t>
            </w:r>
          </w:p>
        </w:tc>
        <w:tc>
          <w:tcPr>
            <w:tcW w:w="1989" w:type="dxa"/>
            <w:vAlign w:val="center"/>
          </w:tcPr>
          <w:p w14:paraId="63A9BA18" w14:textId="3480F3B5" w:rsidR="00132A68" w:rsidRPr="00844254" w:rsidRDefault="000D677C" w:rsidP="000D677C">
            <w:pPr>
              <w:spacing w:before="40" w:after="40" w:line="240" w:lineRule="exact"/>
              <w:jc w:val="center"/>
              <w:rPr>
                <w:rFonts w:cstheme="minorHAnsi"/>
                <w:szCs w:val="24"/>
              </w:rPr>
            </w:pPr>
            <w:r>
              <w:rPr>
                <w:rFonts w:cstheme="minorHAnsi"/>
                <w:szCs w:val="24"/>
              </w:rPr>
              <w:t xml:space="preserve">EUR </w:t>
            </w:r>
            <w:r w:rsidR="00277DDF">
              <w:rPr>
                <w:rFonts w:cstheme="minorHAnsi"/>
                <w:szCs w:val="24"/>
              </w:rPr>
              <w:t>113,464</w:t>
            </w:r>
          </w:p>
        </w:tc>
        <w:tc>
          <w:tcPr>
            <w:tcW w:w="1953" w:type="dxa"/>
            <w:vAlign w:val="center"/>
          </w:tcPr>
          <w:p w14:paraId="0155145F" w14:textId="25FED97D" w:rsidR="00132A68" w:rsidRPr="00844254" w:rsidRDefault="00A73E73" w:rsidP="000D677C">
            <w:pPr>
              <w:spacing w:before="40" w:after="40" w:line="240" w:lineRule="exact"/>
              <w:jc w:val="center"/>
              <w:rPr>
                <w:rFonts w:cstheme="minorHAnsi"/>
                <w:szCs w:val="24"/>
              </w:rPr>
            </w:pPr>
            <w:r>
              <w:rPr>
                <w:rFonts w:cstheme="minorHAnsi"/>
                <w:szCs w:val="24"/>
              </w:rPr>
              <w:t>100%</w:t>
            </w:r>
          </w:p>
        </w:tc>
        <w:tc>
          <w:tcPr>
            <w:tcW w:w="1976" w:type="dxa"/>
            <w:vAlign w:val="center"/>
          </w:tcPr>
          <w:p w14:paraId="37FB3856" w14:textId="2715DF2F" w:rsidR="00132A68" w:rsidRPr="00844254" w:rsidRDefault="000D677C" w:rsidP="000D677C">
            <w:pPr>
              <w:spacing w:before="40" w:after="40" w:line="240" w:lineRule="exact"/>
              <w:jc w:val="center"/>
              <w:rPr>
                <w:rFonts w:cstheme="minorHAnsi"/>
                <w:szCs w:val="24"/>
              </w:rPr>
            </w:pPr>
            <w:r>
              <w:rPr>
                <w:rFonts w:cstheme="minorHAnsi"/>
                <w:szCs w:val="24"/>
              </w:rPr>
              <w:t xml:space="preserve">EUR </w:t>
            </w:r>
            <w:r w:rsidR="008D1AFB">
              <w:rPr>
                <w:rFonts w:cstheme="minorHAnsi"/>
                <w:szCs w:val="24"/>
              </w:rPr>
              <w:t>14,67</w:t>
            </w:r>
          </w:p>
        </w:tc>
      </w:tr>
      <w:tr w:rsidR="00A6356D" w:rsidRPr="00844254" w14:paraId="23245643" w14:textId="77777777" w:rsidTr="000D677C">
        <w:tc>
          <w:tcPr>
            <w:tcW w:w="2018" w:type="dxa"/>
          </w:tcPr>
          <w:p w14:paraId="762930A3" w14:textId="3705F473" w:rsidR="00132A68" w:rsidRPr="00844254" w:rsidRDefault="00132A68" w:rsidP="00A6356D">
            <w:pPr>
              <w:spacing w:before="40" w:after="40" w:line="240" w:lineRule="exact"/>
              <w:jc w:val="right"/>
              <w:rPr>
                <w:rFonts w:cstheme="minorHAnsi"/>
                <w:szCs w:val="24"/>
              </w:rPr>
            </w:pPr>
            <w:r>
              <w:rPr>
                <w:rFonts w:cstheme="minorHAnsi"/>
                <w:szCs w:val="24"/>
              </w:rPr>
              <w:t>2015</w:t>
            </w:r>
          </w:p>
        </w:tc>
        <w:tc>
          <w:tcPr>
            <w:tcW w:w="1989" w:type="dxa"/>
            <w:vAlign w:val="center"/>
          </w:tcPr>
          <w:p w14:paraId="253BDF84" w14:textId="650F232E" w:rsidR="00132A68" w:rsidRPr="00844254" w:rsidRDefault="000D677C" w:rsidP="000D677C">
            <w:pPr>
              <w:spacing w:before="40" w:after="40" w:line="240" w:lineRule="exact"/>
              <w:jc w:val="center"/>
              <w:rPr>
                <w:rFonts w:cstheme="minorHAnsi"/>
                <w:szCs w:val="24"/>
              </w:rPr>
            </w:pPr>
            <w:r>
              <w:rPr>
                <w:rFonts w:cstheme="minorHAnsi"/>
                <w:szCs w:val="24"/>
              </w:rPr>
              <w:t xml:space="preserve">EUR </w:t>
            </w:r>
            <w:r w:rsidR="00277DDF">
              <w:rPr>
                <w:rFonts w:cstheme="minorHAnsi"/>
                <w:szCs w:val="24"/>
              </w:rPr>
              <w:t>113,553</w:t>
            </w:r>
          </w:p>
        </w:tc>
        <w:tc>
          <w:tcPr>
            <w:tcW w:w="1953" w:type="dxa"/>
            <w:vAlign w:val="center"/>
          </w:tcPr>
          <w:p w14:paraId="04FAA000" w14:textId="78EC8CF0" w:rsidR="00132A68" w:rsidRPr="00844254" w:rsidRDefault="00A73E73" w:rsidP="000D677C">
            <w:pPr>
              <w:spacing w:before="40" w:after="40" w:line="240" w:lineRule="exact"/>
              <w:jc w:val="center"/>
              <w:rPr>
                <w:rFonts w:cstheme="minorHAnsi"/>
                <w:szCs w:val="24"/>
              </w:rPr>
            </w:pPr>
            <w:r>
              <w:rPr>
                <w:rFonts w:cstheme="minorHAnsi"/>
                <w:szCs w:val="24"/>
              </w:rPr>
              <w:t>100%</w:t>
            </w:r>
          </w:p>
        </w:tc>
        <w:tc>
          <w:tcPr>
            <w:tcW w:w="1976" w:type="dxa"/>
            <w:vAlign w:val="center"/>
          </w:tcPr>
          <w:p w14:paraId="1DD8D9B2" w14:textId="689DC14C" w:rsidR="00132A68" w:rsidRPr="00844254" w:rsidRDefault="000D677C" w:rsidP="000D677C">
            <w:pPr>
              <w:spacing w:before="40" w:after="40" w:line="240" w:lineRule="exact"/>
              <w:jc w:val="center"/>
              <w:rPr>
                <w:rFonts w:cstheme="minorHAnsi"/>
                <w:szCs w:val="24"/>
              </w:rPr>
            </w:pPr>
            <w:r>
              <w:rPr>
                <w:rFonts w:cstheme="minorHAnsi"/>
                <w:szCs w:val="24"/>
              </w:rPr>
              <w:t xml:space="preserve">EUR </w:t>
            </w:r>
            <w:r w:rsidR="008D1AFB">
              <w:rPr>
                <w:rFonts w:cstheme="minorHAnsi"/>
                <w:szCs w:val="24"/>
              </w:rPr>
              <w:t>15,29</w:t>
            </w:r>
          </w:p>
        </w:tc>
      </w:tr>
      <w:tr w:rsidR="00132A68" w:rsidRPr="00844254" w14:paraId="6019E3D8" w14:textId="77777777" w:rsidTr="000D677C">
        <w:tc>
          <w:tcPr>
            <w:tcW w:w="2018" w:type="dxa"/>
          </w:tcPr>
          <w:p w14:paraId="266F5E12" w14:textId="7A7FB352" w:rsidR="00132A68" w:rsidRPr="00844254" w:rsidRDefault="00132A68" w:rsidP="00A6356D">
            <w:pPr>
              <w:spacing w:before="40" w:after="40" w:line="240" w:lineRule="exact"/>
              <w:jc w:val="right"/>
              <w:rPr>
                <w:rFonts w:cstheme="minorHAnsi"/>
                <w:szCs w:val="24"/>
              </w:rPr>
            </w:pPr>
            <w:r>
              <w:rPr>
                <w:rFonts w:cstheme="minorHAnsi"/>
                <w:szCs w:val="24"/>
              </w:rPr>
              <w:t>2016</w:t>
            </w:r>
          </w:p>
        </w:tc>
        <w:tc>
          <w:tcPr>
            <w:tcW w:w="1989" w:type="dxa"/>
            <w:vAlign w:val="center"/>
          </w:tcPr>
          <w:p w14:paraId="19789083" w14:textId="49C0E7BB" w:rsidR="00132A68" w:rsidRPr="00844254" w:rsidRDefault="000D677C" w:rsidP="000D677C">
            <w:pPr>
              <w:spacing w:before="40" w:after="40" w:line="240" w:lineRule="exact"/>
              <w:jc w:val="center"/>
              <w:rPr>
                <w:rFonts w:cstheme="minorHAnsi"/>
                <w:szCs w:val="24"/>
              </w:rPr>
            </w:pPr>
            <w:r>
              <w:rPr>
                <w:rFonts w:cstheme="minorHAnsi"/>
                <w:szCs w:val="24"/>
              </w:rPr>
              <w:t xml:space="preserve">EUR </w:t>
            </w:r>
            <w:r w:rsidR="00277DDF">
              <w:rPr>
                <w:rFonts w:cstheme="minorHAnsi"/>
                <w:szCs w:val="24"/>
              </w:rPr>
              <w:t>115,944</w:t>
            </w:r>
          </w:p>
        </w:tc>
        <w:tc>
          <w:tcPr>
            <w:tcW w:w="1953" w:type="dxa"/>
            <w:vAlign w:val="center"/>
          </w:tcPr>
          <w:p w14:paraId="414CBF5E" w14:textId="022C82EE" w:rsidR="00132A68" w:rsidRPr="00844254" w:rsidRDefault="00A73E73" w:rsidP="000D677C">
            <w:pPr>
              <w:spacing w:before="40" w:after="40" w:line="240" w:lineRule="exact"/>
              <w:jc w:val="center"/>
              <w:rPr>
                <w:rFonts w:cstheme="minorHAnsi"/>
                <w:szCs w:val="24"/>
              </w:rPr>
            </w:pPr>
            <w:r>
              <w:rPr>
                <w:rFonts w:cstheme="minorHAnsi"/>
                <w:szCs w:val="24"/>
              </w:rPr>
              <w:t>100%</w:t>
            </w:r>
          </w:p>
        </w:tc>
        <w:tc>
          <w:tcPr>
            <w:tcW w:w="1976" w:type="dxa"/>
            <w:vAlign w:val="center"/>
          </w:tcPr>
          <w:p w14:paraId="38564174" w14:textId="7F9AC4FB" w:rsidR="00132A68" w:rsidRPr="00844254" w:rsidRDefault="000D677C" w:rsidP="000D677C">
            <w:pPr>
              <w:spacing w:before="40" w:after="40" w:line="240" w:lineRule="exact"/>
              <w:jc w:val="center"/>
              <w:rPr>
                <w:rFonts w:cstheme="minorHAnsi"/>
                <w:szCs w:val="24"/>
              </w:rPr>
            </w:pPr>
            <w:r>
              <w:rPr>
                <w:rFonts w:cstheme="minorHAnsi"/>
                <w:szCs w:val="24"/>
              </w:rPr>
              <w:t xml:space="preserve">EUR </w:t>
            </w:r>
            <w:r w:rsidR="008D1AFB">
              <w:rPr>
                <w:rFonts w:cstheme="minorHAnsi"/>
                <w:szCs w:val="24"/>
              </w:rPr>
              <w:t>20,78</w:t>
            </w:r>
          </w:p>
        </w:tc>
      </w:tr>
      <w:tr w:rsidR="004D1890" w:rsidRPr="00844254" w14:paraId="5CCF2E6C" w14:textId="77777777" w:rsidTr="004D1890">
        <w:tc>
          <w:tcPr>
            <w:tcW w:w="7936" w:type="dxa"/>
            <w:gridSpan w:val="4"/>
            <w:vAlign w:val="center"/>
          </w:tcPr>
          <w:p w14:paraId="3D78C29F" w14:textId="1E79212C" w:rsidR="004D1890" w:rsidRPr="00844254" w:rsidRDefault="004D1890" w:rsidP="004D1890">
            <w:pPr>
              <w:spacing w:before="40" w:after="40" w:line="240" w:lineRule="exact"/>
              <w:jc w:val="left"/>
              <w:rPr>
                <w:rFonts w:cstheme="minorHAnsi"/>
                <w:szCs w:val="24"/>
              </w:rPr>
            </w:pPr>
            <w:r>
              <w:rPr>
                <w:rFonts w:cstheme="minorHAnsi"/>
                <w:szCs w:val="24"/>
              </w:rPr>
              <w:t>Klientu vajadzību nodr.</w:t>
            </w:r>
          </w:p>
        </w:tc>
      </w:tr>
      <w:tr w:rsidR="004B4BE5" w:rsidRPr="00844254" w14:paraId="3C8A9CBD" w14:textId="77777777" w:rsidTr="000D677C">
        <w:tc>
          <w:tcPr>
            <w:tcW w:w="2018" w:type="dxa"/>
          </w:tcPr>
          <w:p w14:paraId="736042EF" w14:textId="738A9A72" w:rsidR="004B4BE5" w:rsidRDefault="004B4BE5" w:rsidP="00A6356D">
            <w:pPr>
              <w:spacing w:before="40" w:after="40" w:line="240" w:lineRule="exact"/>
              <w:jc w:val="right"/>
              <w:rPr>
                <w:rFonts w:cstheme="minorHAnsi"/>
                <w:szCs w:val="24"/>
              </w:rPr>
            </w:pPr>
            <w:r>
              <w:rPr>
                <w:rFonts w:cstheme="minorHAnsi"/>
                <w:szCs w:val="24"/>
              </w:rPr>
              <w:t>2014</w:t>
            </w:r>
          </w:p>
        </w:tc>
        <w:tc>
          <w:tcPr>
            <w:tcW w:w="1989" w:type="dxa"/>
            <w:vAlign w:val="center"/>
          </w:tcPr>
          <w:p w14:paraId="4EF4CE06" w14:textId="48EE7595" w:rsidR="004B4BE5" w:rsidRPr="00844254" w:rsidRDefault="000D677C" w:rsidP="000D677C">
            <w:pPr>
              <w:spacing w:before="40" w:after="40" w:line="240" w:lineRule="exact"/>
              <w:jc w:val="center"/>
              <w:rPr>
                <w:rFonts w:cstheme="minorHAnsi"/>
                <w:szCs w:val="24"/>
              </w:rPr>
            </w:pPr>
            <w:r>
              <w:rPr>
                <w:rFonts w:cstheme="minorHAnsi"/>
                <w:szCs w:val="24"/>
              </w:rPr>
              <w:t xml:space="preserve">EUR </w:t>
            </w:r>
            <w:r w:rsidR="005F4AF8">
              <w:rPr>
                <w:rFonts w:cstheme="minorHAnsi"/>
                <w:szCs w:val="24"/>
              </w:rPr>
              <w:t>18,957</w:t>
            </w:r>
          </w:p>
        </w:tc>
        <w:tc>
          <w:tcPr>
            <w:tcW w:w="1953" w:type="dxa"/>
            <w:vAlign w:val="center"/>
          </w:tcPr>
          <w:p w14:paraId="2090981E" w14:textId="081C95BD" w:rsidR="004B4BE5" w:rsidRPr="00844254" w:rsidRDefault="005802D5" w:rsidP="000D677C">
            <w:pPr>
              <w:spacing w:before="40" w:after="40" w:line="240" w:lineRule="exact"/>
              <w:jc w:val="center"/>
              <w:rPr>
                <w:rFonts w:cstheme="minorHAnsi"/>
                <w:szCs w:val="24"/>
              </w:rPr>
            </w:pPr>
            <w:r>
              <w:rPr>
                <w:rFonts w:cstheme="minorHAnsi"/>
                <w:szCs w:val="24"/>
              </w:rPr>
              <w:t>16,71%</w:t>
            </w:r>
          </w:p>
        </w:tc>
        <w:tc>
          <w:tcPr>
            <w:tcW w:w="1976" w:type="dxa"/>
            <w:vAlign w:val="center"/>
          </w:tcPr>
          <w:p w14:paraId="66288BDD" w14:textId="26E0AB42" w:rsidR="004B4BE5" w:rsidRPr="00844254" w:rsidRDefault="000D677C" w:rsidP="000D677C">
            <w:pPr>
              <w:spacing w:before="40" w:after="40" w:line="240" w:lineRule="exact"/>
              <w:jc w:val="center"/>
              <w:rPr>
                <w:rFonts w:cstheme="minorHAnsi"/>
                <w:szCs w:val="24"/>
              </w:rPr>
            </w:pPr>
            <w:r>
              <w:rPr>
                <w:rFonts w:cstheme="minorHAnsi"/>
                <w:szCs w:val="24"/>
              </w:rPr>
              <w:t xml:space="preserve">EUR </w:t>
            </w:r>
            <w:r w:rsidR="00E62BED">
              <w:rPr>
                <w:rFonts w:cstheme="minorHAnsi"/>
                <w:szCs w:val="24"/>
              </w:rPr>
              <w:t>2,45</w:t>
            </w:r>
          </w:p>
        </w:tc>
      </w:tr>
      <w:tr w:rsidR="004B4BE5" w:rsidRPr="00844254" w14:paraId="40F48B35" w14:textId="77777777" w:rsidTr="000D677C">
        <w:tc>
          <w:tcPr>
            <w:tcW w:w="2018" w:type="dxa"/>
          </w:tcPr>
          <w:p w14:paraId="0190D5EB" w14:textId="27540BF7" w:rsidR="004B4BE5" w:rsidRDefault="004B4BE5" w:rsidP="00A6356D">
            <w:pPr>
              <w:spacing w:before="40" w:after="40" w:line="240" w:lineRule="exact"/>
              <w:jc w:val="right"/>
              <w:rPr>
                <w:rFonts w:cstheme="minorHAnsi"/>
                <w:szCs w:val="24"/>
              </w:rPr>
            </w:pPr>
            <w:r>
              <w:rPr>
                <w:rFonts w:cstheme="minorHAnsi"/>
                <w:szCs w:val="24"/>
              </w:rPr>
              <w:t>2015</w:t>
            </w:r>
          </w:p>
        </w:tc>
        <w:tc>
          <w:tcPr>
            <w:tcW w:w="1989" w:type="dxa"/>
            <w:vAlign w:val="center"/>
          </w:tcPr>
          <w:p w14:paraId="2C6B51D8" w14:textId="1EDA51E3" w:rsidR="004B4BE5" w:rsidRPr="00844254" w:rsidRDefault="000D677C" w:rsidP="000D677C">
            <w:pPr>
              <w:spacing w:before="40" w:after="40" w:line="240" w:lineRule="exact"/>
              <w:jc w:val="center"/>
              <w:rPr>
                <w:rFonts w:cstheme="minorHAnsi"/>
                <w:szCs w:val="24"/>
              </w:rPr>
            </w:pPr>
            <w:r>
              <w:rPr>
                <w:rFonts w:cstheme="minorHAnsi"/>
                <w:szCs w:val="24"/>
              </w:rPr>
              <w:t xml:space="preserve">EUR </w:t>
            </w:r>
            <w:r w:rsidR="005F4AF8">
              <w:rPr>
                <w:rFonts w:cstheme="minorHAnsi"/>
                <w:szCs w:val="24"/>
              </w:rPr>
              <w:t>17,163</w:t>
            </w:r>
          </w:p>
        </w:tc>
        <w:tc>
          <w:tcPr>
            <w:tcW w:w="1953" w:type="dxa"/>
            <w:vAlign w:val="center"/>
          </w:tcPr>
          <w:p w14:paraId="2C2F8B29" w14:textId="782AE5A7" w:rsidR="004B4BE5" w:rsidRPr="00844254" w:rsidRDefault="005802D5" w:rsidP="000D677C">
            <w:pPr>
              <w:spacing w:before="40" w:after="40" w:line="240" w:lineRule="exact"/>
              <w:jc w:val="center"/>
              <w:rPr>
                <w:rFonts w:cstheme="minorHAnsi"/>
                <w:szCs w:val="24"/>
              </w:rPr>
            </w:pPr>
            <w:r>
              <w:rPr>
                <w:rFonts w:cstheme="minorHAnsi"/>
                <w:szCs w:val="24"/>
              </w:rPr>
              <w:t>15,11%</w:t>
            </w:r>
          </w:p>
        </w:tc>
        <w:tc>
          <w:tcPr>
            <w:tcW w:w="1976" w:type="dxa"/>
            <w:vAlign w:val="center"/>
          </w:tcPr>
          <w:p w14:paraId="36FA7202" w14:textId="3BEA7916" w:rsidR="004B4BE5" w:rsidRPr="00844254" w:rsidRDefault="000D677C" w:rsidP="000D677C">
            <w:pPr>
              <w:spacing w:before="40" w:after="40" w:line="240" w:lineRule="exact"/>
              <w:jc w:val="center"/>
              <w:rPr>
                <w:rFonts w:cstheme="minorHAnsi"/>
                <w:szCs w:val="24"/>
              </w:rPr>
            </w:pPr>
            <w:r>
              <w:rPr>
                <w:rFonts w:cstheme="minorHAnsi"/>
                <w:szCs w:val="24"/>
              </w:rPr>
              <w:t xml:space="preserve">EUR </w:t>
            </w:r>
            <w:r w:rsidR="00E62BED">
              <w:rPr>
                <w:rFonts w:cstheme="minorHAnsi"/>
                <w:szCs w:val="24"/>
              </w:rPr>
              <w:t>2,31</w:t>
            </w:r>
          </w:p>
        </w:tc>
      </w:tr>
      <w:tr w:rsidR="004B4BE5" w:rsidRPr="00844254" w14:paraId="23B30023" w14:textId="77777777" w:rsidTr="000D677C">
        <w:tc>
          <w:tcPr>
            <w:tcW w:w="2018" w:type="dxa"/>
          </w:tcPr>
          <w:p w14:paraId="7BE45EF3" w14:textId="5E5BC2A5" w:rsidR="004B4BE5" w:rsidRDefault="004B4BE5" w:rsidP="00A6356D">
            <w:pPr>
              <w:spacing w:before="40" w:after="40" w:line="240" w:lineRule="exact"/>
              <w:jc w:val="right"/>
              <w:rPr>
                <w:rFonts w:cstheme="minorHAnsi"/>
                <w:szCs w:val="24"/>
              </w:rPr>
            </w:pPr>
            <w:r>
              <w:rPr>
                <w:rFonts w:cstheme="minorHAnsi"/>
                <w:szCs w:val="24"/>
              </w:rPr>
              <w:t>2016</w:t>
            </w:r>
          </w:p>
        </w:tc>
        <w:tc>
          <w:tcPr>
            <w:tcW w:w="1989" w:type="dxa"/>
            <w:vAlign w:val="center"/>
          </w:tcPr>
          <w:p w14:paraId="031B92C5" w14:textId="2965A8BD" w:rsidR="004B4BE5" w:rsidRPr="00844254" w:rsidRDefault="000D677C" w:rsidP="000D677C">
            <w:pPr>
              <w:spacing w:before="40" w:after="40" w:line="240" w:lineRule="exact"/>
              <w:jc w:val="center"/>
              <w:rPr>
                <w:rFonts w:cstheme="minorHAnsi"/>
                <w:szCs w:val="24"/>
              </w:rPr>
            </w:pPr>
            <w:r>
              <w:rPr>
                <w:rFonts w:cstheme="minorHAnsi"/>
                <w:szCs w:val="24"/>
              </w:rPr>
              <w:t xml:space="preserve">EUR </w:t>
            </w:r>
            <w:r w:rsidR="005F4AF8">
              <w:rPr>
                <w:rFonts w:cstheme="minorHAnsi"/>
                <w:szCs w:val="24"/>
              </w:rPr>
              <w:t>11,665</w:t>
            </w:r>
          </w:p>
        </w:tc>
        <w:tc>
          <w:tcPr>
            <w:tcW w:w="1953" w:type="dxa"/>
            <w:vAlign w:val="center"/>
          </w:tcPr>
          <w:p w14:paraId="53DA3C73" w14:textId="43B437A0" w:rsidR="004B4BE5" w:rsidRPr="00844254" w:rsidRDefault="005802D5" w:rsidP="000D677C">
            <w:pPr>
              <w:spacing w:before="40" w:after="40" w:line="240" w:lineRule="exact"/>
              <w:jc w:val="center"/>
              <w:rPr>
                <w:rFonts w:cstheme="minorHAnsi"/>
                <w:szCs w:val="24"/>
              </w:rPr>
            </w:pPr>
            <w:r>
              <w:rPr>
                <w:rFonts w:cstheme="minorHAnsi"/>
                <w:szCs w:val="24"/>
              </w:rPr>
              <w:t>10,06%</w:t>
            </w:r>
          </w:p>
        </w:tc>
        <w:tc>
          <w:tcPr>
            <w:tcW w:w="1976" w:type="dxa"/>
            <w:vAlign w:val="center"/>
          </w:tcPr>
          <w:p w14:paraId="764DDA0C" w14:textId="21CAF1BD" w:rsidR="004B4BE5" w:rsidRPr="00844254" w:rsidRDefault="000D677C" w:rsidP="000D677C">
            <w:pPr>
              <w:spacing w:before="40" w:after="40" w:line="240" w:lineRule="exact"/>
              <w:jc w:val="center"/>
              <w:rPr>
                <w:rFonts w:cstheme="minorHAnsi"/>
                <w:szCs w:val="24"/>
              </w:rPr>
            </w:pPr>
            <w:r>
              <w:rPr>
                <w:rFonts w:cstheme="minorHAnsi"/>
                <w:szCs w:val="24"/>
              </w:rPr>
              <w:t xml:space="preserve">EUR </w:t>
            </w:r>
            <w:r w:rsidR="00E62BED">
              <w:rPr>
                <w:rFonts w:cstheme="minorHAnsi"/>
                <w:szCs w:val="24"/>
              </w:rPr>
              <w:t>2,09</w:t>
            </w:r>
          </w:p>
        </w:tc>
      </w:tr>
      <w:tr w:rsidR="004D1890" w:rsidRPr="00844254" w14:paraId="7573FA1A" w14:textId="77777777" w:rsidTr="004D1890">
        <w:tc>
          <w:tcPr>
            <w:tcW w:w="7936" w:type="dxa"/>
            <w:gridSpan w:val="4"/>
            <w:vAlign w:val="center"/>
          </w:tcPr>
          <w:p w14:paraId="2B72FD81" w14:textId="3B9F73FC" w:rsidR="004D1890" w:rsidRPr="00844254" w:rsidRDefault="004D1890" w:rsidP="004D1890">
            <w:pPr>
              <w:spacing w:before="40" w:after="40" w:line="240" w:lineRule="exact"/>
              <w:jc w:val="left"/>
              <w:rPr>
                <w:rFonts w:cstheme="minorHAnsi"/>
                <w:szCs w:val="24"/>
              </w:rPr>
            </w:pPr>
            <w:r>
              <w:rPr>
                <w:rFonts w:cstheme="minorHAnsi"/>
                <w:szCs w:val="24"/>
              </w:rPr>
              <w:t>Ēdināšana</w:t>
            </w:r>
          </w:p>
        </w:tc>
      </w:tr>
      <w:tr w:rsidR="004B4BE5" w:rsidRPr="00844254" w14:paraId="7CE3EE51" w14:textId="77777777" w:rsidTr="000D677C">
        <w:tc>
          <w:tcPr>
            <w:tcW w:w="2018" w:type="dxa"/>
          </w:tcPr>
          <w:p w14:paraId="08DAFCBD" w14:textId="08AC9EEF" w:rsidR="004B4BE5" w:rsidRDefault="004B4BE5" w:rsidP="00A6356D">
            <w:pPr>
              <w:spacing w:before="40" w:after="40" w:line="240" w:lineRule="exact"/>
              <w:jc w:val="right"/>
              <w:rPr>
                <w:rFonts w:cstheme="minorHAnsi"/>
                <w:szCs w:val="24"/>
              </w:rPr>
            </w:pPr>
            <w:r>
              <w:rPr>
                <w:rFonts w:cstheme="minorHAnsi"/>
                <w:szCs w:val="24"/>
              </w:rPr>
              <w:t>2014</w:t>
            </w:r>
          </w:p>
        </w:tc>
        <w:tc>
          <w:tcPr>
            <w:tcW w:w="1989" w:type="dxa"/>
            <w:vAlign w:val="center"/>
          </w:tcPr>
          <w:p w14:paraId="541E9DF9" w14:textId="30EBA246" w:rsidR="004B4BE5" w:rsidRPr="00844254" w:rsidRDefault="000D677C" w:rsidP="000D677C">
            <w:pPr>
              <w:spacing w:before="40" w:after="40" w:line="240" w:lineRule="exact"/>
              <w:jc w:val="center"/>
              <w:rPr>
                <w:rFonts w:cstheme="minorHAnsi"/>
                <w:szCs w:val="24"/>
              </w:rPr>
            </w:pPr>
            <w:r>
              <w:rPr>
                <w:rFonts w:cstheme="minorHAnsi"/>
                <w:szCs w:val="24"/>
              </w:rPr>
              <w:t xml:space="preserve">EUR </w:t>
            </w:r>
            <w:r w:rsidR="005F4AF8">
              <w:rPr>
                <w:rFonts w:cstheme="minorHAnsi"/>
                <w:szCs w:val="24"/>
              </w:rPr>
              <w:t>15,708</w:t>
            </w:r>
          </w:p>
        </w:tc>
        <w:tc>
          <w:tcPr>
            <w:tcW w:w="1953" w:type="dxa"/>
            <w:vAlign w:val="center"/>
          </w:tcPr>
          <w:p w14:paraId="359F45F4" w14:textId="02A171B0" w:rsidR="004B4BE5" w:rsidRPr="00844254" w:rsidRDefault="005802D5" w:rsidP="000D677C">
            <w:pPr>
              <w:spacing w:before="40" w:after="40" w:line="240" w:lineRule="exact"/>
              <w:jc w:val="center"/>
              <w:rPr>
                <w:rFonts w:cstheme="minorHAnsi"/>
                <w:szCs w:val="24"/>
              </w:rPr>
            </w:pPr>
            <w:r>
              <w:rPr>
                <w:rFonts w:cstheme="minorHAnsi"/>
                <w:szCs w:val="24"/>
              </w:rPr>
              <w:t>13,84%</w:t>
            </w:r>
          </w:p>
        </w:tc>
        <w:tc>
          <w:tcPr>
            <w:tcW w:w="1976" w:type="dxa"/>
            <w:vAlign w:val="center"/>
          </w:tcPr>
          <w:p w14:paraId="3A4B7C14" w14:textId="20A0880E" w:rsidR="004B4BE5" w:rsidRPr="00844254" w:rsidRDefault="000D677C" w:rsidP="000D677C">
            <w:pPr>
              <w:spacing w:before="40" w:after="40" w:line="240" w:lineRule="exact"/>
              <w:jc w:val="center"/>
              <w:rPr>
                <w:rFonts w:cstheme="minorHAnsi"/>
                <w:szCs w:val="24"/>
              </w:rPr>
            </w:pPr>
            <w:r>
              <w:rPr>
                <w:rFonts w:cstheme="minorHAnsi"/>
                <w:szCs w:val="24"/>
              </w:rPr>
              <w:t xml:space="preserve">EUR </w:t>
            </w:r>
            <w:r w:rsidR="00E62BED">
              <w:rPr>
                <w:rFonts w:cstheme="minorHAnsi"/>
                <w:szCs w:val="24"/>
              </w:rPr>
              <w:t>2,03</w:t>
            </w:r>
          </w:p>
        </w:tc>
      </w:tr>
      <w:tr w:rsidR="004B4BE5" w:rsidRPr="00844254" w14:paraId="7C977833" w14:textId="77777777" w:rsidTr="000D677C">
        <w:tc>
          <w:tcPr>
            <w:tcW w:w="2018" w:type="dxa"/>
          </w:tcPr>
          <w:p w14:paraId="04CEC56F" w14:textId="6159F084" w:rsidR="004B4BE5" w:rsidRDefault="004B4BE5" w:rsidP="00A6356D">
            <w:pPr>
              <w:spacing w:before="40" w:after="40" w:line="240" w:lineRule="exact"/>
              <w:jc w:val="right"/>
              <w:rPr>
                <w:rFonts w:cstheme="minorHAnsi"/>
                <w:szCs w:val="24"/>
              </w:rPr>
            </w:pPr>
            <w:r>
              <w:rPr>
                <w:rFonts w:cstheme="minorHAnsi"/>
                <w:szCs w:val="24"/>
              </w:rPr>
              <w:t>2015</w:t>
            </w:r>
          </w:p>
        </w:tc>
        <w:tc>
          <w:tcPr>
            <w:tcW w:w="1989" w:type="dxa"/>
            <w:vAlign w:val="center"/>
          </w:tcPr>
          <w:p w14:paraId="0B78DBF0" w14:textId="19CF47B0" w:rsidR="004B4BE5" w:rsidRPr="00844254" w:rsidRDefault="000D677C" w:rsidP="000D677C">
            <w:pPr>
              <w:spacing w:before="40" w:after="40" w:line="240" w:lineRule="exact"/>
              <w:jc w:val="center"/>
              <w:rPr>
                <w:rFonts w:cstheme="minorHAnsi"/>
                <w:szCs w:val="24"/>
              </w:rPr>
            </w:pPr>
            <w:r>
              <w:rPr>
                <w:rFonts w:cstheme="minorHAnsi"/>
                <w:szCs w:val="24"/>
              </w:rPr>
              <w:t xml:space="preserve">EUR </w:t>
            </w:r>
            <w:r w:rsidR="005F4AF8">
              <w:rPr>
                <w:rFonts w:cstheme="minorHAnsi"/>
                <w:szCs w:val="24"/>
              </w:rPr>
              <w:t>13,868</w:t>
            </w:r>
          </w:p>
        </w:tc>
        <w:tc>
          <w:tcPr>
            <w:tcW w:w="1953" w:type="dxa"/>
            <w:vAlign w:val="center"/>
          </w:tcPr>
          <w:p w14:paraId="369A4AE6" w14:textId="5D0558A6" w:rsidR="004B4BE5" w:rsidRPr="00844254" w:rsidRDefault="005802D5" w:rsidP="000D677C">
            <w:pPr>
              <w:spacing w:before="40" w:after="40" w:line="240" w:lineRule="exact"/>
              <w:jc w:val="center"/>
              <w:rPr>
                <w:rFonts w:cstheme="minorHAnsi"/>
                <w:szCs w:val="24"/>
              </w:rPr>
            </w:pPr>
            <w:r>
              <w:rPr>
                <w:rFonts w:cstheme="minorHAnsi"/>
                <w:szCs w:val="24"/>
              </w:rPr>
              <w:t>12,21%</w:t>
            </w:r>
          </w:p>
        </w:tc>
        <w:tc>
          <w:tcPr>
            <w:tcW w:w="1976" w:type="dxa"/>
            <w:vAlign w:val="center"/>
          </w:tcPr>
          <w:p w14:paraId="583822AF" w14:textId="07959638" w:rsidR="004B4BE5" w:rsidRPr="00844254" w:rsidRDefault="000D677C" w:rsidP="000D677C">
            <w:pPr>
              <w:spacing w:before="40" w:after="40" w:line="240" w:lineRule="exact"/>
              <w:jc w:val="center"/>
              <w:rPr>
                <w:rFonts w:cstheme="minorHAnsi"/>
                <w:szCs w:val="24"/>
              </w:rPr>
            </w:pPr>
            <w:r>
              <w:rPr>
                <w:rFonts w:cstheme="minorHAnsi"/>
                <w:szCs w:val="24"/>
              </w:rPr>
              <w:t xml:space="preserve">EUR </w:t>
            </w:r>
            <w:r w:rsidR="00E62BED">
              <w:rPr>
                <w:rFonts w:cstheme="minorHAnsi"/>
                <w:szCs w:val="24"/>
              </w:rPr>
              <w:t>1,87</w:t>
            </w:r>
          </w:p>
        </w:tc>
      </w:tr>
      <w:tr w:rsidR="004B4BE5" w:rsidRPr="00844254" w14:paraId="048A1A23" w14:textId="77777777" w:rsidTr="000D677C">
        <w:tc>
          <w:tcPr>
            <w:tcW w:w="2018" w:type="dxa"/>
          </w:tcPr>
          <w:p w14:paraId="0B6E96AC" w14:textId="526CF2E9" w:rsidR="004B4BE5" w:rsidRDefault="004B4BE5" w:rsidP="00A6356D">
            <w:pPr>
              <w:spacing w:before="40" w:after="40" w:line="240" w:lineRule="exact"/>
              <w:jc w:val="right"/>
              <w:rPr>
                <w:rFonts w:cstheme="minorHAnsi"/>
                <w:szCs w:val="24"/>
              </w:rPr>
            </w:pPr>
            <w:r>
              <w:rPr>
                <w:rFonts w:cstheme="minorHAnsi"/>
                <w:szCs w:val="24"/>
              </w:rPr>
              <w:t>2016</w:t>
            </w:r>
          </w:p>
        </w:tc>
        <w:tc>
          <w:tcPr>
            <w:tcW w:w="1989" w:type="dxa"/>
            <w:vAlign w:val="center"/>
          </w:tcPr>
          <w:p w14:paraId="2C970646" w14:textId="17238029" w:rsidR="004B4BE5" w:rsidRPr="00844254" w:rsidRDefault="000D677C" w:rsidP="000D677C">
            <w:pPr>
              <w:spacing w:before="40" w:after="40" w:line="240" w:lineRule="exact"/>
              <w:jc w:val="center"/>
              <w:rPr>
                <w:rFonts w:cstheme="minorHAnsi"/>
                <w:szCs w:val="24"/>
              </w:rPr>
            </w:pPr>
            <w:r>
              <w:rPr>
                <w:rFonts w:cstheme="minorHAnsi"/>
                <w:szCs w:val="24"/>
              </w:rPr>
              <w:t xml:space="preserve">EUR </w:t>
            </w:r>
            <w:r w:rsidR="008F720C">
              <w:rPr>
                <w:rFonts w:cstheme="minorHAnsi"/>
                <w:szCs w:val="24"/>
              </w:rPr>
              <w:t>8,577</w:t>
            </w:r>
          </w:p>
        </w:tc>
        <w:tc>
          <w:tcPr>
            <w:tcW w:w="1953" w:type="dxa"/>
            <w:vAlign w:val="center"/>
          </w:tcPr>
          <w:p w14:paraId="38D87157" w14:textId="6A80E34A" w:rsidR="004B4BE5" w:rsidRPr="00844254" w:rsidRDefault="008F6CA5" w:rsidP="000D677C">
            <w:pPr>
              <w:spacing w:before="40" w:after="40" w:line="240" w:lineRule="exact"/>
              <w:jc w:val="center"/>
              <w:rPr>
                <w:rFonts w:cstheme="minorHAnsi"/>
                <w:szCs w:val="24"/>
              </w:rPr>
            </w:pPr>
            <w:r>
              <w:rPr>
                <w:rFonts w:cstheme="minorHAnsi"/>
                <w:szCs w:val="24"/>
              </w:rPr>
              <w:t>7,40%</w:t>
            </w:r>
          </w:p>
        </w:tc>
        <w:tc>
          <w:tcPr>
            <w:tcW w:w="1976" w:type="dxa"/>
            <w:vAlign w:val="center"/>
          </w:tcPr>
          <w:p w14:paraId="6280DC23" w14:textId="24083D1B" w:rsidR="004B4BE5" w:rsidRPr="00844254" w:rsidRDefault="000D677C" w:rsidP="000D677C">
            <w:pPr>
              <w:spacing w:before="40" w:after="40" w:line="240" w:lineRule="exact"/>
              <w:jc w:val="center"/>
              <w:rPr>
                <w:rFonts w:cstheme="minorHAnsi"/>
                <w:szCs w:val="24"/>
              </w:rPr>
            </w:pPr>
            <w:r>
              <w:rPr>
                <w:rFonts w:cstheme="minorHAnsi"/>
                <w:szCs w:val="24"/>
              </w:rPr>
              <w:t xml:space="preserve">EUR </w:t>
            </w:r>
            <w:r w:rsidR="00E62BED">
              <w:rPr>
                <w:rFonts w:cstheme="minorHAnsi"/>
                <w:szCs w:val="24"/>
              </w:rPr>
              <w:t>1,54</w:t>
            </w:r>
          </w:p>
        </w:tc>
      </w:tr>
      <w:tr w:rsidR="004D1890" w:rsidRPr="00844254" w14:paraId="7A4033F3" w14:textId="77777777" w:rsidTr="004D1890">
        <w:tc>
          <w:tcPr>
            <w:tcW w:w="7936" w:type="dxa"/>
            <w:gridSpan w:val="4"/>
            <w:vAlign w:val="center"/>
          </w:tcPr>
          <w:p w14:paraId="09E3910C" w14:textId="0CAE81FA" w:rsidR="004D1890" w:rsidRPr="00844254" w:rsidRDefault="004D1890" w:rsidP="004D1890">
            <w:pPr>
              <w:spacing w:before="40" w:after="40" w:line="240" w:lineRule="exact"/>
              <w:jc w:val="left"/>
              <w:rPr>
                <w:rFonts w:cstheme="minorHAnsi"/>
                <w:szCs w:val="24"/>
              </w:rPr>
            </w:pPr>
            <w:r>
              <w:rPr>
                <w:rFonts w:cstheme="minorHAnsi"/>
                <w:szCs w:val="24"/>
              </w:rPr>
              <w:t>Kom.+kurin.+pārējās izmaksas</w:t>
            </w:r>
          </w:p>
        </w:tc>
      </w:tr>
      <w:tr w:rsidR="00D479F5" w:rsidRPr="00844254" w14:paraId="25A5B49B" w14:textId="77777777" w:rsidTr="000D677C">
        <w:tc>
          <w:tcPr>
            <w:tcW w:w="2018" w:type="dxa"/>
          </w:tcPr>
          <w:p w14:paraId="42048D69" w14:textId="33A9D4DA" w:rsidR="00D479F5" w:rsidRDefault="00D479F5" w:rsidP="00A6356D">
            <w:pPr>
              <w:spacing w:before="40" w:after="40" w:line="240" w:lineRule="exact"/>
              <w:jc w:val="right"/>
              <w:rPr>
                <w:rFonts w:cstheme="minorHAnsi"/>
                <w:szCs w:val="24"/>
              </w:rPr>
            </w:pPr>
            <w:r>
              <w:rPr>
                <w:rFonts w:cstheme="minorHAnsi"/>
                <w:szCs w:val="24"/>
              </w:rPr>
              <w:t>2014</w:t>
            </w:r>
          </w:p>
        </w:tc>
        <w:tc>
          <w:tcPr>
            <w:tcW w:w="1989" w:type="dxa"/>
            <w:vAlign w:val="center"/>
          </w:tcPr>
          <w:p w14:paraId="43B1BF06" w14:textId="5A339212" w:rsidR="00D479F5" w:rsidRPr="00844254" w:rsidRDefault="000D677C" w:rsidP="000D677C">
            <w:pPr>
              <w:spacing w:before="40" w:after="40" w:line="240" w:lineRule="exact"/>
              <w:jc w:val="center"/>
              <w:rPr>
                <w:rFonts w:cstheme="minorHAnsi"/>
                <w:szCs w:val="24"/>
              </w:rPr>
            </w:pPr>
            <w:r>
              <w:rPr>
                <w:rFonts w:cstheme="minorHAnsi"/>
                <w:szCs w:val="24"/>
              </w:rPr>
              <w:t xml:space="preserve">EUR </w:t>
            </w:r>
            <w:r w:rsidR="00882607">
              <w:rPr>
                <w:rFonts w:cstheme="minorHAnsi"/>
                <w:szCs w:val="24"/>
              </w:rPr>
              <w:t>22,161</w:t>
            </w:r>
          </w:p>
        </w:tc>
        <w:tc>
          <w:tcPr>
            <w:tcW w:w="1953" w:type="dxa"/>
            <w:vAlign w:val="center"/>
          </w:tcPr>
          <w:p w14:paraId="14FA323B" w14:textId="128A4C26" w:rsidR="00D479F5" w:rsidRPr="00844254" w:rsidRDefault="008F6CA5" w:rsidP="000D677C">
            <w:pPr>
              <w:spacing w:before="40" w:after="40" w:line="240" w:lineRule="exact"/>
              <w:jc w:val="center"/>
              <w:rPr>
                <w:rFonts w:cstheme="minorHAnsi"/>
                <w:szCs w:val="24"/>
              </w:rPr>
            </w:pPr>
            <w:r>
              <w:rPr>
                <w:rFonts w:cstheme="minorHAnsi"/>
                <w:szCs w:val="24"/>
              </w:rPr>
              <w:t>19,53%</w:t>
            </w:r>
          </w:p>
        </w:tc>
        <w:tc>
          <w:tcPr>
            <w:tcW w:w="1976" w:type="dxa"/>
            <w:vAlign w:val="center"/>
          </w:tcPr>
          <w:p w14:paraId="5D65CE3C" w14:textId="494E2456" w:rsidR="00D479F5" w:rsidRPr="00844254" w:rsidRDefault="000D677C" w:rsidP="000D677C">
            <w:pPr>
              <w:spacing w:before="40" w:after="40" w:line="240" w:lineRule="exact"/>
              <w:jc w:val="center"/>
              <w:rPr>
                <w:rFonts w:cstheme="minorHAnsi"/>
                <w:szCs w:val="24"/>
              </w:rPr>
            </w:pPr>
            <w:r>
              <w:rPr>
                <w:rFonts w:cstheme="minorHAnsi"/>
                <w:szCs w:val="24"/>
              </w:rPr>
              <w:t xml:space="preserve">EUR </w:t>
            </w:r>
            <w:r w:rsidR="00F864EC">
              <w:rPr>
                <w:rFonts w:cstheme="minorHAnsi"/>
                <w:szCs w:val="24"/>
              </w:rPr>
              <w:t>2,87</w:t>
            </w:r>
          </w:p>
        </w:tc>
      </w:tr>
      <w:tr w:rsidR="00D479F5" w:rsidRPr="00844254" w14:paraId="27A5BEE3" w14:textId="77777777" w:rsidTr="000D677C">
        <w:tc>
          <w:tcPr>
            <w:tcW w:w="2018" w:type="dxa"/>
          </w:tcPr>
          <w:p w14:paraId="2BD92EBE" w14:textId="15577D59" w:rsidR="00D479F5" w:rsidRDefault="00D479F5" w:rsidP="00A6356D">
            <w:pPr>
              <w:spacing w:before="40" w:after="40" w:line="240" w:lineRule="exact"/>
              <w:jc w:val="right"/>
              <w:rPr>
                <w:rFonts w:cstheme="minorHAnsi"/>
                <w:szCs w:val="24"/>
              </w:rPr>
            </w:pPr>
            <w:r>
              <w:rPr>
                <w:rFonts w:cstheme="minorHAnsi"/>
                <w:szCs w:val="24"/>
              </w:rPr>
              <w:t>2015</w:t>
            </w:r>
          </w:p>
        </w:tc>
        <w:tc>
          <w:tcPr>
            <w:tcW w:w="1989" w:type="dxa"/>
            <w:vAlign w:val="center"/>
          </w:tcPr>
          <w:p w14:paraId="45E30292" w14:textId="5A06BD64" w:rsidR="00D479F5" w:rsidRPr="00844254" w:rsidRDefault="000D677C" w:rsidP="000D677C">
            <w:pPr>
              <w:spacing w:before="40" w:after="40" w:line="240" w:lineRule="exact"/>
              <w:jc w:val="center"/>
              <w:rPr>
                <w:rFonts w:cstheme="minorHAnsi"/>
                <w:szCs w:val="24"/>
              </w:rPr>
            </w:pPr>
            <w:r>
              <w:rPr>
                <w:rFonts w:cstheme="minorHAnsi"/>
                <w:szCs w:val="24"/>
              </w:rPr>
              <w:t xml:space="preserve">EUR </w:t>
            </w:r>
            <w:r w:rsidR="00882607">
              <w:rPr>
                <w:rFonts w:cstheme="minorHAnsi"/>
                <w:szCs w:val="24"/>
              </w:rPr>
              <w:t>18,407</w:t>
            </w:r>
          </w:p>
        </w:tc>
        <w:tc>
          <w:tcPr>
            <w:tcW w:w="1953" w:type="dxa"/>
            <w:vAlign w:val="center"/>
          </w:tcPr>
          <w:p w14:paraId="30E662D2" w14:textId="138C3D55" w:rsidR="00D479F5" w:rsidRPr="00844254" w:rsidRDefault="008F6CA5" w:rsidP="000D677C">
            <w:pPr>
              <w:spacing w:before="40" w:after="40" w:line="240" w:lineRule="exact"/>
              <w:jc w:val="center"/>
              <w:rPr>
                <w:rFonts w:cstheme="minorHAnsi"/>
                <w:szCs w:val="24"/>
              </w:rPr>
            </w:pPr>
            <w:r>
              <w:rPr>
                <w:rFonts w:cstheme="minorHAnsi"/>
                <w:szCs w:val="24"/>
              </w:rPr>
              <w:t>16,21%</w:t>
            </w:r>
          </w:p>
        </w:tc>
        <w:tc>
          <w:tcPr>
            <w:tcW w:w="1976" w:type="dxa"/>
            <w:vAlign w:val="center"/>
          </w:tcPr>
          <w:p w14:paraId="1169EC95" w14:textId="32780ECC" w:rsidR="00D479F5" w:rsidRPr="00844254" w:rsidRDefault="000D677C" w:rsidP="000D677C">
            <w:pPr>
              <w:spacing w:before="40" w:after="40" w:line="240" w:lineRule="exact"/>
              <w:jc w:val="center"/>
              <w:rPr>
                <w:rFonts w:cstheme="minorHAnsi"/>
                <w:szCs w:val="24"/>
              </w:rPr>
            </w:pPr>
            <w:r>
              <w:rPr>
                <w:rFonts w:cstheme="minorHAnsi"/>
                <w:szCs w:val="24"/>
              </w:rPr>
              <w:t xml:space="preserve">EUR </w:t>
            </w:r>
            <w:r w:rsidR="00F864EC">
              <w:rPr>
                <w:rFonts w:cstheme="minorHAnsi"/>
                <w:szCs w:val="24"/>
              </w:rPr>
              <w:t>2,48</w:t>
            </w:r>
          </w:p>
        </w:tc>
      </w:tr>
      <w:tr w:rsidR="00D479F5" w:rsidRPr="00844254" w14:paraId="7E82A308" w14:textId="77777777" w:rsidTr="000D677C">
        <w:tc>
          <w:tcPr>
            <w:tcW w:w="2018" w:type="dxa"/>
          </w:tcPr>
          <w:p w14:paraId="5CFABA14" w14:textId="5870841D" w:rsidR="00D479F5" w:rsidRDefault="00D479F5" w:rsidP="00A6356D">
            <w:pPr>
              <w:spacing w:before="40" w:after="40" w:line="240" w:lineRule="exact"/>
              <w:jc w:val="right"/>
              <w:rPr>
                <w:rFonts w:cstheme="minorHAnsi"/>
                <w:szCs w:val="24"/>
              </w:rPr>
            </w:pPr>
            <w:r>
              <w:rPr>
                <w:rFonts w:cstheme="minorHAnsi"/>
                <w:szCs w:val="24"/>
              </w:rPr>
              <w:t>2016</w:t>
            </w:r>
          </w:p>
        </w:tc>
        <w:tc>
          <w:tcPr>
            <w:tcW w:w="1989" w:type="dxa"/>
            <w:vAlign w:val="center"/>
          </w:tcPr>
          <w:p w14:paraId="19C16E08" w14:textId="74F1EAE3" w:rsidR="00D479F5" w:rsidRPr="00844254" w:rsidRDefault="000D677C" w:rsidP="000D677C">
            <w:pPr>
              <w:spacing w:before="40" w:after="40" w:line="240" w:lineRule="exact"/>
              <w:jc w:val="center"/>
              <w:rPr>
                <w:rFonts w:cstheme="minorHAnsi"/>
                <w:szCs w:val="24"/>
              </w:rPr>
            </w:pPr>
            <w:r>
              <w:rPr>
                <w:rFonts w:cstheme="minorHAnsi"/>
                <w:szCs w:val="24"/>
              </w:rPr>
              <w:t xml:space="preserve">EUR </w:t>
            </w:r>
            <w:r w:rsidR="00882607">
              <w:rPr>
                <w:rFonts w:cstheme="minorHAnsi"/>
                <w:szCs w:val="24"/>
              </w:rPr>
              <w:t>21,266</w:t>
            </w:r>
          </w:p>
        </w:tc>
        <w:tc>
          <w:tcPr>
            <w:tcW w:w="1953" w:type="dxa"/>
            <w:vAlign w:val="center"/>
          </w:tcPr>
          <w:p w14:paraId="2CA6D770" w14:textId="7C80E716" w:rsidR="00D479F5" w:rsidRPr="00844254" w:rsidRDefault="008F6CA5" w:rsidP="000D677C">
            <w:pPr>
              <w:spacing w:before="40" w:after="40" w:line="240" w:lineRule="exact"/>
              <w:jc w:val="center"/>
              <w:rPr>
                <w:rFonts w:cstheme="minorHAnsi"/>
                <w:szCs w:val="24"/>
              </w:rPr>
            </w:pPr>
            <w:r>
              <w:rPr>
                <w:rFonts w:cstheme="minorHAnsi"/>
                <w:szCs w:val="24"/>
              </w:rPr>
              <w:t>18,34%</w:t>
            </w:r>
          </w:p>
        </w:tc>
        <w:tc>
          <w:tcPr>
            <w:tcW w:w="1976" w:type="dxa"/>
            <w:vAlign w:val="center"/>
          </w:tcPr>
          <w:p w14:paraId="17A3B5D0" w14:textId="76209D4C" w:rsidR="00D479F5" w:rsidRPr="00844254" w:rsidRDefault="000D677C" w:rsidP="000D677C">
            <w:pPr>
              <w:spacing w:before="40" w:after="40" w:line="240" w:lineRule="exact"/>
              <w:jc w:val="center"/>
              <w:rPr>
                <w:rFonts w:cstheme="minorHAnsi"/>
                <w:szCs w:val="24"/>
              </w:rPr>
            </w:pPr>
            <w:r>
              <w:rPr>
                <w:rFonts w:cstheme="minorHAnsi"/>
                <w:szCs w:val="24"/>
              </w:rPr>
              <w:t xml:space="preserve">EUR </w:t>
            </w:r>
            <w:r w:rsidR="00F864EC">
              <w:rPr>
                <w:rFonts w:cstheme="minorHAnsi"/>
                <w:szCs w:val="24"/>
              </w:rPr>
              <w:t>3,81</w:t>
            </w:r>
          </w:p>
        </w:tc>
      </w:tr>
      <w:tr w:rsidR="004D1890" w:rsidRPr="00844254" w14:paraId="26B80EDD" w14:textId="77777777" w:rsidTr="004D1890">
        <w:tc>
          <w:tcPr>
            <w:tcW w:w="7936" w:type="dxa"/>
            <w:gridSpan w:val="4"/>
            <w:vAlign w:val="center"/>
          </w:tcPr>
          <w:p w14:paraId="6BF164E1" w14:textId="5B4CC026" w:rsidR="004D1890" w:rsidRPr="00844254" w:rsidRDefault="004D1890" w:rsidP="004D1890">
            <w:pPr>
              <w:spacing w:before="40" w:after="40" w:line="240" w:lineRule="exact"/>
              <w:jc w:val="left"/>
              <w:rPr>
                <w:rFonts w:cstheme="minorHAnsi"/>
                <w:szCs w:val="24"/>
              </w:rPr>
            </w:pPr>
            <w:r>
              <w:rPr>
                <w:rFonts w:cstheme="minorHAnsi"/>
                <w:szCs w:val="24"/>
              </w:rPr>
              <w:t>Atalgojums kopā</w:t>
            </w:r>
          </w:p>
        </w:tc>
      </w:tr>
      <w:tr w:rsidR="00A6356D" w:rsidRPr="00844254" w14:paraId="0D68695D" w14:textId="77777777" w:rsidTr="000D677C">
        <w:tc>
          <w:tcPr>
            <w:tcW w:w="2018" w:type="dxa"/>
          </w:tcPr>
          <w:p w14:paraId="0F63491E" w14:textId="1B96526F" w:rsidR="00A6356D" w:rsidRDefault="00A6356D" w:rsidP="00A6356D">
            <w:pPr>
              <w:spacing w:before="40" w:after="40" w:line="240" w:lineRule="exact"/>
              <w:jc w:val="right"/>
              <w:rPr>
                <w:rFonts w:cstheme="minorHAnsi"/>
                <w:szCs w:val="24"/>
              </w:rPr>
            </w:pPr>
            <w:r>
              <w:rPr>
                <w:rFonts w:cstheme="minorHAnsi"/>
                <w:szCs w:val="24"/>
              </w:rPr>
              <w:t>2014</w:t>
            </w:r>
          </w:p>
        </w:tc>
        <w:tc>
          <w:tcPr>
            <w:tcW w:w="1989" w:type="dxa"/>
            <w:vAlign w:val="center"/>
          </w:tcPr>
          <w:p w14:paraId="6EF8C0AA" w14:textId="006941F6" w:rsidR="00A6356D" w:rsidRPr="00844254" w:rsidRDefault="000D677C" w:rsidP="000D677C">
            <w:pPr>
              <w:spacing w:before="40" w:after="40" w:line="240" w:lineRule="exact"/>
              <w:jc w:val="center"/>
              <w:rPr>
                <w:rFonts w:cstheme="minorHAnsi"/>
                <w:szCs w:val="24"/>
              </w:rPr>
            </w:pPr>
            <w:r>
              <w:rPr>
                <w:rFonts w:cstheme="minorHAnsi"/>
                <w:szCs w:val="24"/>
              </w:rPr>
              <w:t xml:space="preserve">EUR </w:t>
            </w:r>
            <w:r w:rsidR="00BE2760">
              <w:rPr>
                <w:rFonts w:cstheme="minorHAnsi"/>
                <w:szCs w:val="24"/>
              </w:rPr>
              <w:t>69,497</w:t>
            </w:r>
          </w:p>
        </w:tc>
        <w:tc>
          <w:tcPr>
            <w:tcW w:w="1953" w:type="dxa"/>
            <w:vAlign w:val="center"/>
          </w:tcPr>
          <w:p w14:paraId="58041F82" w14:textId="3442220E" w:rsidR="00A6356D" w:rsidRPr="00844254" w:rsidRDefault="008F6CA5" w:rsidP="000D677C">
            <w:pPr>
              <w:spacing w:before="40" w:after="40" w:line="240" w:lineRule="exact"/>
              <w:jc w:val="center"/>
              <w:rPr>
                <w:rFonts w:cstheme="minorHAnsi"/>
                <w:szCs w:val="24"/>
              </w:rPr>
            </w:pPr>
            <w:r>
              <w:rPr>
                <w:rFonts w:cstheme="minorHAnsi"/>
                <w:szCs w:val="24"/>
              </w:rPr>
              <w:t>61,</w:t>
            </w:r>
            <w:r w:rsidR="00B47167">
              <w:rPr>
                <w:rFonts w:cstheme="minorHAnsi"/>
                <w:szCs w:val="24"/>
              </w:rPr>
              <w:t>25%</w:t>
            </w:r>
          </w:p>
        </w:tc>
        <w:tc>
          <w:tcPr>
            <w:tcW w:w="1976" w:type="dxa"/>
            <w:vAlign w:val="center"/>
          </w:tcPr>
          <w:p w14:paraId="3139B1D8" w14:textId="662A628F" w:rsidR="00A6356D" w:rsidRPr="00844254" w:rsidRDefault="000D677C" w:rsidP="000D677C">
            <w:pPr>
              <w:spacing w:before="40" w:after="40" w:line="240" w:lineRule="exact"/>
              <w:jc w:val="center"/>
              <w:rPr>
                <w:rFonts w:cstheme="minorHAnsi"/>
                <w:szCs w:val="24"/>
              </w:rPr>
            </w:pPr>
            <w:r>
              <w:rPr>
                <w:rFonts w:cstheme="minorHAnsi"/>
                <w:szCs w:val="24"/>
              </w:rPr>
              <w:t xml:space="preserve">EUR </w:t>
            </w:r>
            <w:r w:rsidR="00F864EC">
              <w:rPr>
                <w:rFonts w:cstheme="minorHAnsi"/>
                <w:szCs w:val="24"/>
              </w:rPr>
              <w:t>8,99</w:t>
            </w:r>
          </w:p>
        </w:tc>
      </w:tr>
      <w:tr w:rsidR="00A6356D" w:rsidRPr="00844254" w14:paraId="5C0A2F8F" w14:textId="77777777" w:rsidTr="000D677C">
        <w:tc>
          <w:tcPr>
            <w:tcW w:w="2018" w:type="dxa"/>
          </w:tcPr>
          <w:p w14:paraId="0919CA0F" w14:textId="70E53D3E" w:rsidR="00A6356D" w:rsidRDefault="00A6356D" w:rsidP="00A6356D">
            <w:pPr>
              <w:spacing w:before="40" w:after="40" w:line="240" w:lineRule="exact"/>
              <w:jc w:val="right"/>
              <w:rPr>
                <w:rFonts w:cstheme="minorHAnsi"/>
                <w:szCs w:val="24"/>
              </w:rPr>
            </w:pPr>
            <w:r>
              <w:rPr>
                <w:rFonts w:cstheme="minorHAnsi"/>
                <w:szCs w:val="24"/>
              </w:rPr>
              <w:t>2015</w:t>
            </w:r>
          </w:p>
        </w:tc>
        <w:tc>
          <w:tcPr>
            <w:tcW w:w="1989" w:type="dxa"/>
            <w:vAlign w:val="center"/>
          </w:tcPr>
          <w:p w14:paraId="3D6950E1" w14:textId="304EB281" w:rsidR="00A6356D" w:rsidRPr="00844254" w:rsidRDefault="000D677C" w:rsidP="000D677C">
            <w:pPr>
              <w:spacing w:before="40" w:after="40" w:line="240" w:lineRule="exact"/>
              <w:jc w:val="center"/>
              <w:rPr>
                <w:rFonts w:cstheme="minorHAnsi"/>
                <w:szCs w:val="24"/>
              </w:rPr>
            </w:pPr>
            <w:r>
              <w:rPr>
                <w:rFonts w:cstheme="minorHAnsi"/>
                <w:szCs w:val="24"/>
              </w:rPr>
              <w:t xml:space="preserve">EUR </w:t>
            </w:r>
            <w:r w:rsidR="00BE2760">
              <w:rPr>
                <w:rFonts w:cstheme="minorHAnsi"/>
                <w:szCs w:val="24"/>
              </w:rPr>
              <w:t>75,759</w:t>
            </w:r>
          </w:p>
        </w:tc>
        <w:tc>
          <w:tcPr>
            <w:tcW w:w="1953" w:type="dxa"/>
            <w:vAlign w:val="center"/>
          </w:tcPr>
          <w:p w14:paraId="0C50AC42" w14:textId="229CFCDA" w:rsidR="00A6356D" w:rsidRPr="00844254" w:rsidRDefault="00B47167" w:rsidP="000D677C">
            <w:pPr>
              <w:spacing w:before="40" w:after="40" w:line="240" w:lineRule="exact"/>
              <w:jc w:val="center"/>
              <w:rPr>
                <w:rFonts w:cstheme="minorHAnsi"/>
                <w:szCs w:val="24"/>
              </w:rPr>
            </w:pPr>
            <w:r>
              <w:rPr>
                <w:rFonts w:cstheme="minorHAnsi"/>
                <w:szCs w:val="24"/>
              </w:rPr>
              <w:t>66,72%</w:t>
            </w:r>
          </w:p>
        </w:tc>
        <w:tc>
          <w:tcPr>
            <w:tcW w:w="1976" w:type="dxa"/>
            <w:vAlign w:val="center"/>
          </w:tcPr>
          <w:p w14:paraId="0DED19F9" w14:textId="2E9B661D" w:rsidR="00A6356D" w:rsidRPr="00844254" w:rsidRDefault="000D677C" w:rsidP="000D677C">
            <w:pPr>
              <w:spacing w:before="40" w:after="40" w:line="240" w:lineRule="exact"/>
              <w:jc w:val="center"/>
              <w:rPr>
                <w:rFonts w:cstheme="minorHAnsi"/>
                <w:szCs w:val="24"/>
              </w:rPr>
            </w:pPr>
            <w:r>
              <w:rPr>
                <w:rFonts w:cstheme="minorHAnsi"/>
                <w:szCs w:val="24"/>
              </w:rPr>
              <w:t>EUR 10,20</w:t>
            </w:r>
          </w:p>
        </w:tc>
      </w:tr>
      <w:tr w:rsidR="00A6356D" w:rsidRPr="00844254" w14:paraId="10F3E514" w14:textId="77777777" w:rsidTr="000D677C">
        <w:tc>
          <w:tcPr>
            <w:tcW w:w="2018" w:type="dxa"/>
          </w:tcPr>
          <w:p w14:paraId="098F4EBC" w14:textId="256B7A52" w:rsidR="00A6356D" w:rsidRDefault="00A6356D" w:rsidP="00A6356D">
            <w:pPr>
              <w:spacing w:before="40" w:after="40" w:line="240" w:lineRule="exact"/>
              <w:jc w:val="right"/>
              <w:rPr>
                <w:rFonts w:cstheme="minorHAnsi"/>
                <w:szCs w:val="24"/>
              </w:rPr>
            </w:pPr>
            <w:r>
              <w:rPr>
                <w:rFonts w:cstheme="minorHAnsi"/>
                <w:szCs w:val="24"/>
              </w:rPr>
              <w:t>2016</w:t>
            </w:r>
          </w:p>
        </w:tc>
        <w:tc>
          <w:tcPr>
            <w:tcW w:w="1989" w:type="dxa"/>
            <w:vAlign w:val="center"/>
          </w:tcPr>
          <w:p w14:paraId="59CC4641" w14:textId="1F3602EA" w:rsidR="00A6356D" w:rsidRPr="00844254" w:rsidRDefault="000D677C" w:rsidP="000D677C">
            <w:pPr>
              <w:spacing w:before="40" w:after="40" w:line="240" w:lineRule="exact"/>
              <w:jc w:val="center"/>
              <w:rPr>
                <w:rFonts w:cstheme="minorHAnsi"/>
                <w:szCs w:val="24"/>
              </w:rPr>
            </w:pPr>
            <w:r>
              <w:rPr>
                <w:rFonts w:cstheme="minorHAnsi"/>
                <w:szCs w:val="24"/>
              </w:rPr>
              <w:t xml:space="preserve">EUR </w:t>
            </w:r>
            <w:r w:rsidR="00BE2760">
              <w:rPr>
                <w:rFonts w:cstheme="minorHAnsi"/>
                <w:szCs w:val="24"/>
              </w:rPr>
              <w:t>80,054</w:t>
            </w:r>
          </w:p>
        </w:tc>
        <w:tc>
          <w:tcPr>
            <w:tcW w:w="1953" w:type="dxa"/>
            <w:vAlign w:val="center"/>
          </w:tcPr>
          <w:p w14:paraId="0CB02227" w14:textId="64407D98" w:rsidR="00A6356D" w:rsidRPr="00844254" w:rsidRDefault="00B47167" w:rsidP="000D677C">
            <w:pPr>
              <w:spacing w:before="40" w:after="40" w:line="240" w:lineRule="exact"/>
              <w:jc w:val="center"/>
              <w:rPr>
                <w:rFonts w:cstheme="minorHAnsi"/>
                <w:szCs w:val="24"/>
              </w:rPr>
            </w:pPr>
            <w:r>
              <w:rPr>
                <w:rFonts w:cstheme="minorHAnsi"/>
                <w:szCs w:val="24"/>
              </w:rPr>
              <w:t>69,05%</w:t>
            </w:r>
          </w:p>
        </w:tc>
        <w:tc>
          <w:tcPr>
            <w:tcW w:w="1976" w:type="dxa"/>
            <w:vAlign w:val="center"/>
          </w:tcPr>
          <w:p w14:paraId="5C1AF347" w14:textId="6B94770F" w:rsidR="00A6356D" w:rsidRPr="00844254" w:rsidRDefault="000D677C" w:rsidP="000D677C">
            <w:pPr>
              <w:spacing w:before="40" w:after="40" w:line="240" w:lineRule="exact"/>
              <w:jc w:val="center"/>
              <w:rPr>
                <w:rFonts w:cstheme="minorHAnsi"/>
                <w:szCs w:val="24"/>
              </w:rPr>
            </w:pPr>
            <w:r>
              <w:rPr>
                <w:rFonts w:cstheme="minorHAnsi"/>
                <w:szCs w:val="24"/>
              </w:rPr>
              <w:t>EUR 14,35</w:t>
            </w:r>
          </w:p>
        </w:tc>
      </w:tr>
    </w:tbl>
    <w:p w14:paraId="4FA1C54C" w14:textId="3ADB7997" w:rsidR="0014348C" w:rsidRPr="006F729D" w:rsidRDefault="0014348C" w:rsidP="0014348C">
      <w:pPr>
        <w:ind w:left="360"/>
        <w:rPr>
          <w:rFonts w:cstheme="minorHAnsi"/>
          <w:sz w:val="24"/>
          <w:szCs w:val="24"/>
        </w:rPr>
      </w:pPr>
    </w:p>
    <w:p w14:paraId="41348CD4" w14:textId="77777777" w:rsidR="007C589C" w:rsidRDefault="007C589C" w:rsidP="004B21BF">
      <w:pPr>
        <w:pStyle w:val="Virsraksts2"/>
        <w:numPr>
          <w:ilvl w:val="0"/>
          <w:numId w:val="41"/>
        </w:numPr>
        <w:spacing w:before="120" w:after="120" w:line="360" w:lineRule="exact"/>
        <w:ind w:left="426" w:hanging="426"/>
        <w:rPr>
          <w:rFonts w:ascii="Calibri" w:hAnsi="Calibri"/>
          <w:color w:val="005EA4"/>
          <w:sz w:val="32"/>
        </w:rPr>
        <w:sectPr w:rsidR="007C589C" w:rsidSect="009F6589">
          <w:headerReference w:type="default" r:id="rId34"/>
          <w:footerReference w:type="default" r:id="rId35"/>
          <w:headerReference w:type="first" r:id="rId36"/>
          <w:footerReference w:type="first" r:id="rId37"/>
          <w:pgSz w:w="16838" w:h="11906" w:orient="landscape"/>
          <w:pgMar w:top="1418" w:right="1440" w:bottom="1418" w:left="1440" w:header="709" w:footer="709" w:gutter="0"/>
          <w:cols w:space="708"/>
          <w:titlePg/>
          <w:docGrid w:linePitch="360"/>
        </w:sectPr>
      </w:pPr>
      <w:bookmarkStart w:id="92" w:name="_Toc498422465"/>
      <w:bookmarkStart w:id="93" w:name="_Toc498422487"/>
      <w:bookmarkEnd w:id="82"/>
      <w:bookmarkEnd w:id="83"/>
      <w:bookmarkEnd w:id="84"/>
      <w:bookmarkEnd w:id="85"/>
      <w:bookmarkEnd w:id="86"/>
      <w:bookmarkEnd w:id="87"/>
      <w:bookmarkEnd w:id="88"/>
      <w:bookmarkEnd w:id="89"/>
      <w:bookmarkEnd w:id="90"/>
    </w:p>
    <w:p w14:paraId="7835CEE2" w14:textId="2771AC01" w:rsidR="004B21BF" w:rsidRPr="00496C34" w:rsidRDefault="004B21BF" w:rsidP="004B21BF">
      <w:pPr>
        <w:pStyle w:val="Virsraksts2"/>
        <w:numPr>
          <w:ilvl w:val="0"/>
          <w:numId w:val="41"/>
        </w:numPr>
        <w:spacing w:before="120" w:after="120" w:line="360" w:lineRule="exact"/>
        <w:ind w:left="426" w:hanging="426"/>
        <w:rPr>
          <w:rFonts w:ascii="Calibri" w:hAnsi="Calibri"/>
          <w:color w:val="005EA4"/>
          <w:sz w:val="32"/>
        </w:rPr>
      </w:pPr>
      <w:bookmarkStart w:id="94" w:name="_Toc509309481"/>
      <w:r w:rsidRPr="00496C34">
        <w:rPr>
          <w:rFonts w:ascii="Calibri" w:hAnsi="Calibri"/>
          <w:color w:val="005EA4"/>
          <w:sz w:val="32"/>
        </w:rPr>
        <w:lastRenderedPageBreak/>
        <w:t xml:space="preserve">PIELIKUMS: </w:t>
      </w:r>
      <w:bookmarkStart w:id="95" w:name="_Hlk487120609"/>
      <w:r>
        <w:rPr>
          <w:rFonts w:ascii="Calibri" w:hAnsi="Calibri"/>
          <w:color w:val="005EA4"/>
          <w:sz w:val="32"/>
        </w:rPr>
        <w:t>BSAC Umurga</w:t>
      </w:r>
      <w:r w:rsidRPr="00496C34">
        <w:rPr>
          <w:rFonts w:ascii="Calibri" w:hAnsi="Calibri"/>
          <w:color w:val="005EA4"/>
          <w:sz w:val="32"/>
        </w:rPr>
        <w:t xml:space="preserve"> ēkas un telpu fotofiksācija</w:t>
      </w:r>
      <w:bookmarkEnd w:id="92"/>
      <w:bookmarkEnd w:id="93"/>
      <w:bookmarkEnd w:id="95"/>
      <w:r>
        <w:rPr>
          <w:rFonts w:ascii="Calibri" w:hAnsi="Calibri"/>
          <w:color w:val="005EA4"/>
          <w:sz w:val="32"/>
        </w:rPr>
        <w:t>.</w:t>
      </w:r>
      <w:bookmarkEnd w:id="94"/>
    </w:p>
    <w:p w14:paraId="434E9E93" w14:textId="67221046" w:rsidR="004B21BF" w:rsidRDefault="004B21BF" w:rsidP="004B21BF">
      <w:pPr>
        <w:spacing w:line="360" w:lineRule="auto"/>
        <w:jc w:val="center"/>
        <w:rPr>
          <w:noProof/>
        </w:rPr>
      </w:pPr>
      <w:r>
        <w:rPr>
          <w:noProof/>
          <w:lang w:eastAsia="lv-LV"/>
        </w:rPr>
        <w:drawing>
          <wp:anchor distT="0" distB="0" distL="114300" distR="114300" simplePos="0" relativeHeight="251658258" behindDoc="0" locked="0" layoutInCell="1" allowOverlap="1" wp14:anchorId="10302BF0" wp14:editId="23125F65">
            <wp:simplePos x="0" y="0"/>
            <wp:positionH relativeFrom="margin">
              <wp:align>left</wp:align>
            </wp:positionH>
            <wp:positionV relativeFrom="paragraph">
              <wp:posOffset>4255135</wp:posOffset>
            </wp:positionV>
            <wp:extent cx="3143885" cy="1765300"/>
            <wp:effectExtent l="3493" t="0" r="2857" b="2858"/>
            <wp:wrapTopAndBottom/>
            <wp:docPr id="4" name="Picture 4" descr="C:\Users\User\AppData\Local\Microsoft\Windows\INetCache\Content.Word\64ca0076-0550-48e4-8350-6d2c1fecf3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INetCache\Content.Word\64ca0076-0550-48e4-8350-6d2c1fecf3eb.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a:off x="0" y="0"/>
                      <a:ext cx="3143885" cy="1765300"/>
                    </a:xfrm>
                    <a:prstGeom prst="rect">
                      <a:avLst/>
                    </a:prstGeom>
                    <a:noFill/>
                    <a:ln>
                      <a:noFill/>
                    </a:ln>
                  </pic:spPr>
                </pic:pic>
              </a:graphicData>
            </a:graphic>
          </wp:anchor>
        </w:drawing>
      </w:r>
      <w:r>
        <w:rPr>
          <w:noProof/>
          <w:lang w:eastAsia="lv-LV"/>
        </w:rPr>
        <w:drawing>
          <wp:anchor distT="0" distB="0" distL="114300" distR="114300" simplePos="0" relativeHeight="251658254" behindDoc="0" locked="0" layoutInCell="1" allowOverlap="1" wp14:anchorId="12E26AEE" wp14:editId="132CD9A5">
            <wp:simplePos x="0" y="0"/>
            <wp:positionH relativeFrom="margin">
              <wp:align>right</wp:align>
            </wp:positionH>
            <wp:positionV relativeFrom="paragraph">
              <wp:posOffset>3773170</wp:posOffset>
            </wp:positionV>
            <wp:extent cx="3199850" cy="2220762"/>
            <wp:effectExtent l="0" t="0" r="635" b="8255"/>
            <wp:wrapNone/>
            <wp:docPr id="3" name="Picture 3" descr="C:\Users\User\AppData\Local\Microsoft\Windows\INetCache\Content.Word\42d10f19-4f10-4231-a9c5-64c1b0b80b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42d10f19-4f10-4231-a9c5-64c1b0b80bd5.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99850" cy="222076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t>A</w:t>
      </w:r>
      <w:r>
        <w:rPr>
          <w:noProof/>
          <w:lang w:eastAsia="lv-LV"/>
        </w:rPr>
        <w:drawing>
          <wp:anchor distT="0" distB="0" distL="114300" distR="114300" simplePos="0" relativeHeight="251658259" behindDoc="0" locked="0" layoutInCell="1" allowOverlap="1" wp14:anchorId="3AA656B9" wp14:editId="1A59D180">
            <wp:simplePos x="0" y="0"/>
            <wp:positionH relativeFrom="column">
              <wp:posOffset>76200</wp:posOffset>
            </wp:positionH>
            <wp:positionV relativeFrom="paragraph">
              <wp:posOffset>0</wp:posOffset>
            </wp:positionV>
            <wp:extent cx="5048250" cy="2834640"/>
            <wp:effectExtent l="0" t="0" r="0" b="3810"/>
            <wp:wrapTopAndBottom/>
            <wp:docPr id="13" name="Picture 13" descr="C:\Users\User\AppData\Local\Microsoft\Windows\INetCache\Content.Word\bf0107c8-4376-489a-aa5f-50f5d1c021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AppData\Local\Microsoft\Windows\INetCache\Content.Word\bf0107c8-4376-489a-aa5f-50f5d1c021ea.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48250" cy="2834640"/>
                    </a:xfrm>
                    <a:prstGeom prst="rect">
                      <a:avLst/>
                    </a:prstGeom>
                    <a:noFill/>
                    <a:ln>
                      <a:noFill/>
                    </a:ln>
                  </pic:spPr>
                </pic:pic>
              </a:graphicData>
            </a:graphic>
          </wp:anchor>
        </w:drawing>
      </w:r>
      <w:r>
        <w:rPr>
          <w:noProof/>
        </w:rPr>
        <w:t>tt. Nr. 1. Bērnu guļamistaba</w:t>
      </w:r>
    </w:p>
    <w:p w14:paraId="3A264B96" w14:textId="733666D3" w:rsidR="004B21BF" w:rsidRDefault="004B21BF" w:rsidP="004B21BF">
      <w:pPr>
        <w:spacing w:line="360" w:lineRule="auto"/>
        <w:jc w:val="center"/>
        <w:rPr>
          <w:rFonts w:cstheme="minorHAnsi"/>
          <w:sz w:val="24"/>
          <w:szCs w:val="24"/>
        </w:rPr>
      </w:pPr>
      <w:r>
        <w:rPr>
          <w:noProof/>
        </w:rPr>
        <w:t>Att. Nr. 2. Bērnu guļamistaba</w:t>
      </w:r>
      <w:r>
        <w:rPr>
          <w:noProof/>
        </w:rPr>
        <w:tab/>
      </w:r>
      <w:r>
        <w:rPr>
          <w:noProof/>
        </w:rPr>
        <w:tab/>
      </w:r>
      <w:r>
        <w:rPr>
          <w:noProof/>
        </w:rPr>
        <w:tab/>
      </w:r>
      <w:r>
        <w:rPr>
          <w:noProof/>
        </w:rPr>
        <w:tab/>
        <w:t>Att. Nr. 3. Bērnu guļamistaba</w:t>
      </w:r>
    </w:p>
    <w:p w14:paraId="6A2E9FB1" w14:textId="77777777" w:rsidR="004B21BF" w:rsidRDefault="004B21BF" w:rsidP="004B21BF">
      <w:pPr>
        <w:spacing w:line="360" w:lineRule="auto"/>
        <w:rPr>
          <w:rFonts w:cstheme="minorHAnsi"/>
          <w:sz w:val="24"/>
          <w:szCs w:val="24"/>
        </w:rPr>
      </w:pPr>
      <w:r>
        <w:rPr>
          <w:noProof/>
          <w:lang w:eastAsia="lv-LV"/>
        </w:rPr>
        <w:lastRenderedPageBreak/>
        <w:drawing>
          <wp:anchor distT="0" distB="0" distL="114300" distR="114300" simplePos="0" relativeHeight="251658256" behindDoc="0" locked="0" layoutInCell="1" allowOverlap="1" wp14:anchorId="02C6CA42" wp14:editId="1F4A06A4">
            <wp:simplePos x="0" y="0"/>
            <wp:positionH relativeFrom="column">
              <wp:posOffset>3573</wp:posOffset>
            </wp:positionH>
            <wp:positionV relativeFrom="paragraph">
              <wp:posOffset>3305582</wp:posOffset>
            </wp:positionV>
            <wp:extent cx="6154420" cy="3456305"/>
            <wp:effectExtent l="0" t="0" r="0" b="0"/>
            <wp:wrapNone/>
            <wp:docPr id="8" name="Picture 8" descr="C:\Users\User\AppData\Local\Microsoft\Windows\INetCache\Content.Word\a406c533-3dac-4918-b918-9d91553bef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INetCache\Content.Word\a406c533-3dac-4918-b918-9d91553befb6.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54420" cy="3456305"/>
                    </a:xfrm>
                    <a:prstGeom prst="rect">
                      <a:avLst/>
                    </a:prstGeom>
                    <a:noFill/>
                    <a:ln>
                      <a:noFill/>
                    </a:ln>
                  </pic:spPr>
                </pic:pic>
              </a:graphicData>
            </a:graphic>
          </wp:anchor>
        </w:drawing>
      </w:r>
      <w:r>
        <w:rPr>
          <w:noProof/>
          <w:lang w:eastAsia="lv-LV"/>
        </w:rPr>
        <w:drawing>
          <wp:anchor distT="0" distB="0" distL="114300" distR="114300" simplePos="0" relativeHeight="251658255" behindDoc="0" locked="0" layoutInCell="1" allowOverlap="1" wp14:anchorId="75ED920D" wp14:editId="3608F0B6">
            <wp:simplePos x="0" y="0"/>
            <wp:positionH relativeFrom="column">
              <wp:posOffset>1599594</wp:posOffset>
            </wp:positionH>
            <wp:positionV relativeFrom="paragraph">
              <wp:posOffset>6878</wp:posOffset>
            </wp:positionV>
            <wp:extent cx="4558352" cy="2559726"/>
            <wp:effectExtent l="0" t="0" r="0" b="0"/>
            <wp:wrapNone/>
            <wp:docPr id="6" name="Picture 6" descr="C:\Users\User\AppData\Local\Microsoft\Windows\INetCache\Content.Word\12110930-0ab9-4320-a815-11cd5ad8b9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Microsoft\Windows\INetCache\Content.Word\12110930-0ab9-4320-a815-11cd5ad8b9c9.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58352" cy="255972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lv-LV"/>
        </w:rPr>
        <w:drawing>
          <wp:inline distT="0" distB="0" distL="0" distR="0" wp14:anchorId="100756DA" wp14:editId="049BAFC8">
            <wp:extent cx="1443523" cy="2565154"/>
            <wp:effectExtent l="0" t="0" r="4445" b="6985"/>
            <wp:docPr id="15" name="Picture 15" descr="C:\Users\User\AppData\Local\Microsoft\Windows\INetCache\Content.Word\d3480e0a-ab7e-47d4-98a0-b34f96df9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Microsoft\Windows\INetCache\Content.Word\d3480e0a-ab7e-47d4-98a0-b34f96df9110.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50984" cy="2578412"/>
                    </a:xfrm>
                    <a:prstGeom prst="rect">
                      <a:avLst/>
                    </a:prstGeom>
                    <a:noFill/>
                    <a:ln>
                      <a:noFill/>
                    </a:ln>
                  </pic:spPr>
                </pic:pic>
              </a:graphicData>
            </a:graphic>
          </wp:inline>
        </w:drawing>
      </w:r>
    </w:p>
    <w:p w14:paraId="19B14037" w14:textId="6FBB04B6" w:rsidR="004B21BF" w:rsidRDefault="004B21BF" w:rsidP="004B21BF">
      <w:pPr>
        <w:jc w:val="center"/>
      </w:pPr>
      <w:r>
        <w:t>Att. Nr. 4.</w:t>
      </w:r>
      <w:r w:rsidRPr="007D0D11">
        <w:t xml:space="preserve"> </w:t>
      </w:r>
      <w:r>
        <w:t xml:space="preserve"> Virtuve </w:t>
      </w:r>
      <w:r>
        <w:tab/>
      </w:r>
      <w:r>
        <w:tab/>
      </w:r>
      <w:r>
        <w:tab/>
      </w:r>
      <w:r>
        <w:tab/>
      </w:r>
      <w:r>
        <w:tab/>
      </w:r>
      <w:r>
        <w:tab/>
        <w:t xml:space="preserve">Att. Nr. 5. Virtuve </w:t>
      </w:r>
    </w:p>
    <w:p w14:paraId="3FF93B92" w14:textId="1E463467" w:rsidR="004B21BF" w:rsidRDefault="004B21BF" w:rsidP="004B21BF">
      <w:pPr>
        <w:jc w:val="center"/>
      </w:pPr>
      <w:r>
        <w:t xml:space="preserve">Att. Nr. 6. </w:t>
      </w:r>
      <w:r w:rsidR="003D52B4">
        <w:t>Kopīga zāle</w:t>
      </w:r>
    </w:p>
    <w:p w14:paraId="576F35B7" w14:textId="77777777" w:rsidR="004B21BF" w:rsidRDefault="004B21BF" w:rsidP="004B21BF">
      <w:pPr>
        <w:spacing w:line="360" w:lineRule="auto"/>
        <w:rPr>
          <w:rFonts w:cstheme="minorHAnsi"/>
          <w:sz w:val="24"/>
          <w:szCs w:val="24"/>
        </w:rPr>
      </w:pPr>
    </w:p>
    <w:p w14:paraId="606C99FA" w14:textId="77777777" w:rsidR="004B21BF" w:rsidRDefault="004B21BF" w:rsidP="004B21BF">
      <w:pPr>
        <w:spacing w:line="360" w:lineRule="auto"/>
        <w:rPr>
          <w:rFonts w:cstheme="minorHAnsi"/>
          <w:sz w:val="24"/>
          <w:szCs w:val="24"/>
        </w:rPr>
      </w:pPr>
    </w:p>
    <w:p w14:paraId="415BE642" w14:textId="77777777" w:rsidR="004B21BF" w:rsidRDefault="004B21BF" w:rsidP="004B21BF">
      <w:pPr>
        <w:spacing w:line="360" w:lineRule="auto"/>
        <w:rPr>
          <w:rFonts w:cstheme="minorHAnsi"/>
          <w:sz w:val="24"/>
          <w:szCs w:val="24"/>
        </w:rPr>
      </w:pPr>
    </w:p>
    <w:p w14:paraId="7D9D5507" w14:textId="77777777" w:rsidR="004B21BF" w:rsidRDefault="004B21BF" w:rsidP="004B21BF">
      <w:pPr>
        <w:spacing w:line="360" w:lineRule="auto"/>
        <w:rPr>
          <w:rFonts w:cstheme="minorHAnsi"/>
          <w:sz w:val="24"/>
          <w:szCs w:val="24"/>
        </w:rPr>
      </w:pPr>
    </w:p>
    <w:p w14:paraId="17D3F2B1" w14:textId="77777777" w:rsidR="004B21BF" w:rsidRDefault="004B21BF" w:rsidP="004B21BF">
      <w:pPr>
        <w:spacing w:line="360" w:lineRule="auto"/>
        <w:rPr>
          <w:rFonts w:cstheme="minorHAnsi"/>
          <w:sz w:val="24"/>
          <w:szCs w:val="24"/>
        </w:rPr>
      </w:pPr>
    </w:p>
    <w:p w14:paraId="39124199" w14:textId="77777777" w:rsidR="004B21BF" w:rsidRDefault="004B21BF" w:rsidP="004B21BF">
      <w:pPr>
        <w:spacing w:line="360" w:lineRule="auto"/>
        <w:rPr>
          <w:rFonts w:cstheme="minorHAnsi"/>
          <w:sz w:val="24"/>
          <w:szCs w:val="24"/>
        </w:rPr>
      </w:pPr>
    </w:p>
    <w:p w14:paraId="0C6B677F" w14:textId="77777777" w:rsidR="004B21BF" w:rsidRDefault="004B21BF" w:rsidP="004B21BF">
      <w:pPr>
        <w:spacing w:line="360" w:lineRule="auto"/>
        <w:rPr>
          <w:rFonts w:cstheme="minorHAnsi"/>
          <w:sz w:val="24"/>
          <w:szCs w:val="24"/>
        </w:rPr>
      </w:pPr>
    </w:p>
    <w:p w14:paraId="0F6E2F9B" w14:textId="77777777" w:rsidR="004B21BF" w:rsidRDefault="004B21BF" w:rsidP="004B21BF">
      <w:pPr>
        <w:spacing w:line="360" w:lineRule="auto"/>
        <w:rPr>
          <w:rFonts w:cstheme="minorHAnsi"/>
          <w:sz w:val="24"/>
          <w:szCs w:val="24"/>
        </w:rPr>
      </w:pPr>
    </w:p>
    <w:p w14:paraId="11251731" w14:textId="77777777" w:rsidR="004B21BF" w:rsidRDefault="004B21BF" w:rsidP="004B21BF">
      <w:pPr>
        <w:spacing w:line="360" w:lineRule="auto"/>
        <w:rPr>
          <w:rFonts w:cstheme="minorHAnsi"/>
          <w:sz w:val="24"/>
          <w:szCs w:val="24"/>
        </w:rPr>
      </w:pPr>
    </w:p>
    <w:p w14:paraId="56F76A06" w14:textId="77777777" w:rsidR="004B21BF" w:rsidRDefault="004B21BF" w:rsidP="004B21BF">
      <w:pPr>
        <w:spacing w:line="360" w:lineRule="auto"/>
        <w:rPr>
          <w:rFonts w:cstheme="minorHAnsi"/>
          <w:sz w:val="24"/>
          <w:szCs w:val="24"/>
        </w:rPr>
      </w:pPr>
    </w:p>
    <w:p w14:paraId="6CAB3CFF" w14:textId="77777777" w:rsidR="004B21BF" w:rsidRDefault="004B21BF" w:rsidP="004B21BF">
      <w:pPr>
        <w:jc w:val="center"/>
      </w:pPr>
      <w:r>
        <w:rPr>
          <w:noProof/>
          <w:lang w:eastAsia="lv-LV"/>
        </w:rPr>
        <w:lastRenderedPageBreak/>
        <w:drawing>
          <wp:anchor distT="0" distB="0" distL="114300" distR="114300" simplePos="0" relativeHeight="251658257" behindDoc="0" locked="0" layoutInCell="1" allowOverlap="1" wp14:anchorId="63B3432D" wp14:editId="6F25060A">
            <wp:simplePos x="0" y="0"/>
            <wp:positionH relativeFrom="column">
              <wp:posOffset>3990975</wp:posOffset>
            </wp:positionH>
            <wp:positionV relativeFrom="paragraph">
              <wp:posOffset>19050</wp:posOffset>
            </wp:positionV>
            <wp:extent cx="1433015" cy="2546850"/>
            <wp:effectExtent l="0" t="0" r="0" b="6350"/>
            <wp:wrapTopAndBottom/>
            <wp:docPr id="5" name="Picture 5" descr="C:\Users\User\AppData\Local\Microsoft\Windows\INetCache\Content.Word\1631cc13-030b-4488-873b-55d48c7dab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INetCache\Content.Word\1631cc13-030b-4488-873b-55d48c7dab4a.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33015" cy="2546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58261" behindDoc="0" locked="0" layoutInCell="1" allowOverlap="1" wp14:anchorId="7A658EA9" wp14:editId="251EF24A">
            <wp:simplePos x="0" y="0"/>
            <wp:positionH relativeFrom="column">
              <wp:posOffset>-666750</wp:posOffset>
            </wp:positionH>
            <wp:positionV relativeFrom="paragraph">
              <wp:posOffset>0</wp:posOffset>
            </wp:positionV>
            <wp:extent cx="4519930" cy="2538095"/>
            <wp:effectExtent l="0" t="0" r="0" b="0"/>
            <wp:wrapTopAndBottom/>
            <wp:docPr id="7" name="Picture 7" descr="C:\Users\User\AppData\Local\Microsoft\Windows\INetCache\Content.Word\a65d2121-80f8-491a-84fc-01a143fde4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Microsoft\Windows\INetCache\Content.Word\a65d2121-80f8-491a-84fc-01a143fde49a.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519930" cy="2538095"/>
                    </a:xfrm>
                    <a:prstGeom prst="rect">
                      <a:avLst/>
                    </a:prstGeom>
                    <a:noFill/>
                    <a:ln>
                      <a:noFill/>
                    </a:ln>
                  </pic:spPr>
                </pic:pic>
              </a:graphicData>
            </a:graphic>
          </wp:anchor>
        </w:drawing>
      </w:r>
      <w:r>
        <w:t>Att. Nr. 7. Bērnu istaba</w:t>
      </w:r>
      <w:r>
        <w:tab/>
      </w:r>
      <w:r>
        <w:tab/>
      </w:r>
      <w:r>
        <w:tab/>
      </w:r>
      <w:r>
        <w:tab/>
      </w:r>
      <w:r>
        <w:tab/>
      </w:r>
      <w:r>
        <w:tab/>
      </w:r>
      <w:r>
        <w:tab/>
        <w:t>Att. Nr. 8. Koridors</w:t>
      </w:r>
    </w:p>
    <w:p w14:paraId="004FF428" w14:textId="1A02551E" w:rsidR="004B21BF" w:rsidRDefault="004B21BF" w:rsidP="004B21BF">
      <w:pPr>
        <w:jc w:val="center"/>
      </w:pPr>
      <w:r>
        <w:rPr>
          <w:noProof/>
          <w:lang w:eastAsia="lv-LV"/>
        </w:rPr>
        <w:drawing>
          <wp:anchor distT="0" distB="0" distL="114300" distR="114300" simplePos="0" relativeHeight="251658260" behindDoc="0" locked="0" layoutInCell="1" allowOverlap="1" wp14:anchorId="2F41D554" wp14:editId="0BA1C632">
            <wp:simplePos x="0" y="0"/>
            <wp:positionH relativeFrom="margin">
              <wp:align>left</wp:align>
            </wp:positionH>
            <wp:positionV relativeFrom="paragraph">
              <wp:posOffset>365760</wp:posOffset>
            </wp:positionV>
            <wp:extent cx="4520857" cy="2538560"/>
            <wp:effectExtent l="0" t="0" r="0" b="0"/>
            <wp:wrapTopAndBottom/>
            <wp:docPr id="12" name="Picture 12" descr="C:\Users\User\AppData\Local\Microsoft\Windows\INetCache\Content.Word\bd36c01f-ad1b-48b5-a4ad-40bbe9ca88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INetCache\Content.Word\bd36c01f-ad1b-48b5-a4ad-40bbe9ca88e3.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20857" cy="2538560"/>
                    </a:xfrm>
                    <a:prstGeom prst="rect">
                      <a:avLst/>
                    </a:prstGeom>
                    <a:noFill/>
                    <a:ln>
                      <a:noFill/>
                    </a:ln>
                  </pic:spPr>
                </pic:pic>
              </a:graphicData>
            </a:graphic>
          </wp:anchor>
        </w:drawing>
      </w:r>
      <w:r>
        <w:t>Att. Nr. 9. Spēļu istaba</w:t>
      </w:r>
    </w:p>
    <w:p w14:paraId="16565D34" w14:textId="77777777" w:rsidR="004B21BF" w:rsidRDefault="004B21BF" w:rsidP="004B21BF">
      <w:pPr>
        <w:spacing w:line="360" w:lineRule="auto"/>
        <w:rPr>
          <w:rFonts w:cstheme="minorHAnsi"/>
          <w:sz w:val="24"/>
          <w:szCs w:val="24"/>
        </w:rPr>
      </w:pPr>
    </w:p>
    <w:p w14:paraId="0A424FFD" w14:textId="77777777" w:rsidR="004B21BF" w:rsidRDefault="004B21BF" w:rsidP="004B21BF">
      <w:pPr>
        <w:spacing w:line="360" w:lineRule="auto"/>
        <w:rPr>
          <w:rFonts w:cstheme="minorHAnsi"/>
          <w:sz w:val="24"/>
          <w:szCs w:val="24"/>
        </w:rPr>
      </w:pPr>
    </w:p>
    <w:p w14:paraId="2D035251" w14:textId="77777777" w:rsidR="004B21BF" w:rsidRDefault="004B21BF" w:rsidP="004B21BF">
      <w:pPr>
        <w:spacing w:line="360" w:lineRule="auto"/>
        <w:rPr>
          <w:rFonts w:cstheme="minorHAnsi"/>
          <w:sz w:val="24"/>
          <w:szCs w:val="24"/>
        </w:rPr>
      </w:pPr>
    </w:p>
    <w:p w14:paraId="7379BC4E" w14:textId="77777777" w:rsidR="004B21BF" w:rsidRDefault="004B21BF" w:rsidP="004B21BF">
      <w:pPr>
        <w:spacing w:line="360" w:lineRule="auto"/>
        <w:rPr>
          <w:rFonts w:cstheme="minorHAnsi"/>
          <w:sz w:val="24"/>
          <w:szCs w:val="24"/>
        </w:rPr>
      </w:pPr>
      <w:r>
        <w:rPr>
          <w:noProof/>
          <w:lang w:eastAsia="lv-LV"/>
        </w:rPr>
        <w:lastRenderedPageBreak/>
        <w:drawing>
          <wp:inline distT="0" distB="0" distL="0" distR="0" wp14:anchorId="583D1500" wp14:editId="3A5B7A9D">
            <wp:extent cx="4519930" cy="2538434"/>
            <wp:effectExtent l="0" t="0" r="0" b="0"/>
            <wp:docPr id="11" name="Picture 11" descr="C:\Users\User\AppData\Local\Microsoft\Windows\INetCache\Content.Word\aacd6bd9-6488-41e9-984d-5f3c16c837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Microsoft\Windows\INetCache\Content.Word\aacd6bd9-6488-41e9-984d-5f3c16c837be.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19930" cy="2538434"/>
                    </a:xfrm>
                    <a:prstGeom prst="rect">
                      <a:avLst/>
                    </a:prstGeom>
                    <a:noFill/>
                    <a:ln>
                      <a:noFill/>
                    </a:ln>
                  </pic:spPr>
                </pic:pic>
              </a:graphicData>
            </a:graphic>
          </wp:inline>
        </w:drawing>
      </w:r>
    </w:p>
    <w:p w14:paraId="2039E84F" w14:textId="228B331F" w:rsidR="004B21BF" w:rsidRDefault="004B21BF" w:rsidP="004B21BF">
      <w:pPr>
        <w:jc w:val="center"/>
      </w:pPr>
      <w:r>
        <w:t>Att. Nr. 10. Mācību telpa</w:t>
      </w:r>
    </w:p>
    <w:p w14:paraId="6891EECC" w14:textId="77777777" w:rsidR="004B21BF" w:rsidRDefault="004B21BF" w:rsidP="004B21BF">
      <w:pPr>
        <w:spacing w:before="0" w:after="200" w:line="276" w:lineRule="auto"/>
        <w:jc w:val="left"/>
        <w:rPr>
          <w:rFonts w:cstheme="minorHAnsi"/>
          <w:sz w:val="24"/>
          <w:szCs w:val="24"/>
        </w:rPr>
      </w:pPr>
      <w:r>
        <w:rPr>
          <w:rFonts w:cstheme="minorHAnsi"/>
          <w:sz w:val="24"/>
          <w:szCs w:val="24"/>
        </w:rPr>
        <w:br w:type="page"/>
      </w:r>
    </w:p>
    <w:p w14:paraId="4182E89E" w14:textId="478D4255" w:rsidR="004B21BF" w:rsidRDefault="004B21BF" w:rsidP="004B21BF">
      <w:r>
        <w:lastRenderedPageBreak/>
        <w:t>Att. Nr. 11. Ieeja ēkā</w:t>
      </w:r>
    </w:p>
    <w:p w14:paraId="4C58BC25" w14:textId="26B4E0C1" w:rsidR="004B21BF" w:rsidRDefault="004B21BF" w:rsidP="004B21BF">
      <w:r>
        <w:rPr>
          <w:noProof/>
          <w:lang w:eastAsia="lv-LV"/>
        </w:rPr>
        <w:drawing>
          <wp:anchor distT="0" distB="0" distL="114300" distR="114300" simplePos="0" relativeHeight="251658263" behindDoc="0" locked="0" layoutInCell="1" allowOverlap="1" wp14:anchorId="627BBC2A" wp14:editId="420F4DBA">
            <wp:simplePos x="0" y="0"/>
            <wp:positionH relativeFrom="margin">
              <wp:posOffset>0</wp:posOffset>
            </wp:positionH>
            <wp:positionV relativeFrom="paragraph">
              <wp:posOffset>2947340</wp:posOffset>
            </wp:positionV>
            <wp:extent cx="4133850" cy="2320925"/>
            <wp:effectExtent l="0" t="0" r="0" b="3175"/>
            <wp:wrapTopAndBottom/>
            <wp:docPr id="46" name="Picture 46" descr="C:\Users\User\AppData\Local\Microsoft\Windows\INetCache\Content.Word\7d93fc92-ea9d-42cc-8881-7c54169c90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7d93fc92-ea9d-42cc-8881-7c54169c90f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33850" cy="2320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lv-LV"/>
        </w:rPr>
        <w:drawing>
          <wp:anchor distT="0" distB="0" distL="114300" distR="114300" simplePos="0" relativeHeight="251658262" behindDoc="0" locked="0" layoutInCell="1" allowOverlap="1" wp14:anchorId="4E31C954" wp14:editId="670576DA">
            <wp:simplePos x="0" y="0"/>
            <wp:positionH relativeFrom="column">
              <wp:posOffset>0</wp:posOffset>
            </wp:positionH>
            <wp:positionV relativeFrom="paragraph">
              <wp:posOffset>0</wp:posOffset>
            </wp:positionV>
            <wp:extent cx="4803775" cy="2697480"/>
            <wp:effectExtent l="0" t="0" r="0" b="7620"/>
            <wp:wrapTopAndBottom/>
            <wp:docPr id="2" name="Picture 2" descr="C:\Users\User\AppData\Local\Microsoft\Windows\INetCache\Content.Word\8cab05c0-1579-4e0c-acf4-8ac539c885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8cab05c0-1579-4e0c-acf4-8ac539c8859c.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03775" cy="2697480"/>
                    </a:xfrm>
                    <a:prstGeom prst="rect">
                      <a:avLst/>
                    </a:prstGeom>
                    <a:noFill/>
                    <a:ln>
                      <a:noFill/>
                    </a:ln>
                  </pic:spPr>
                </pic:pic>
              </a:graphicData>
            </a:graphic>
          </wp:anchor>
        </w:drawing>
      </w:r>
      <w:r>
        <w:t>Att. Nr. 12. Ēkas ārējā fasāde</w:t>
      </w:r>
      <w:r w:rsidRPr="004B21BF">
        <w:t xml:space="preserve"> </w:t>
      </w:r>
    </w:p>
    <w:p w14:paraId="5622CD70" w14:textId="041F0A62" w:rsidR="004B21BF" w:rsidRDefault="004B21BF" w:rsidP="004B21BF">
      <w:r>
        <w:rPr>
          <w:noProof/>
          <w:lang w:eastAsia="lv-LV"/>
        </w:rPr>
        <w:drawing>
          <wp:anchor distT="0" distB="0" distL="114300" distR="114300" simplePos="0" relativeHeight="251658253" behindDoc="1" locked="0" layoutInCell="1" allowOverlap="1" wp14:anchorId="3B3EA931" wp14:editId="7340817F">
            <wp:simplePos x="0" y="0"/>
            <wp:positionH relativeFrom="column">
              <wp:posOffset>-1905</wp:posOffset>
            </wp:positionH>
            <wp:positionV relativeFrom="paragraph">
              <wp:posOffset>2546122</wp:posOffset>
            </wp:positionV>
            <wp:extent cx="4803775" cy="2697480"/>
            <wp:effectExtent l="0" t="0" r="0" b="7620"/>
            <wp:wrapTopAndBottom/>
            <wp:docPr id="17" name="Picture 17" descr="C:\Users\User\AppData\Local\Microsoft\Windows\INetCache\Content.Word\5fbe0cb8-aef8-48ac-8193-afa153970d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AppData\Local\Microsoft\Windows\INetCache\Content.Word\5fbe0cb8-aef8-48ac-8193-afa153970df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03775" cy="2697480"/>
                    </a:xfrm>
                    <a:prstGeom prst="rect">
                      <a:avLst/>
                    </a:prstGeom>
                    <a:noFill/>
                    <a:ln>
                      <a:noFill/>
                    </a:ln>
                  </pic:spPr>
                </pic:pic>
              </a:graphicData>
            </a:graphic>
            <wp14:sizeRelH relativeFrom="margin">
              <wp14:pctWidth>0</wp14:pctWidth>
            </wp14:sizeRelH>
            <wp14:sizeRelV relativeFrom="margin">
              <wp14:pctHeight>0</wp14:pctHeight>
            </wp14:sizeRelV>
          </wp:anchor>
        </w:drawing>
      </w:r>
      <w:r>
        <w:t>Att. Nr. 13. Spēļu laukums pie BSAC ēkas</w:t>
      </w:r>
    </w:p>
    <w:p w14:paraId="18035342" w14:textId="6280BFF8" w:rsidR="00480D7B" w:rsidRPr="00480D7B" w:rsidRDefault="00A16562" w:rsidP="00480D7B">
      <w:pPr>
        <w:spacing w:before="0" w:after="200" w:line="276" w:lineRule="auto"/>
        <w:jc w:val="left"/>
        <w:rPr>
          <w:rFonts w:cstheme="minorHAnsi"/>
          <w:sz w:val="24"/>
          <w:szCs w:val="24"/>
        </w:rPr>
      </w:pPr>
      <w:r>
        <w:rPr>
          <w:rFonts w:cstheme="minorHAnsi"/>
          <w:sz w:val="24"/>
          <w:szCs w:val="24"/>
        </w:rPr>
        <w:br w:type="page"/>
      </w:r>
      <w:bookmarkStart w:id="96" w:name="_Toc502940557"/>
      <w:bookmarkStart w:id="97" w:name="_Toc502941065"/>
    </w:p>
    <w:p w14:paraId="31CC05DD" w14:textId="77777777" w:rsidR="00A2192B" w:rsidRDefault="00A2192B" w:rsidP="001029E9">
      <w:pPr>
        <w:pStyle w:val="Virsraksts2"/>
        <w:numPr>
          <w:ilvl w:val="0"/>
          <w:numId w:val="41"/>
        </w:numPr>
        <w:rPr>
          <w:rFonts w:asciiTheme="minorHAnsi" w:hAnsiTheme="minorHAnsi" w:cstheme="minorHAnsi"/>
          <w:b/>
        </w:rPr>
        <w:sectPr w:rsidR="00A2192B" w:rsidSect="007C589C">
          <w:pgSz w:w="11906" w:h="16838"/>
          <w:pgMar w:top="1440" w:right="1418" w:bottom="1440" w:left="1418" w:header="709" w:footer="709" w:gutter="0"/>
          <w:cols w:space="708"/>
          <w:titlePg/>
          <w:docGrid w:linePitch="360"/>
        </w:sectPr>
      </w:pPr>
    </w:p>
    <w:p w14:paraId="3570AF52" w14:textId="7B5CCA5B" w:rsidR="001029E9" w:rsidRPr="001029E9" w:rsidRDefault="00A16562" w:rsidP="001029E9">
      <w:pPr>
        <w:pStyle w:val="Virsraksts2"/>
        <w:numPr>
          <w:ilvl w:val="0"/>
          <w:numId w:val="41"/>
        </w:numPr>
        <w:rPr>
          <w:rFonts w:asciiTheme="minorHAnsi" w:hAnsiTheme="minorHAnsi" w:cstheme="minorHAnsi"/>
        </w:rPr>
      </w:pPr>
      <w:bookmarkStart w:id="98" w:name="_Toc509309482"/>
      <w:r w:rsidRPr="00CD159E">
        <w:rPr>
          <w:rFonts w:asciiTheme="minorHAnsi" w:hAnsiTheme="minorHAnsi" w:cstheme="minorHAnsi"/>
          <w:b/>
        </w:rPr>
        <w:lastRenderedPageBreak/>
        <w:t>PIELIKUMS.</w:t>
      </w:r>
      <w:r w:rsidRPr="00CD159E">
        <w:rPr>
          <w:rFonts w:asciiTheme="minorHAnsi" w:hAnsiTheme="minorHAnsi" w:cstheme="minorHAnsi"/>
        </w:rPr>
        <w:t xml:space="preserve"> </w:t>
      </w:r>
      <w:bookmarkEnd w:id="96"/>
      <w:r w:rsidR="001029E9">
        <w:rPr>
          <w:rFonts w:asciiTheme="minorHAnsi" w:hAnsiTheme="minorHAnsi" w:cstheme="minorHAnsi"/>
        </w:rPr>
        <w:t xml:space="preserve"> </w:t>
      </w:r>
      <w:r w:rsidR="001029E9" w:rsidRPr="001029E9">
        <w:rPr>
          <w:rFonts w:asciiTheme="minorHAnsi" w:hAnsiTheme="minorHAnsi" w:cstheme="minorHAnsi"/>
        </w:rPr>
        <w:t>IZVĒRTĒTO ILGSTOŠAS APRŪPES ALTERNATĪVU APRĒĶINI</w:t>
      </w:r>
      <w:bookmarkEnd w:id="98"/>
    </w:p>
    <w:p w14:paraId="7921B541" w14:textId="13C967D1" w:rsidR="00CD159E" w:rsidRDefault="001029E9" w:rsidP="001029E9">
      <w:pPr>
        <w:jc w:val="right"/>
      </w:pPr>
      <w:r w:rsidRPr="001029E9">
        <w:t>Avots: Autoru izstrādāts</w:t>
      </w:r>
    </w:p>
    <w:tbl>
      <w:tblPr>
        <w:tblStyle w:val="Reatabula"/>
        <w:tblW w:w="13892" w:type="dxa"/>
        <w:jc w:val="center"/>
        <w:tblBorders>
          <w:top w:val="none" w:sz="0" w:space="0" w:color="auto"/>
          <w:left w:val="none" w:sz="0" w:space="0" w:color="auto"/>
          <w:bottom w:val="none" w:sz="0" w:space="0" w:color="auto"/>
          <w:right w:val="none" w:sz="0" w:space="0" w:color="auto"/>
          <w:insideH w:val="single" w:sz="4" w:space="0" w:color="005EA4"/>
          <w:insideV w:val="single" w:sz="4" w:space="0" w:color="005EA4"/>
        </w:tblBorders>
        <w:tblLook w:val="04A0" w:firstRow="1" w:lastRow="0" w:firstColumn="1" w:lastColumn="0" w:noHBand="0" w:noVBand="1"/>
      </w:tblPr>
      <w:tblGrid>
        <w:gridCol w:w="1702"/>
        <w:gridCol w:w="4148"/>
        <w:gridCol w:w="4050"/>
        <w:gridCol w:w="3992"/>
      </w:tblGrid>
      <w:tr w:rsidR="00CD159E" w:rsidRPr="00426203" w14:paraId="0CCA5D24" w14:textId="77777777" w:rsidTr="00667288">
        <w:trPr>
          <w:trHeight w:val="539"/>
          <w:tblHeader/>
          <w:jc w:val="center"/>
        </w:trPr>
        <w:tc>
          <w:tcPr>
            <w:tcW w:w="1702" w:type="dxa"/>
            <w:hideMark/>
          </w:tcPr>
          <w:p w14:paraId="1D336EDC" w14:textId="77777777" w:rsidR="00CD159E" w:rsidRPr="00595085" w:rsidRDefault="00CD159E" w:rsidP="00667288">
            <w:pPr>
              <w:spacing w:before="40" w:after="40"/>
              <w:jc w:val="center"/>
              <w:rPr>
                <w:rFonts w:cstheme="minorHAnsi"/>
                <w:b/>
                <w:szCs w:val="24"/>
              </w:rPr>
            </w:pPr>
          </w:p>
        </w:tc>
        <w:tc>
          <w:tcPr>
            <w:tcW w:w="4148" w:type="dxa"/>
            <w:vAlign w:val="center"/>
          </w:tcPr>
          <w:p w14:paraId="5930A54B" w14:textId="77777777" w:rsidR="00CD159E" w:rsidRPr="009F19E3" w:rsidRDefault="00CD159E" w:rsidP="00667288">
            <w:pPr>
              <w:spacing w:before="40" w:after="40"/>
              <w:jc w:val="center"/>
              <w:rPr>
                <w:rFonts w:cstheme="minorHAnsi"/>
                <w:b/>
                <w:szCs w:val="24"/>
              </w:rPr>
            </w:pPr>
            <w:r w:rsidRPr="009F19E3">
              <w:rPr>
                <w:rFonts w:cstheme="minorHAnsi"/>
                <w:b/>
                <w:szCs w:val="24"/>
              </w:rPr>
              <w:t>ĢVPP 1. alternatīva</w:t>
            </w:r>
          </w:p>
        </w:tc>
        <w:tc>
          <w:tcPr>
            <w:tcW w:w="4050" w:type="dxa"/>
            <w:vAlign w:val="center"/>
          </w:tcPr>
          <w:p w14:paraId="3A421101" w14:textId="77777777" w:rsidR="00CD159E" w:rsidRPr="009F19E3" w:rsidRDefault="00CD159E" w:rsidP="00667288">
            <w:pPr>
              <w:spacing w:before="40" w:after="40"/>
              <w:jc w:val="center"/>
              <w:rPr>
                <w:rFonts w:cstheme="minorHAnsi"/>
                <w:b/>
                <w:szCs w:val="24"/>
              </w:rPr>
            </w:pPr>
            <w:r w:rsidRPr="009F19E3">
              <w:rPr>
                <w:rFonts w:cstheme="minorHAnsi"/>
                <w:b/>
                <w:szCs w:val="24"/>
              </w:rPr>
              <w:t xml:space="preserve">ĢVPP </w:t>
            </w:r>
            <w:r>
              <w:rPr>
                <w:rFonts w:cstheme="minorHAnsi"/>
                <w:b/>
                <w:szCs w:val="24"/>
              </w:rPr>
              <w:t>2</w:t>
            </w:r>
            <w:r w:rsidRPr="009F19E3">
              <w:rPr>
                <w:rFonts w:cstheme="minorHAnsi"/>
                <w:b/>
                <w:szCs w:val="24"/>
              </w:rPr>
              <w:t>. alternatīva</w:t>
            </w:r>
          </w:p>
        </w:tc>
        <w:tc>
          <w:tcPr>
            <w:tcW w:w="3992" w:type="dxa"/>
          </w:tcPr>
          <w:p w14:paraId="13931647" w14:textId="77777777" w:rsidR="00CD159E" w:rsidRDefault="00CD159E" w:rsidP="00667288">
            <w:pPr>
              <w:spacing w:before="40" w:after="40"/>
              <w:jc w:val="center"/>
              <w:rPr>
                <w:rFonts w:cstheme="minorHAnsi"/>
                <w:b/>
                <w:szCs w:val="24"/>
              </w:rPr>
            </w:pPr>
            <w:r>
              <w:rPr>
                <w:rFonts w:cstheme="minorHAnsi"/>
                <w:b/>
                <w:szCs w:val="24"/>
              </w:rPr>
              <w:t>Jauniešu māja</w:t>
            </w:r>
          </w:p>
        </w:tc>
      </w:tr>
      <w:tr w:rsidR="00CD159E" w:rsidRPr="00426203" w14:paraId="7725E2ED" w14:textId="77777777" w:rsidTr="00667288">
        <w:trPr>
          <w:jc w:val="center"/>
        </w:trPr>
        <w:tc>
          <w:tcPr>
            <w:tcW w:w="1702" w:type="dxa"/>
            <w:hideMark/>
          </w:tcPr>
          <w:p w14:paraId="4A63DC29" w14:textId="77777777" w:rsidR="00CD159E" w:rsidRPr="00595085" w:rsidRDefault="00CD159E" w:rsidP="00667288">
            <w:pPr>
              <w:spacing w:before="40" w:after="40"/>
              <w:rPr>
                <w:rFonts w:cstheme="minorHAnsi"/>
                <w:b/>
                <w:szCs w:val="24"/>
              </w:rPr>
            </w:pPr>
            <w:r w:rsidRPr="00595085">
              <w:rPr>
                <w:rFonts w:cstheme="minorHAnsi"/>
                <w:b/>
                <w:szCs w:val="24"/>
              </w:rPr>
              <w:t>Pakalpojuma veids</w:t>
            </w:r>
          </w:p>
        </w:tc>
        <w:tc>
          <w:tcPr>
            <w:tcW w:w="4148" w:type="dxa"/>
            <w:hideMark/>
          </w:tcPr>
          <w:p w14:paraId="7401DF91" w14:textId="77777777" w:rsidR="00CD159E" w:rsidRPr="009F19E3" w:rsidRDefault="00CD159E" w:rsidP="00667288">
            <w:pPr>
              <w:spacing w:before="40" w:after="40"/>
              <w:rPr>
                <w:rFonts w:cstheme="minorHAnsi"/>
                <w:color w:val="000000" w:themeColor="text1"/>
                <w:szCs w:val="24"/>
              </w:rPr>
            </w:pPr>
            <w:r>
              <w:rPr>
                <w:rFonts w:cstheme="minorHAnsi"/>
                <w:color w:val="000000" w:themeColor="text1"/>
                <w:szCs w:val="24"/>
              </w:rPr>
              <w:t>Divu d</w:t>
            </w:r>
            <w:r w:rsidRPr="009F19E3">
              <w:rPr>
                <w:rFonts w:cstheme="minorHAnsi"/>
                <w:color w:val="000000" w:themeColor="text1"/>
                <w:szCs w:val="24"/>
              </w:rPr>
              <w:t>zīvokļu tipa pakalpojums daudzdzīvokļu ēkā</w:t>
            </w:r>
            <w:r>
              <w:rPr>
                <w:rFonts w:cstheme="minorHAnsi"/>
                <w:color w:val="000000" w:themeColor="text1"/>
                <w:szCs w:val="24"/>
              </w:rPr>
              <w:t>.</w:t>
            </w:r>
          </w:p>
        </w:tc>
        <w:tc>
          <w:tcPr>
            <w:tcW w:w="4050" w:type="dxa"/>
          </w:tcPr>
          <w:p w14:paraId="06EAB33E" w14:textId="77777777" w:rsidR="00CD159E" w:rsidRPr="009F19E3" w:rsidRDefault="00CD159E" w:rsidP="00667288">
            <w:pPr>
              <w:spacing w:before="40" w:after="40"/>
              <w:rPr>
                <w:rFonts w:cstheme="minorHAnsi"/>
                <w:color w:val="000000" w:themeColor="text1"/>
                <w:szCs w:val="24"/>
              </w:rPr>
            </w:pPr>
            <w:r w:rsidRPr="009F19E3">
              <w:rPr>
                <w:rFonts w:cstheme="minorHAnsi"/>
                <w:color w:val="000000" w:themeColor="text1"/>
                <w:szCs w:val="24"/>
              </w:rPr>
              <w:t>Atsevišķa</w:t>
            </w:r>
            <w:r>
              <w:rPr>
                <w:rFonts w:cstheme="minorHAnsi"/>
                <w:color w:val="000000" w:themeColor="text1"/>
                <w:szCs w:val="24"/>
              </w:rPr>
              <w:t>,</w:t>
            </w:r>
            <w:r w:rsidRPr="009F19E3">
              <w:rPr>
                <w:rFonts w:cstheme="minorHAnsi"/>
                <w:color w:val="000000" w:themeColor="text1"/>
                <w:szCs w:val="24"/>
              </w:rPr>
              <w:t xml:space="preserve"> no jauna būvēta vai renovēta ēka</w:t>
            </w:r>
            <w:r>
              <w:rPr>
                <w:rFonts w:cstheme="minorHAnsi"/>
                <w:color w:val="000000" w:themeColor="text1"/>
                <w:szCs w:val="24"/>
              </w:rPr>
              <w:t>.</w:t>
            </w:r>
          </w:p>
        </w:tc>
        <w:tc>
          <w:tcPr>
            <w:tcW w:w="3992" w:type="dxa"/>
          </w:tcPr>
          <w:p w14:paraId="74EB04D9" w14:textId="77777777" w:rsidR="00CD159E" w:rsidRPr="009F19E3" w:rsidRDefault="00CD159E" w:rsidP="00667288">
            <w:pPr>
              <w:spacing w:before="40" w:after="40"/>
              <w:rPr>
                <w:rFonts w:cstheme="minorHAnsi"/>
                <w:color w:val="000000" w:themeColor="text1"/>
                <w:szCs w:val="24"/>
              </w:rPr>
            </w:pPr>
            <w:r w:rsidRPr="009F19E3">
              <w:rPr>
                <w:rFonts w:cstheme="minorHAnsi"/>
                <w:color w:val="000000" w:themeColor="text1"/>
                <w:szCs w:val="24"/>
              </w:rPr>
              <w:t>Dzīvokļu tipa pakalpojums daudzdzīvokļu ēkā</w:t>
            </w:r>
            <w:r>
              <w:rPr>
                <w:rFonts w:cstheme="minorHAnsi"/>
                <w:color w:val="000000" w:themeColor="text1"/>
                <w:szCs w:val="24"/>
              </w:rPr>
              <w:t>.</w:t>
            </w:r>
          </w:p>
        </w:tc>
      </w:tr>
      <w:tr w:rsidR="00CD159E" w14:paraId="1C19FCBB" w14:textId="77777777" w:rsidTr="00667288">
        <w:trPr>
          <w:jc w:val="center"/>
        </w:trPr>
        <w:tc>
          <w:tcPr>
            <w:tcW w:w="1702" w:type="dxa"/>
            <w:hideMark/>
          </w:tcPr>
          <w:p w14:paraId="037FA619" w14:textId="77777777" w:rsidR="00CD159E" w:rsidRPr="00595085" w:rsidRDefault="00CD159E" w:rsidP="00667288">
            <w:pPr>
              <w:spacing w:before="40" w:after="40"/>
              <w:rPr>
                <w:rFonts w:cstheme="minorHAnsi"/>
                <w:b/>
                <w:szCs w:val="24"/>
              </w:rPr>
            </w:pPr>
            <w:r w:rsidRPr="00595085">
              <w:rPr>
                <w:rFonts w:cstheme="minorHAnsi"/>
                <w:b/>
                <w:szCs w:val="24"/>
              </w:rPr>
              <w:t>Personāls</w:t>
            </w:r>
          </w:p>
        </w:tc>
        <w:tc>
          <w:tcPr>
            <w:tcW w:w="4148" w:type="dxa"/>
          </w:tcPr>
          <w:p w14:paraId="5313B445" w14:textId="77777777" w:rsidR="00CD159E" w:rsidRDefault="00CD159E" w:rsidP="00667288">
            <w:pPr>
              <w:spacing w:before="40" w:after="40"/>
              <w:rPr>
                <w:rFonts w:cstheme="minorHAnsi"/>
                <w:szCs w:val="24"/>
              </w:rPr>
            </w:pPr>
            <w:r w:rsidRPr="009F19E3">
              <w:rPr>
                <w:rFonts w:cstheme="minorHAnsi"/>
                <w:szCs w:val="24"/>
              </w:rPr>
              <w:t>1 sociālais darbinieks/</w:t>
            </w:r>
            <w:r>
              <w:rPr>
                <w:rFonts w:cstheme="minorHAnsi"/>
                <w:szCs w:val="24"/>
              </w:rPr>
              <w:t>sociāla</w:t>
            </w:r>
            <w:r w:rsidRPr="009F19E3">
              <w:rPr>
                <w:rFonts w:cstheme="minorHAnsi"/>
                <w:szCs w:val="24"/>
              </w:rPr>
              <w:t>is pedagogs</w:t>
            </w:r>
            <w:r>
              <w:rPr>
                <w:rFonts w:cstheme="minorHAnsi"/>
                <w:szCs w:val="24"/>
              </w:rPr>
              <w:t xml:space="preserve"> ar normālu darba laiku darba dienās no 9:00 – 18:00</w:t>
            </w:r>
            <w:r w:rsidRPr="009F19E3">
              <w:rPr>
                <w:rFonts w:cstheme="minorHAnsi"/>
                <w:szCs w:val="24"/>
              </w:rPr>
              <w:t xml:space="preserve">, </w:t>
            </w:r>
          </w:p>
          <w:p w14:paraId="35F794D5" w14:textId="77777777" w:rsidR="00CD159E" w:rsidRDefault="00CD159E" w:rsidP="00667288">
            <w:pPr>
              <w:spacing w:before="40" w:after="40"/>
              <w:rPr>
                <w:rFonts w:cstheme="minorHAnsi"/>
                <w:szCs w:val="24"/>
              </w:rPr>
            </w:pPr>
            <w:r w:rsidRPr="009F19E3">
              <w:rPr>
                <w:rFonts w:cstheme="minorHAnsi"/>
                <w:szCs w:val="24"/>
              </w:rPr>
              <w:t>Audzinātāj</w:t>
            </w:r>
            <w:r>
              <w:rPr>
                <w:rFonts w:cstheme="minorHAnsi"/>
                <w:szCs w:val="24"/>
              </w:rPr>
              <w:t>a</w:t>
            </w:r>
            <w:r w:rsidRPr="009F19E3">
              <w:rPr>
                <w:rFonts w:cstheme="minorHAnsi"/>
                <w:szCs w:val="24"/>
              </w:rPr>
              <w:t>s</w:t>
            </w:r>
            <w:r>
              <w:rPr>
                <w:rFonts w:cstheme="minorHAnsi"/>
                <w:szCs w:val="24"/>
              </w:rPr>
              <w:t xml:space="preserve"> katrā dzīvoklī atbilstoši maiņu grafikam</w:t>
            </w:r>
          </w:p>
          <w:p w14:paraId="76157A14" w14:textId="77777777" w:rsidR="00CD159E" w:rsidRDefault="00CD159E" w:rsidP="00667288">
            <w:pPr>
              <w:spacing w:before="40" w:after="40"/>
              <w:rPr>
                <w:rFonts w:cstheme="minorHAnsi"/>
                <w:szCs w:val="24"/>
              </w:rPr>
            </w:pPr>
            <w:r w:rsidRPr="009F19E3">
              <w:rPr>
                <w:rFonts w:cstheme="minorHAnsi"/>
                <w:szCs w:val="24"/>
              </w:rPr>
              <w:t>Aukle</w:t>
            </w:r>
            <w:r>
              <w:rPr>
                <w:rFonts w:cstheme="minorHAnsi"/>
                <w:szCs w:val="24"/>
              </w:rPr>
              <w:t xml:space="preserve"> – pēc nepieciešamības bērniem ar FT</w:t>
            </w:r>
            <w:r w:rsidRPr="009F19E3">
              <w:rPr>
                <w:rFonts w:cstheme="minorHAnsi"/>
                <w:szCs w:val="24"/>
              </w:rPr>
              <w:t xml:space="preserve">. </w:t>
            </w:r>
          </w:p>
          <w:p w14:paraId="30F95524" w14:textId="77777777" w:rsidR="00CD159E" w:rsidRPr="009F19E3" w:rsidRDefault="00CD159E" w:rsidP="00667288">
            <w:pPr>
              <w:spacing w:before="40" w:after="40"/>
              <w:rPr>
                <w:rFonts w:cstheme="minorHAnsi"/>
                <w:szCs w:val="24"/>
              </w:rPr>
            </w:pPr>
            <w:r w:rsidRPr="00133316">
              <w:rPr>
                <w:rFonts w:cstheme="minorHAnsi"/>
                <w:szCs w:val="24"/>
              </w:rPr>
              <w:t xml:space="preserve">Papildus speciālisti atbilstoši bērnu vajadzībām </w:t>
            </w:r>
            <w:r>
              <w:rPr>
                <w:rFonts w:cstheme="minorHAnsi"/>
                <w:szCs w:val="24"/>
              </w:rPr>
              <w:t xml:space="preserve">tiek nodrošināt ārpus pakalpojuma </w:t>
            </w:r>
            <w:r w:rsidRPr="00133316">
              <w:rPr>
                <w:rFonts w:cstheme="minorHAnsi"/>
                <w:szCs w:val="24"/>
              </w:rPr>
              <w:t>izmantojot esošos pašvaldības resursus.</w:t>
            </w:r>
          </w:p>
        </w:tc>
        <w:tc>
          <w:tcPr>
            <w:tcW w:w="4050" w:type="dxa"/>
          </w:tcPr>
          <w:p w14:paraId="684413ED" w14:textId="77777777" w:rsidR="00CD159E" w:rsidRDefault="00CD159E" w:rsidP="00667288">
            <w:pPr>
              <w:spacing w:before="40" w:after="40"/>
              <w:rPr>
                <w:rFonts w:cstheme="minorHAnsi"/>
                <w:szCs w:val="24"/>
              </w:rPr>
            </w:pPr>
            <w:r w:rsidRPr="009F19E3">
              <w:rPr>
                <w:rFonts w:cstheme="minorHAnsi"/>
                <w:szCs w:val="24"/>
              </w:rPr>
              <w:t>1 sociālais darbinieks/</w:t>
            </w:r>
            <w:r>
              <w:rPr>
                <w:rFonts w:cstheme="minorHAnsi"/>
                <w:szCs w:val="24"/>
              </w:rPr>
              <w:t>sociāla</w:t>
            </w:r>
            <w:r w:rsidRPr="009F19E3">
              <w:rPr>
                <w:rFonts w:cstheme="minorHAnsi"/>
                <w:szCs w:val="24"/>
              </w:rPr>
              <w:t>is pedagogs</w:t>
            </w:r>
            <w:r>
              <w:rPr>
                <w:rFonts w:cstheme="minorHAnsi"/>
                <w:szCs w:val="24"/>
              </w:rPr>
              <w:t xml:space="preserve"> ar normālu darba laiku darba dienās no 9:00 – 18:00</w:t>
            </w:r>
            <w:r w:rsidRPr="009F19E3">
              <w:rPr>
                <w:rFonts w:cstheme="minorHAnsi"/>
                <w:szCs w:val="24"/>
              </w:rPr>
              <w:t xml:space="preserve">, </w:t>
            </w:r>
          </w:p>
          <w:p w14:paraId="16BD60BD" w14:textId="77777777" w:rsidR="00CD159E" w:rsidRDefault="00CD159E" w:rsidP="00667288">
            <w:pPr>
              <w:spacing w:before="40" w:after="40"/>
              <w:rPr>
                <w:rFonts w:cstheme="minorHAnsi"/>
                <w:szCs w:val="24"/>
              </w:rPr>
            </w:pPr>
            <w:r w:rsidRPr="009F19E3">
              <w:rPr>
                <w:rFonts w:cstheme="minorHAnsi"/>
                <w:szCs w:val="24"/>
              </w:rPr>
              <w:t>Audzinātāj</w:t>
            </w:r>
            <w:r>
              <w:rPr>
                <w:rFonts w:cstheme="minorHAnsi"/>
                <w:szCs w:val="24"/>
              </w:rPr>
              <w:t>a</w:t>
            </w:r>
            <w:r w:rsidRPr="009F19E3">
              <w:rPr>
                <w:rFonts w:cstheme="minorHAnsi"/>
                <w:szCs w:val="24"/>
              </w:rPr>
              <w:t>s</w:t>
            </w:r>
            <w:r>
              <w:rPr>
                <w:rFonts w:cstheme="minorHAnsi"/>
                <w:szCs w:val="24"/>
              </w:rPr>
              <w:t xml:space="preserve"> atbilstoši maiņu grafikam</w:t>
            </w:r>
          </w:p>
          <w:p w14:paraId="7A34ECE0" w14:textId="77777777" w:rsidR="00CD159E" w:rsidRDefault="00CD159E" w:rsidP="00667288">
            <w:pPr>
              <w:spacing w:before="40" w:after="40"/>
              <w:rPr>
                <w:rFonts w:cstheme="minorHAnsi"/>
                <w:szCs w:val="24"/>
              </w:rPr>
            </w:pPr>
            <w:r w:rsidRPr="009F19E3">
              <w:rPr>
                <w:rFonts w:cstheme="minorHAnsi"/>
                <w:szCs w:val="24"/>
              </w:rPr>
              <w:t>Aukle</w:t>
            </w:r>
            <w:r>
              <w:rPr>
                <w:rFonts w:cstheme="minorHAnsi"/>
                <w:szCs w:val="24"/>
              </w:rPr>
              <w:t xml:space="preserve"> – pēc nepieciešamības bērniem ar FT</w:t>
            </w:r>
            <w:r w:rsidRPr="009F19E3">
              <w:rPr>
                <w:rFonts w:cstheme="minorHAnsi"/>
                <w:szCs w:val="24"/>
              </w:rPr>
              <w:t xml:space="preserve">. </w:t>
            </w:r>
          </w:p>
          <w:p w14:paraId="5B7052BF" w14:textId="77777777" w:rsidR="00CD159E" w:rsidRPr="009F19E3" w:rsidRDefault="00CD159E" w:rsidP="00667288">
            <w:pPr>
              <w:spacing w:before="40" w:after="40"/>
              <w:rPr>
                <w:rFonts w:cstheme="minorHAnsi"/>
                <w:szCs w:val="24"/>
              </w:rPr>
            </w:pPr>
            <w:r w:rsidRPr="00133316">
              <w:rPr>
                <w:rFonts w:cstheme="minorHAnsi"/>
                <w:szCs w:val="24"/>
              </w:rPr>
              <w:t xml:space="preserve">Papildus speciālisti atbilstoši bērnu vajadzībām </w:t>
            </w:r>
            <w:r>
              <w:rPr>
                <w:rFonts w:cstheme="minorHAnsi"/>
                <w:szCs w:val="24"/>
              </w:rPr>
              <w:t xml:space="preserve">tiek nodrošināt ārpus pakalpojuma </w:t>
            </w:r>
            <w:r w:rsidRPr="00133316">
              <w:rPr>
                <w:rFonts w:cstheme="minorHAnsi"/>
                <w:szCs w:val="24"/>
              </w:rPr>
              <w:t>izmantojot esošos pašvaldības resursus.</w:t>
            </w:r>
          </w:p>
        </w:tc>
        <w:tc>
          <w:tcPr>
            <w:tcW w:w="3992" w:type="dxa"/>
          </w:tcPr>
          <w:p w14:paraId="7F234F83" w14:textId="77777777" w:rsidR="00CD159E" w:rsidRDefault="00CD159E" w:rsidP="00667288">
            <w:pPr>
              <w:rPr>
                <w:rFonts w:cstheme="minorHAnsi"/>
                <w:szCs w:val="24"/>
              </w:rPr>
            </w:pPr>
            <w:r>
              <w:rPr>
                <w:rFonts w:eastAsia="Times New Roman"/>
              </w:rPr>
              <w:t xml:space="preserve">1 sociālais darbinieks </w:t>
            </w:r>
            <w:r>
              <w:rPr>
                <w:rFonts w:cstheme="minorHAnsi"/>
                <w:szCs w:val="24"/>
              </w:rPr>
              <w:t xml:space="preserve">ar normālu darba laiku darba dienās no 9:00 – 18:00, </w:t>
            </w:r>
          </w:p>
          <w:p w14:paraId="08AE4489" w14:textId="77777777" w:rsidR="00CD159E" w:rsidRDefault="00CD159E" w:rsidP="00667288">
            <w:pPr>
              <w:rPr>
                <w:rFonts w:eastAsia="Times New Roman"/>
              </w:rPr>
            </w:pPr>
            <w:r>
              <w:rPr>
                <w:rFonts w:eastAsia="Times New Roman"/>
              </w:rPr>
              <w:t>Sociālie rehabilitētāji atbilstoši maiņu grafikam.</w:t>
            </w:r>
          </w:p>
          <w:p w14:paraId="2087FDA2" w14:textId="77777777" w:rsidR="00CD159E" w:rsidRPr="009F19E3" w:rsidRDefault="00CD159E" w:rsidP="00667288">
            <w:pPr>
              <w:spacing w:before="40" w:after="40"/>
              <w:rPr>
                <w:rFonts w:cstheme="minorHAnsi"/>
                <w:szCs w:val="24"/>
              </w:rPr>
            </w:pPr>
            <w:r w:rsidRPr="00133316">
              <w:rPr>
                <w:rFonts w:cstheme="minorHAnsi"/>
                <w:szCs w:val="24"/>
              </w:rPr>
              <w:t xml:space="preserve">Papildus speciālisti atbilstoši bērnu vajadzībām </w:t>
            </w:r>
            <w:r>
              <w:rPr>
                <w:rFonts w:cstheme="minorHAnsi"/>
                <w:szCs w:val="24"/>
              </w:rPr>
              <w:t xml:space="preserve">tiek nodrošināt ārpus pakalpojuma </w:t>
            </w:r>
            <w:r w:rsidRPr="00133316">
              <w:rPr>
                <w:rFonts w:cstheme="minorHAnsi"/>
                <w:szCs w:val="24"/>
              </w:rPr>
              <w:t>izmantojot esošos pašvaldības resursus.</w:t>
            </w:r>
          </w:p>
        </w:tc>
      </w:tr>
      <w:tr w:rsidR="00CD159E" w14:paraId="032DBB79" w14:textId="77777777" w:rsidTr="00667288">
        <w:trPr>
          <w:jc w:val="center"/>
        </w:trPr>
        <w:tc>
          <w:tcPr>
            <w:tcW w:w="1702" w:type="dxa"/>
          </w:tcPr>
          <w:p w14:paraId="2C015359" w14:textId="77777777" w:rsidR="00CD159E" w:rsidRPr="00595085" w:rsidRDefault="00CD159E" w:rsidP="00667288">
            <w:pPr>
              <w:spacing w:before="40" w:after="40"/>
              <w:rPr>
                <w:rFonts w:cstheme="minorHAnsi"/>
                <w:b/>
                <w:szCs w:val="24"/>
              </w:rPr>
            </w:pPr>
            <w:r>
              <w:rPr>
                <w:rFonts w:cstheme="minorHAnsi"/>
                <w:b/>
                <w:szCs w:val="24"/>
              </w:rPr>
              <w:t>Izveidošanas izmaksu komponentes</w:t>
            </w:r>
          </w:p>
        </w:tc>
        <w:tc>
          <w:tcPr>
            <w:tcW w:w="4148" w:type="dxa"/>
          </w:tcPr>
          <w:p w14:paraId="49E746C3" w14:textId="77777777" w:rsidR="00CD159E" w:rsidRDefault="00CD159E" w:rsidP="00667288">
            <w:pPr>
              <w:spacing w:before="40" w:after="40"/>
              <w:rPr>
                <w:rFonts w:cstheme="minorHAnsi"/>
                <w:szCs w:val="24"/>
              </w:rPr>
            </w:pPr>
            <w:r>
              <w:rPr>
                <w:rFonts w:cstheme="minorHAnsi"/>
                <w:szCs w:val="24"/>
              </w:rPr>
              <w:t>Dzīvokļu iegāde (ja pašvaldības rīcībā nav dzīvojamais fonds)  - 50 000,00 EUR (info ss.com)</w:t>
            </w:r>
          </w:p>
          <w:p w14:paraId="489280FA" w14:textId="77777777" w:rsidR="00CD159E" w:rsidRDefault="00CD159E" w:rsidP="00667288">
            <w:pPr>
              <w:spacing w:before="40" w:after="40"/>
              <w:rPr>
                <w:rFonts w:cstheme="minorHAnsi"/>
                <w:szCs w:val="24"/>
              </w:rPr>
            </w:pPr>
            <w:r>
              <w:rPr>
                <w:rFonts w:cstheme="minorHAnsi"/>
                <w:szCs w:val="24"/>
              </w:rPr>
              <w:t>Dzīvokļa labiekārtošana – 24 000,00 EUR (60 m² X divi dzīvokļi X 200,00 EUR)</w:t>
            </w:r>
          </w:p>
          <w:p w14:paraId="376AE45E" w14:textId="77777777" w:rsidR="00CD159E" w:rsidRDefault="00CD159E" w:rsidP="00667288">
            <w:pPr>
              <w:spacing w:before="40" w:after="40"/>
              <w:rPr>
                <w:rFonts w:cstheme="minorHAnsi"/>
                <w:szCs w:val="24"/>
              </w:rPr>
            </w:pPr>
            <w:r>
              <w:rPr>
                <w:rFonts w:cstheme="minorHAnsi"/>
                <w:szCs w:val="24"/>
              </w:rPr>
              <w:t xml:space="preserve">Pielāgošana (pacēlāja uzstādīšana, ja dzīvoklis </w:t>
            </w:r>
            <w:r>
              <w:rPr>
                <w:rFonts w:cstheme="minorHAnsi"/>
                <w:szCs w:val="24"/>
              </w:rPr>
              <w:lastRenderedPageBreak/>
              <w:t>nav 1. stāvā) – 20 000,00 EUR</w:t>
            </w:r>
          </w:p>
          <w:p w14:paraId="1AC7B30E" w14:textId="77777777" w:rsidR="00CD159E" w:rsidRDefault="00CD159E" w:rsidP="00667288">
            <w:pPr>
              <w:spacing w:before="40" w:after="40"/>
              <w:rPr>
                <w:rFonts w:cstheme="minorHAnsi"/>
                <w:szCs w:val="24"/>
              </w:rPr>
            </w:pPr>
            <w:r>
              <w:rPr>
                <w:rFonts w:cstheme="minorHAnsi"/>
                <w:szCs w:val="24"/>
              </w:rPr>
              <w:t>Nepieciešamais inventārs – 8000,00 EUR (1000,00 EUR x 8 bērni)</w:t>
            </w:r>
          </w:p>
          <w:p w14:paraId="7A2CEFCE" w14:textId="77777777" w:rsidR="00CD159E" w:rsidRDefault="00CD159E" w:rsidP="00667288">
            <w:pPr>
              <w:spacing w:before="40" w:after="40"/>
              <w:rPr>
                <w:rFonts w:cstheme="minorHAnsi"/>
                <w:szCs w:val="24"/>
              </w:rPr>
            </w:pPr>
          </w:p>
          <w:p w14:paraId="28F8BC3B" w14:textId="77777777" w:rsidR="00CD159E" w:rsidRPr="009F19E3" w:rsidRDefault="00CD159E" w:rsidP="00667288">
            <w:pPr>
              <w:spacing w:before="40" w:after="40"/>
              <w:rPr>
                <w:rFonts w:cstheme="minorHAnsi"/>
                <w:szCs w:val="24"/>
              </w:rPr>
            </w:pPr>
            <w:r>
              <w:rPr>
                <w:rFonts w:cstheme="minorHAnsi"/>
                <w:szCs w:val="24"/>
              </w:rPr>
              <w:t>KOPĀ: 102 000,00 EUR</w:t>
            </w:r>
          </w:p>
        </w:tc>
        <w:tc>
          <w:tcPr>
            <w:tcW w:w="4050" w:type="dxa"/>
          </w:tcPr>
          <w:p w14:paraId="6959E9CA" w14:textId="77777777" w:rsidR="00CD159E" w:rsidRDefault="00CD159E" w:rsidP="00667288">
            <w:pPr>
              <w:spacing w:before="40" w:after="40"/>
              <w:rPr>
                <w:rFonts w:cstheme="minorHAnsi"/>
                <w:szCs w:val="24"/>
              </w:rPr>
            </w:pPr>
            <w:r>
              <w:rPr>
                <w:rFonts w:cstheme="minorHAnsi"/>
                <w:szCs w:val="24"/>
              </w:rPr>
              <w:lastRenderedPageBreak/>
              <w:t>Vienstāva Ēkas būvniecība uz pašvaldības zemes 160 000,00 (200m² X 800,00 EUR)</w:t>
            </w:r>
            <w:r>
              <w:rPr>
                <w:rStyle w:val="Vresatsauce"/>
                <w:rFonts w:cstheme="minorHAnsi"/>
                <w:szCs w:val="24"/>
              </w:rPr>
              <w:footnoteReference w:id="11"/>
            </w:r>
            <w:r>
              <w:rPr>
                <w:rFonts w:cstheme="minorHAnsi"/>
                <w:szCs w:val="24"/>
              </w:rPr>
              <w:t xml:space="preserve"> (tai skaitā projektēšanas izmaksas)</w:t>
            </w:r>
          </w:p>
          <w:p w14:paraId="396AD9BA" w14:textId="77777777" w:rsidR="00CD159E" w:rsidRDefault="00CD159E" w:rsidP="00667288">
            <w:pPr>
              <w:spacing w:before="40" w:after="40"/>
              <w:rPr>
                <w:rFonts w:cstheme="minorHAnsi"/>
                <w:szCs w:val="24"/>
              </w:rPr>
            </w:pPr>
            <w:r>
              <w:rPr>
                <w:rFonts w:cstheme="minorHAnsi"/>
                <w:szCs w:val="24"/>
              </w:rPr>
              <w:t xml:space="preserve">Ēkas un teritorijas labiekārtošana un pielāgošana 20 000,00 </w:t>
            </w:r>
          </w:p>
          <w:p w14:paraId="532F8B43" w14:textId="77777777" w:rsidR="00CD159E" w:rsidRDefault="00CD159E" w:rsidP="00667288">
            <w:pPr>
              <w:spacing w:before="40" w:after="40"/>
              <w:rPr>
                <w:rFonts w:cstheme="minorHAnsi"/>
                <w:szCs w:val="24"/>
              </w:rPr>
            </w:pPr>
            <w:r>
              <w:rPr>
                <w:rFonts w:cstheme="minorHAnsi"/>
                <w:szCs w:val="24"/>
              </w:rPr>
              <w:t xml:space="preserve">Nepieciešamais inventārs – 8000,00 EUR </w:t>
            </w:r>
            <w:r>
              <w:rPr>
                <w:rFonts w:cstheme="minorHAnsi"/>
                <w:szCs w:val="24"/>
              </w:rPr>
              <w:lastRenderedPageBreak/>
              <w:t>(1000,00 EUR x 8 bērni)</w:t>
            </w:r>
          </w:p>
          <w:p w14:paraId="61FE693F" w14:textId="77777777" w:rsidR="00CD159E" w:rsidRDefault="00CD159E" w:rsidP="00667288">
            <w:pPr>
              <w:spacing w:before="40" w:after="40"/>
              <w:rPr>
                <w:rFonts w:cstheme="minorHAnsi"/>
                <w:szCs w:val="24"/>
              </w:rPr>
            </w:pPr>
          </w:p>
          <w:p w14:paraId="781882E7" w14:textId="77777777" w:rsidR="00CD159E" w:rsidRPr="009F19E3" w:rsidRDefault="00CD159E" w:rsidP="00667288">
            <w:pPr>
              <w:spacing w:before="40" w:after="40"/>
              <w:rPr>
                <w:rFonts w:cstheme="minorHAnsi"/>
                <w:szCs w:val="24"/>
              </w:rPr>
            </w:pPr>
            <w:r>
              <w:rPr>
                <w:rFonts w:cstheme="minorHAnsi"/>
                <w:szCs w:val="24"/>
              </w:rPr>
              <w:t>KOPĀ: 188 000,00 EUR</w:t>
            </w:r>
          </w:p>
        </w:tc>
        <w:tc>
          <w:tcPr>
            <w:tcW w:w="3992" w:type="dxa"/>
          </w:tcPr>
          <w:p w14:paraId="5F62E322" w14:textId="77777777" w:rsidR="00CD159E" w:rsidRDefault="00CD159E" w:rsidP="00667288">
            <w:pPr>
              <w:spacing w:before="40" w:after="40"/>
              <w:rPr>
                <w:rFonts w:cstheme="minorHAnsi"/>
                <w:szCs w:val="24"/>
              </w:rPr>
            </w:pPr>
            <w:r>
              <w:rPr>
                <w:rFonts w:cstheme="minorHAnsi"/>
                <w:szCs w:val="24"/>
              </w:rPr>
              <w:lastRenderedPageBreak/>
              <w:t>Dzīvokļa iegāde (ja pašvaldības rīcībā nav dzīvojamais fonds)  - 25 000,00 EUR (info ss.com)</w:t>
            </w:r>
          </w:p>
          <w:p w14:paraId="6FB07C12" w14:textId="77777777" w:rsidR="00CD159E" w:rsidRDefault="00CD159E" w:rsidP="00667288">
            <w:pPr>
              <w:spacing w:before="40" w:after="40"/>
              <w:rPr>
                <w:rFonts w:cstheme="minorHAnsi"/>
                <w:szCs w:val="24"/>
              </w:rPr>
            </w:pPr>
            <w:r>
              <w:rPr>
                <w:rFonts w:cstheme="minorHAnsi"/>
                <w:szCs w:val="24"/>
              </w:rPr>
              <w:t>Dzīvokļa labiekārtošana – 12 000,00 EUR (60 m² X 200,00 EUR)</w:t>
            </w:r>
          </w:p>
          <w:p w14:paraId="6094ADE1" w14:textId="77777777" w:rsidR="00CD159E" w:rsidRDefault="00CD159E" w:rsidP="00667288">
            <w:pPr>
              <w:spacing w:before="40" w:after="40"/>
              <w:rPr>
                <w:rFonts w:cstheme="minorHAnsi"/>
                <w:szCs w:val="24"/>
              </w:rPr>
            </w:pPr>
            <w:r>
              <w:rPr>
                <w:rFonts w:cstheme="minorHAnsi"/>
                <w:szCs w:val="24"/>
              </w:rPr>
              <w:t xml:space="preserve">Pielāgošana (pacēlāja uzstādīšana, ja dzīvoklis </w:t>
            </w:r>
            <w:r>
              <w:rPr>
                <w:rFonts w:cstheme="minorHAnsi"/>
                <w:szCs w:val="24"/>
              </w:rPr>
              <w:lastRenderedPageBreak/>
              <w:t>nav 1. stāvā) – 20 000,00 EUR</w:t>
            </w:r>
          </w:p>
          <w:p w14:paraId="42DF8DF2" w14:textId="77777777" w:rsidR="00CD159E" w:rsidRDefault="00CD159E" w:rsidP="00667288">
            <w:pPr>
              <w:spacing w:before="40" w:after="40"/>
              <w:rPr>
                <w:rFonts w:cstheme="minorHAnsi"/>
                <w:szCs w:val="24"/>
              </w:rPr>
            </w:pPr>
            <w:r>
              <w:rPr>
                <w:rFonts w:cstheme="minorHAnsi"/>
                <w:szCs w:val="24"/>
              </w:rPr>
              <w:t>Nepieciešamais inventārs – 6000,00 EUR (1500,00 EUR x 4 jaunieši)</w:t>
            </w:r>
          </w:p>
          <w:p w14:paraId="15554466" w14:textId="77777777" w:rsidR="00CD159E" w:rsidRDefault="00CD159E" w:rsidP="00667288">
            <w:pPr>
              <w:rPr>
                <w:rFonts w:eastAsia="Times New Roman"/>
              </w:rPr>
            </w:pPr>
            <w:r>
              <w:rPr>
                <w:rFonts w:cstheme="minorHAnsi"/>
                <w:szCs w:val="24"/>
              </w:rPr>
              <w:t>KOPĀ: 63 000,00 EUR</w:t>
            </w:r>
          </w:p>
        </w:tc>
      </w:tr>
      <w:tr w:rsidR="00CD159E" w14:paraId="2C5C257B" w14:textId="77777777" w:rsidTr="00667288">
        <w:trPr>
          <w:jc w:val="center"/>
        </w:trPr>
        <w:tc>
          <w:tcPr>
            <w:tcW w:w="1702" w:type="dxa"/>
            <w:hideMark/>
          </w:tcPr>
          <w:p w14:paraId="0C7DD033" w14:textId="77777777" w:rsidR="00CD159E" w:rsidRPr="00595085" w:rsidRDefault="00CD159E" w:rsidP="00667288">
            <w:pPr>
              <w:spacing w:before="40" w:after="40"/>
              <w:rPr>
                <w:rFonts w:cstheme="minorHAnsi"/>
                <w:b/>
                <w:szCs w:val="24"/>
              </w:rPr>
            </w:pPr>
            <w:r w:rsidRPr="00595085">
              <w:rPr>
                <w:rFonts w:cstheme="minorHAnsi"/>
                <w:b/>
                <w:szCs w:val="24"/>
              </w:rPr>
              <w:lastRenderedPageBreak/>
              <w:t>Priekšrocības</w:t>
            </w:r>
          </w:p>
        </w:tc>
        <w:tc>
          <w:tcPr>
            <w:tcW w:w="4148" w:type="dxa"/>
          </w:tcPr>
          <w:p w14:paraId="51A8F3B2" w14:textId="77777777" w:rsidR="00CD159E" w:rsidRPr="009F19E3" w:rsidRDefault="00CD159E" w:rsidP="00667288">
            <w:pPr>
              <w:spacing w:before="40" w:after="40"/>
              <w:rPr>
                <w:rFonts w:cstheme="minorHAnsi"/>
                <w:szCs w:val="24"/>
              </w:rPr>
            </w:pPr>
            <w:r>
              <w:rPr>
                <w:rFonts w:cstheme="minorHAnsi"/>
                <w:szCs w:val="24"/>
              </w:rPr>
              <w:t>Pakalpojums ir maksimāli integrēts</w:t>
            </w:r>
            <w:r w:rsidRPr="009F19E3">
              <w:rPr>
                <w:rFonts w:cstheme="minorHAnsi"/>
                <w:szCs w:val="24"/>
              </w:rPr>
              <w:t xml:space="preserve"> sociālā vidē</w:t>
            </w:r>
            <w:r>
              <w:rPr>
                <w:rFonts w:cstheme="minorHAnsi"/>
                <w:szCs w:val="24"/>
              </w:rPr>
              <w:t xml:space="preserve">. </w:t>
            </w:r>
            <w:r w:rsidRPr="009F19E3">
              <w:rPr>
                <w:rFonts w:cstheme="minorHAnsi"/>
                <w:szCs w:val="24"/>
              </w:rPr>
              <w:t>Tiek apgūtas sociālās prasmes.</w:t>
            </w:r>
            <w:r>
              <w:rPr>
                <w:rFonts w:cstheme="minorHAnsi"/>
                <w:szCs w:val="24"/>
              </w:rPr>
              <w:t xml:space="preserve"> Zemākas izveides izmaksas un zemākas pakalpojuma komunālās izmaksas. </w:t>
            </w:r>
          </w:p>
        </w:tc>
        <w:tc>
          <w:tcPr>
            <w:tcW w:w="4050" w:type="dxa"/>
          </w:tcPr>
          <w:p w14:paraId="5999C2DA" w14:textId="77777777" w:rsidR="00CD159E" w:rsidRDefault="00CD159E" w:rsidP="00667288">
            <w:pPr>
              <w:spacing w:before="40" w:after="40"/>
              <w:rPr>
                <w:rFonts w:cstheme="minorHAnsi"/>
                <w:szCs w:val="24"/>
              </w:rPr>
            </w:pPr>
            <w:r w:rsidRPr="009F19E3">
              <w:rPr>
                <w:rFonts w:cstheme="minorHAnsi"/>
                <w:szCs w:val="24"/>
              </w:rPr>
              <w:t>Iespējama privāta teritorija ap ēku.</w:t>
            </w:r>
          </w:p>
          <w:p w14:paraId="7AD515E2" w14:textId="77777777" w:rsidR="00CD159E" w:rsidRDefault="00CD159E" w:rsidP="00667288">
            <w:pPr>
              <w:spacing w:before="40" w:after="40"/>
              <w:rPr>
                <w:rFonts w:cstheme="minorHAnsi"/>
                <w:szCs w:val="24"/>
              </w:rPr>
            </w:pPr>
            <w:r>
              <w:rPr>
                <w:rFonts w:cstheme="minorHAnsi"/>
                <w:szCs w:val="24"/>
              </w:rPr>
              <w:t xml:space="preserve">Augstāks drošības līmenis. </w:t>
            </w:r>
          </w:p>
          <w:p w14:paraId="5BB5867F" w14:textId="77777777" w:rsidR="00CD159E" w:rsidRDefault="00CD159E" w:rsidP="00667288">
            <w:pPr>
              <w:spacing w:before="40" w:after="40"/>
              <w:rPr>
                <w:rFonts w:cstheme="minorHAnsi"/>
                <w:szCs w:val="24"/>
              </w:rPr>
            </w:pPr>
            <w:r>
              <w:rPr>
                <w:rFonts w:cstheme="minorHAnsi"/>
                <w:szCs w:val="24"/>
              </w:rPr>
              <w:t>Mazāka kaimiņu ietekme</w:t>
            </w:r>
          </w:p>
          <w:p w14:paraId="5DF598AA" w14:textId="77777777" w:rsidR="00CD159E" w:rsidRPr="009F19E3" w:rsidRDefault="00CD159E" w:rsidP="00667288">
            <w:pPr>
              <w:spacing w:before="40" w:after="40"/>
              <w:rPr>
                <w:rFonts w:cstheme="minorHAnsi"/>
                <w:szCs w:val="24"/>
              </w:rPr>
            </w:pPr>
            <w:r>
              <w:rPr>
                <w:rFonts w:cstheme="minorHAnsi"/>
                <w:szCs w:val="24"/>
              </w:rPr>
              <w:t>Labāki vides pieejamības risinājumi</w:t>
            </w:r>
          </w:p>
        </w:tc>
        <w:tc>
          <w:tcPr>
            <w:tcW w:w="3992" w:type="dxa"/>
          </w:tcPr>
          <w:p w14:paraId="31EEAC7E" w14:textId="77777777" w:rsidR="00CD159E" w:rsidRDefault="00CD159E" w:rsidP="00667288">
            <w:pPr>
              <w:spacing w:before="40" w:after="40"/>
              <w:rPr>
                <w:rFonts w:cstheme="minorHAnsi"/>
                <w:szCs w:val="24"/>
              </w:rPr>
            </w:pPr>
            <w:r>
              <w:rPr>
                <w:rFonts w:cstheme="minorHAnsi"/>
                <w:szCs w:val="24"/>
              </w:rPr>
              <w:t>Pakalpojums ir maksimāli integrēts</w:t>
            </w:r>
            <w:r w:rsidRPr="009F19E3">
              <w:rPr>
                <w:rFonts w:cstheme="minorHAnsi"/>
                <w:szCs w:val="24"/>
              </w:rPr>
              <w:t xml:space="preserve"> sociālā vidē</w:t>
            </w:r>
            <w:r>
              <w:rPr>
                <w:rFonts w:cstheme="minorHAnsi"/>
                <w:szCs w:val="24"/>
              </w:rPr>
              <w:t xml:space="preserve">. </w:t>
            </w:r>
            <w:r w:rsidRPr="009F19E3">
              <w:rPr>
                <w:rFonts w:cstheme="minorHAnsi"/>
                <w:szCs w:val="24"/>
              </w:rPr>
              <w:t>Tiek apgūtas sociālās prasmes.</w:t>
            </w:r>
            <w:r>
              <w:rPr>
                <w:rFonts w:cstheme="minorHAnsi"/>
                <w:szCs w:val="24"/>
              </w:rPr>
              <w:t xml:space="preserve"> Tiek veicināta jauniešu pašaprūpe un sagatavošanās patstāvīgai dzīvei.</w:t>
            </w:r>
          </w:p>
        </w:tc>
      </w:tr>
      <w:tr w:rsidR="00CD159E" w14:paraId="73B9FB16" w14:textId="77777777" w:rsidTr="00667288">
        <w:trPr>
          <w:jc w:val="center"/>
        </w:trPr>
        <w:tc>
          <w:tcPr>
            <w:tcW w:w="1702" w:type="dxa"/>
            <w:hideMark/>
          </w:tcPr>
          <w:p w14:paraId="6616B300" w14:textId="77777777" w:rsidR="00CD159E" w:rsidRPr="00595085" w:rsidRDefault="00CD159E" w:rsidP="00667288">
            <w:pPr>
              <w:spacing w:before="40" w:after="40"/>
              <w:rPr>
                <w:rFonts w:cstheme="minorHAnsi"/>
                <w:b/>
                <w:szCs w:val="24"/>
              </w:rPr>
            </w:pPr>
            <w:r w:rsidRPr="00595085">
              <w:rPr>
                <w:rFonts w:cstheme="minorHAnsi"/>
                <w:b/>
                <w:szCs w:val="24"/>
              </w:rPr>
              <w:t>Trūkumi</w:t>
            </w:r>
          </w:p>
        </w:tc>
        <w:tc>
          <w:tcPr>
            <w:tcW w:w="4148" w:type="dxa"/>
          </w:tcPr>
          <w:p w14:paraId="0FDE069B" w14:textId="77777777" w:rsidR="00CD159E" w:rsidRDefault="00CD159E" w:rsidP="00667288">
            <w:pPr>
              <w:spacing w:before="40" w:after="40"/>
              <w:rPr>
                <w:rFonts w:cstheme="minorHAnsi"/>
                <w:szCs w:val="24"/>
              </w:rPr>
            </w:pPr>
            <w:r w:rsidRPr="009F19E3">
              <w:rPr>
                <w:rFonts w:cstheme="minorHAnsi"/>
                <w:szCs w:val="24"/>
              </w:rPr>
              <w:t>Iespējamie konflikti ar apkārtējiem iedzīvotājiem.</w:t>
            </w:r>
          </w:p>
          <w:p w14:paraId="53B02899" w14:textId="77777777" w:rsidR="00CD159E" w:rsidRDefault="00CD159E" w:rsidP="00667288">
            <w:pPr>
              <w:spacing w:before="40" w:after="40"/>
              <w:rPr>
                <w:rFonts w:cstheme="minorHAnsi"/>
                <w:szCs w:val="24"/>
              </w:rPr>
            </w:pPr>
            <w:r>
              <w:rPr>
                <w:rFonts w:cstheme="minorHAnsi"/>
                <w:szCs w:val="24"/>
              </w:rPr>
              <w:t>Grūtības iegādāties divus piemērotus dzīvokļus</w:t>
            </w:r>
          </w:p>
          <w:p w14:paraId="28124994" w14:textId="77777777" w:rsidR="00CD159E" w:rsidRPr="009F19E3" w:rsidRDefault="00CD159E" w:rsidP="00667288">
            <w:pPr>
              <w:spacing w:before="40" w:after="40"/>
              <w:rPr>
                <w:rFonts w:cstheme="minorHAnsi"/>
                <w:szCs w:val="24"/>
              </w:rPr>
            </w:pPr>
            <w:r>
              <w:rPr>
                <w:rFonts w:cstheme="minorHAnsi"/>
                <w:szCs w:val="24"/>
              </w:rPr>
              <w:t>Grūtības nodrošināt atbilstošu vides pieejamību</w:t>
            </w:r>
          </w:p>
        </w:tc>
        <w:tc>
          <w:tcPr>
            <w:tcW w:w="4050" w:type="dxa"/>
          </w:tcPr>
          <w:p w14:paraId="609D7DFE" w14:textId="77777777" w:rsidR="00CD159E" w:rsidRDefault="00CD159E" w:rsidP="00667288">
            <w:pPr>
              <w:spacing w:before="40" w:after="40"/>
              <w:rPr>
                <w:rFonts w:cstheme="minorHAnsi"/>
                <w:szCs w:val="24"/>
              </w:rPr>
            </w:pPr>
            <w:r w:rsidRPr="009F19E3">
              <w:rPr>
                <w:rFonts w:cstheme="minorHAnsi"/>
                <w:szCs w:val="24"/>
              </w:rPr>
              <w:t xml:space="preserve">Nepieciešams </w:t>
            </w:r>
            <w:r>
              <w:rPr>
                <w:rFonts w:cstheme="minorHAnsi"/>
                <w:szCs w:val="24"/>
              </w:rPr>
              <w:t>izmaksas</w:t>
            </w:r>
            <w:r w:rsidRPr="009F19E3">
              <w:rPr>
                <w:rFonts w:cstheme="minorHAnsi"/>
                <w:szCs w:val="24"/>
              </w:rPr>
              <w:t xml:space="preserve"> ēkas apsaimniekošanai. Iespējami liel</w:t>
            </w:r>
            <w:r>
              <w:rPr>
                <w:rFonts w:cstheme="minorHAnsi"/>
                <w:szCs w:val="24"/>
              </w:rPr>
              <w:t>ākas</w:t>
            </w:r>
            <w:r w:rsidRPr="009F19E3">
              <w:rPr>
                <w:rFonts w:cstheme="minorHAnsi"/>
                <w:szCs w:val="24"/>
              </w:rPr>
              <w:t xml:space="preserve"> būvniecības vai iegādes izmaksas.</w:t>
            </w:r>
            <w:r>
              <w:rPr>
                <w:rFonts w:cstheme="minorHAnsi"/>
                <w:szCs w:val="24"/>
              </w:rPr>
              <w:t xml:space="preserve"> </w:t>
            </w:r>
          </w:p>
          <w:p w14:paraId="14F76134" w14:textId="77777777" w:rsidR="00CD159E" w:rsidRPr="009F19E3" w:rsidRDefault="00CD159E" w:rsidP="00667288">
            <w:pPr>
              <w:spacing w:before="40" w:after="40"/>
              <w:rPr>
                <w:rFonts w:cstheme="minorHAnsi"/>
                <w:szCs w:val="24"/>
              </w:rPr>
            </w:pPr>
            <w:r>
              <w:rPr>
                <w:rFonts w:cstheme="minorHAnsi"/>
                <w:szCs w:val="24"/>
              </w:rPr>
              <w:t xml:space="preserve">Lielākas apsaimniekošanas izmaksas. </w:t>
            </w:r>
          </w:p>
        </w:tc>
        <w:tc>
          <w:tcPr>
            <w:tcW w:w="3992" w:type="dxa"/>
          </w:tcPr>
          <w:p w14:paraId="7158B8E4" w14:textId="77777777" w:rsidR="00CD159E" w:rsidRPr="009F19E3" w:rsidRDefault="00CD159E" w:rsidP="00667288">
            <w:pPr>
              <w:spacing w:before="40" w:after="40"/>
              <w:rPr>
                <w:rFonts w:cstheme="minorHAnsi"/>
                <w:szCs w:val="24"/>
              </w:rPr>
            </w:pPr>
            <w:r w:rsidRPr="009F19E3">
              <w:rPr>
                <w:rFonts w:cstheme="minorHAnsi"/>
                <w:szCs w:val="24"/>
              </w:rPr>
              <w:t>Iespējamie konflikti ar apkārtējiem iedzīvotājiem.</w:t>
            </w:r>
          </w:p>
        </w:tc>
      </w:tr>
    </w:tbl>
    <w:p w14:paraId="506E3EAD" w14:textId="77777777" w:rsidR="00CD159E" w:rsidRDefault="00CD159E" w:rsidP="00CD159E"/>
    <w:p w14:paraId="30674844" w14:textId="77777777" w:rsidR="00CD159E" w:rsidRDefault="00CD159E" w:rsidP="00CD159E">
      <w:pPr>
        <w:spacing w:before="0" w:after="200" w:line="276" w:lineRule="auto"/>
        <w:jc w:val="left"/>
      </w:pPr>
      <w:r>
        <w:br w:type="page"/>
      </w:r>
    </w:p>
    <w:p w14:paraId="054C353E" w14:textId="4F009427" w:rsidR="00CD159E" w:rsidRDefault="00CD159E" w:rsidP="00CD159E">
      <w:pPr>
        <w:keepNext/>
        <w:jc w:val="right"/>
        <w:rPr>
          <w:b/>
        </w:rPr>
      </w:pPr>
      <w:r w:rsidRPr="001705A0">
        <w:rPr>
          <w:b/>
        </w:rPr>
        <w:lastRenderedPageBreak/>
        <w:br/>
      </w:r>
      <w:r w:rsidRPr="001705A0">
        <w:t>Avots: Autoru izstrādāts.</w:t>
      </w:r>
      <w:r w:rsidRPr="001705A0">
        <w:rPr>
          <w:b/>
        </w:rPr>
        <w:t xml:space="preserve"> </w:t>
      </w:r>
    </w:p>
    <w:p w14:paraId="57A34B83" w14:textId="77777777" w:rsidR="00CD159E" w:rsidRPr="00EB4962" w:rsidRDefault="00CD159E" w:rsidP="00CD159E">
      <w:pPr>
        <w:keepNext/>
        <w:jc w:val="right"/>
        <w:rPr>
          <w:rFonts w:cstheme="minorHAnsi"/>
          <w:szCs w:val="20"/>
        </w:rPr>
      </w:pPr>
      <w:r w:rsidRPr="00EB4962">
        <w:rPr>
          <w:rFonts w:cstheme="minorHAnsi"/>
          <w:szCs w:val="20"/>
        </w:rPr>
        <w:fldChar w:fldCharType="begin"/>
      </w:r>
      <w:r w:rsidRPr="00EB4962">
        <w:rPr>
          <w:rFonts w:cstheme="minorHAnsi"/>
          <w:szCs w:val="20"/>
        </w:rPr>
        <w:instrText xml:space="preserve"> LINK Excel.Sheet.12 "https://rupjub-my.sharepoint.com/personal/maris_gravis_rupjuberns_lv/Documents/DI%20PLANS/REORGANIZACIJAS%20PAVADDOKUMENTI/Paligs_aprekiniem.xlsx" "Lapa1!R1C1:R16C6" \a \f 4 \h  \* MERGEFORMAT </w:instrText>
      </w:r>
      <w:r w:rsidRPr="00EB4962">
        <w:rPr>
          <w:rFonts w:cstheme="minorHAnsi"/>
          <w:szCs w:val="20"/>
        </w:rPr>
        <w:fldChar w:fldCharType="separate"/>
      </w:r>
    </w:p>
    <w:tbl>
      <w:tblPr>
        <w:tblW w:w="13940" w:type="dxa"/>
        <w:tblBorders>
          <w:insideH w:val="single" w:sz="8" w:space="0" w:color="0070C0"/>
          <w:insideV w:val="single" w:sz="8" w:space="0" w:color="0070C0"/>
        </w:tblBorders>
        <w:tblLook w:val="04A0" w:firstRow="1" w:lastRow="0" w:firstColumn="1" w:lastColumn="0" w:noHBand="0" w:noVBand="1"/>
      </w:tblPr>
      <w:tblGrid>
        <w:gridCol w:w="4760"/>
        <w:gridCol w:w="1530"/>
        <w:gridCol w:w="1440"/>
        <w:gridCol w:w="1800"/>
        <w:gridCol w:w="2340"/>
        <w:gridCol w:w="2070"/>
      </w:tblGrid>
      <w:tr w:rsidR="00CD159E" w:rsidRPr="00EB4962" w14:paraId="1B73179E" w14:textId="77777777" w:rsidTr="00667288">
        <w:trPr>
          <w:trHeight w:val="315"/>
        </w:trPr>
        <w:tc>
          <w:tcPr>
            <w:tcW w:w="13940" w:type="dxa"/>
            <w:gridSpan w:val="6"/>
            <w:shd w:val="clear" w:color="auto" w:fill="auto"/>
            <w:noWrap/>
            <w:vAlign w:val="bottom"/>
            <w:hideMark/>
          </w:tcPr>
          <w:p w14:paraId="2E94BF13"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Pakalpojuma izmaksu aprēķins Divu 2-istabu dzīvokļa variantiem</w:t>
            </w:r>
          </w:p>
        </w:tc>
      </w:tr>
      <w:tr w:rsidR="00CD159E" w:rsidRPr="00EB4962" w14:paraId="3F9E7B12" w14:textId="77777777" w:rsidTr="00667288">
        <w:trPr>
          <w:trHeight w:val="1200"/>
        </w:trPr>
        <w:tc>
          <w:tcPr>
            <w:tcW w:w="4760" w:type="dxa"/>
            <w:shd w:val="clear" w:color="auto" w:fill="auto"/>
            <w:noWrap/>
            <w:vAlign w:val="bottom"/>
            <w:hideMark/>
          </w:tcPr>
          <w:p w14:paraId="295DC877" w14:textId="77777777" w:rsidR="00CD159E" w:rsidRPr="00EB4962" w:rsidRDefault="00CD159E" w:rsidP="00667288">
            <w:pPr>
              <w:spacing w:before="0" w:after="0" w:line="240" w:lineRule="auto"/>
              <w:jc w:val="left"/>
              <w:rPr>
                <w:rFonts w:eastAsia="Times New Roman" w:cstheme="minorHAnsi"/>
                <w:color w:val="000000"/>
                <w:szCs w:val="20"/>
                <w:lang w:val="en-US"/>
              </w:rPr>
            </w:pPr>
            <w:r w:rsidRPr="00EB4962">
              <w:rPr>
                <w:rFonts w:eastAsia="Times New Roman" w:cstheme="minorHAnsi"/>
                <w:color w:val="000000"/>
                <w:szCs w:val="20"/>
                <w:lang w:val="en-US"/>
              </w:rPr>
              <w:t>Amata nosaukums</w:t>
            </w:r>
          </w:p>
        </w:tc>
        <w:tc>
          <w:tcPr>
            <w:tcW w:w="1530" w:type="dxa"/>
            <w:shd w:val="clear" w:color="auto" w:fill="auto"/>
            <w:vAlign w:val="center"/>
            <w:hideMark/>
          </w:tcPr>
          <w:p w14:paraId="0DE03C53" w14:textId="77777777" w:rsidR="00CD159E" w:rsidRPr="00EB4962" w:rsidRDefault="00CD159E" w:rsidP="00667288">
            <w:pPr>
              <w:spacing w:before="0" w:after="0" w:line="240" w:lineRule="auto"/>
              <w:jc w:val="center"/>
              <w:rPr>
                <w:rFonts w:eastAsia="Times New Roman" w:cstheme="minorHAnsi"/>
                <w:b/>
                <w:bCs/>
                <w:szCs w:val="20"/>
                <w:lang w:val="en-US"/>
              </w:rPr>
            </w:pPr>
            <w:r w:rsidRPr="00EB4962">
              <w:rPr>
                <w:rFonts w:eastAsia="Times New Roman" w:cstheme="minorHAnsi"/>
                <w:b/>
                <w:bCs/>
                <w:szCs w:val="20"/>
                <w:lang w:val="en-US"/>
              </w:rPr>
              <w:t xml:space="preserve">Amata vienību </w:t>
            </w:r>
            <w:r w:rsidRPr="00EB4962">
              <w:rPr>
                <w:rFonts w:eastAsia="Times New Roman" w:cstheme="minorHAnsi"/>
                <w:b/>
                <w:bCs/>
                <w:szCs w:val="20"/>
                <w:lang w:val="en-US"/>
              </w:rPr>
              <w:br/>
              <w:t>skaits (slodze)</w:t>
            </w:r>
          </w:p>
        </w:tc>
        <w:tc>
          <w:tcPr>
            <w:tcW w:w="1440" w:type="dxa"/>
            <w:shd w:val="clear" w:color="auto" w:fill="auto"/>
            <w:vAlign w:val="center"/>
            <w:hideMark/>
          </w:tcPr>
          <w:p w14:paraId="6E76ED61" w14:textId="77777777" w:rsidR="00CD159E" w:rsidRPr="00EB4962" w:rsidRDefault="00CD159E" w:rsidP="00667288">
            <w:pPr>
              <w:spacing w:before="0" w:after="0" w:line="240" w:lineRule="auto"/>
              <w:jc w:val="center"/>
              <w:rPr>
                <w:rFonts w:eastAsia="Times New Roman" w:cstheme="minorHAnsi"/>
                <w:b/>
                <w:bCs/>
                <w:szCs w:val="20"/>
                <w:lang w:val="es-ES"/>
              </w:rPr>
            </w:pPr>
            <w:r w:rsidRPr="00EB4962">
              <w:rPr>
                <w:rFonts w:eastAsia="Times New Roman" w:cstheme="minorHAnsi"/>
                <w:b/>
                <w:bCs/>
                <w:szCs w:val="20"/>
                <w:lang w:val="es-ES"/>
              </w:rPr>
              <w:t xml:space="preserve">Amata alga mēnesī 1 darbiniekam (1 slodze) </w:t>
            </w:r>
          </w:p>
        </w:tc>
        <w:tc>
          <w:tcPr>
            <w:tcW w:w="1800" w:type="dxa"/>
            <w:shd w:val="clear" w:color="auto" w:fill="auto"/>
            <w:vAlign w:val="center"/>
            <w:hideMark/>
          </w:tcPr>
          <w:p w14:paraId="637D890A" w14:textId="77777777" w:rsidR="00CD159E" w:rsidRPr="00EB4962" w:rsidRDefault="00CD159E" w:rsidP="00667288">
            <w:pPr>
              <w:spacing w:before="0" w:after="0" w:line="240" w:lineRule="auto"/>
              <w:jc w:val="center"/>
              <w:rPr>
                <w:rFonts w:eastAsia="Times New Roman" w:cstheme="minorHAnsi"/>
                <w:b/>
                <w:bCs/>
                <w:szCs w:val="20"/>
                <w:lang w:val="en-US"/>
              </w:rPr>
            </w:pPr>
            <w:r w:rsidRPr="00EB4962">
              <w:rPr>
                <w:rFonts w:eastAsia="Times New Roman" w:cstheme="minorHAnsi"/>
                <w:b/>
                <w:bCs/>
                <w:szCs w:val="20"/>
                <w:lang w:val="en-US"/>
              </w:rPr>
              <w:t>Kopā amatalga mēnesī</w:t>
            </w:r>
          </w:p>
        </w:tc>
        <w:tc>
          <w:tcPr>
            <w:tcW w:w="2340" w:type="dxa"/>
            <w:shd w:val="clear" w:color="auto" w:fill="auto"/>
            <w:vAlign w:val="center"/>
            <w:hideMark/>
          </w:tcPr>
          <w:p w14:paraId="61FF2690" w14:textId="77777777" w:rsidR="00CD159E" w:rsidRPr="00EB4962" w:rsidRDefault="00CD159E" w:rsidP="00667288">
            <w:pPr>
              <w:spacing w:before="0" w:after="0" w:line="240" w:lineRule="auto"/>
              <w:jc w:val="center"/>
              <w:rPr>
                <w:rFonts w:eastAsia="Times New Roman" w:cstheme="minorHAnsi"/>
                <w:b/>
                <w:bCs/>
                <w:szCs w:val="20"/>
                <w:lang w:val="en-US"/>
              </w:rPr>
            </w:pPr>
            <w:r w:rsidRPr="00EB4962">
              <w:rPr>
                <w:rFonts w:eastAsia="Times New Roman" w:cstheme="minorHAnsi"/>
                <w:b/>
                <w:bCs/>
                <w:szCs w:val="20"/>
                <w:lang w:val="en-US"/>
              </w:rPr>
              <w:t>Valsts Sociālās apdrošināšanas obligātās iemaksas</w:t>
            </w:r>
          </w:p>
        </w:tc>
        <w:tc>
          <w:tcPr>
            <w:tcW w:w="2070" w:type="dxa"/>
            <w:shd w:val="clear" w:color="auto" w:fill="auto"/>
            <w:vAlign w:val="center"/>
            <w:hideMark/>
          </w:tcPr>
          <w:p w14:paraId="14774BAA" w14:textId="77777777" w:rsidR="00CD159E" w:rsidRPr="00EB4962" w:rsidRDefault="00CD159E" w:rsidP="00667288">
            <w:pPr>
              <w:spacing w:before="0" w:after="0" w:line="240" w:lineRule="auto"/>
              <w:jc w:val="center"/>
              <w:rPr>
                <w:rFonts w:eastAsia="Times New Roman" w:cstheme="minorHAnsi"/>
                <w:b/>
                <w:bCs/>
                <w:szCs w:val="20"/>
                <w:lang w:val="en-US"/>
              </w:rPr>
            </w:pPr>
            <w:r w:rsidRPr="00EB4962">
              <w:rPr>
                <w:rFonts w:eastAsia="Times New Roman" w:cstheme="minorHAnsi"/>
                <w:b/>
                <w:bCs/>
                <w:szCs w:val="20"/>
                <w:lang w:val="en-US"/>
              </w:rPr>
              <w:t>Kopā mēnesī</w:t>
            </w:r>
          </w:p>
        </w:tc>
      </w:tr>
      <w:tr w:rsidR="00CD159E" w:rsidRPr="00EB4962" w14:paraId="32545B66" w14:textId="77777777" w:rsidTr="00667288">
        <w:trPr>
          <w:trHeight w:val="315"/>
        </w:trPr>
        <w:tc>
          <w:tcPr>
            <w:tcW w:w="4760" w:type="dxa"/>
            <w:shd w:val="clear" w:color="auto" w:fill="auto"/>
            <w:noWrap/>
            <w:vAlign w:val="bottom"/>
            <w:hideMark/>
          </w:tcPr>
          <w:p w14:paraId="3DE431DD" w14:textId="77777777" w:rsidR="00CD159E" w:rsidRPr="00EB4962" w:rsidRDefault="00CD159E" w:rsidP="00667288">
            <w:pPr>
              <w:spacing w:before="0" w:after="0" w:line="240" w:lineRule="auto"/>
              <w:jc w:val="left"/>
              <w:rPr>
                <w:rFonts w:eastAsia="Times New Roman" w:cstheme="minorHAnsi"/>
                <w:color w:val="000000"/>
                <w:szCs w:val="20"/>
                <w:lang w:val="en-US"/>
              </w:rPr>
            </w:pPr>
            <w:r w:rsidRPr="00EB4962">
              <w:rPr>
                <w:rFonts w:eastAsia="Times New Roman" w:cstheme="minorHAnsi"/>
                <w:color w:val="000000"/>
                <w:szCs w:val="20"/>
                <w:lang w:val="en-US"/>
              </w:rPr>
              <w:t> </w:t>
            </w:r>
          </w:p>
        </w:tc>
        <w:tc>
          <w:tcPr>
            <w:tcW w:w="1530" w:type="dxa"/>
            <w:shd w:val="clear" w:color="auto" w:fill="auto"/>
            <w:vAlign w:val="bottom"/>
            <w:hideMark/>
          </w:tcPr>
          <w:p w14:paraId="7659BA55" w14:textId="77777777" w:rsidR="00CD159E" w:rsidRPr="00EB4962" w:rsidRDefault="00CD159E" w:rsidP="00667288">
            <w:pPr>
              <w:spacing w:before="0" w:after="0" w:line="240" w:lineRule="auto"/>
              <w:jc w:val="left"/>
              <w:rPr>
                <w:rFonts w:eastAsia="Times New Roman" w:cstheme="minorHAnsi"/>
                <w:color w:val="000000"/>
                <w:szCs w:val="20"/>
                <w:lang w:val="en-US"/>
              </w:rPr>
            </w:pPr>
            <w:r w:rsidRPr="00EB4962">
              <w:rPr>
                <w:rFonts w:eastAsia="Times New Roman" w:cstheme="minorHAnsi"/>
                <w:color w:val="000000"/>
                <w:szCs w:val="20"/>
                <w:lang w:val="en-US"/>
              </w:rPr>
              <w:t> </w:t>
            </w:r>
          </w:p>
        </w:tc>
        <w:tc>
          <w:tcPr>
            <w:tcW w:w="1440" w:type="dxa"/>
            <w:shd w:val="clear" w:color="auto" w:fill="auto"/>
            <w:vAlign w:val="bottom"/>
            <w:hideMark/>
          </w:tcPr>
          <w:p w14:paraId="6B4E40EB" w14:textId="77777777" w:rsidR="00CD159E" w:rsidRPr="00EB4962" w:rsidRDefault="00CD159E" w:rsidP="00667288">
            <w:pPr>
              <w:spacing w:before="0" w:after="0" w:line="240" w:lineRule="auto"/>
              <w:jc w:val="center"/>
              <w:rPr>
                <w:rFonts w:eastAsia="Times New Roman" w:cstheme="minorHAnsi"/>
                <w:color w:val="000000"/>
                <w:szCs w:val="20"/>
                <w:lang w:val="en-US"/>
              </w:rPr>
            </w:pPr>
            <w:r w:rsidRPr="00EB4962">
              <w:rPr>
                <w:rFonts w:eastAsia="Times New Roman" w:cstheme="minorHAnsi"/>
                <w:color w:val="000000"/>
                <w:szCs w:val="20"/>
                <w:lang w:val="en-US"/>
              </w:rPr>
              <w:t>EUR</w:t>
            </w:r>
          </w:p>
        </w:tc>
        <w:tc>
          <w:tcPr>
            <w:tcW w:w="1800" w:type="dxa"/>
            <w:shd w:val="clear" w:color="auto" w:fill="auto"/>
            <w:vAlign w:val="bottom"/>
            <w:hideMark/>
          </w:tcPr>
          <w:p w14:paraId="341D62E5" w14:textId="77777777" w:rsidR="00CD159E" w:rsidRPr="00EB4962" w:rsidRDefault="00CD159E" w:rsidP="00667288">
            <w:pPr>
              <w:spacing w:before="0" w:after="0" w:line="240" w:lineRule="auto"/>
              <w:jc w:val="center"/>
              <w:rPr>
                <w:rFonts w:eastAsia="Times New Roman" w:cstheme="minorHAnsi"/>
                <w:color w:val="000000"/>
                <w:szCs w:val="20"/>
                <w:lang w:val="en-US"/>
              </w:rPr>
            </w:pPr>
            <w:r w:rsidRPr="00EB4962">
              <w:rPr>
                <w:rFonts w:eastAsia="Times New Roman" w:cstheme="minorHAnsi"/>
                <w:color w:val="000000"/>
                <w:szCs w:val="20"/>
                <w:lang w:val="en-US"/>
              </w:rPr>
              <w:t>EUR</w:t>
            </w:r>
          </w:p>
        </w:tc>
        <w:tc>
          <w:tcPr>
            <w:tcW w:w="2340" w:type="dxa"/>
            <w:shd w:val="clear" w:color="auto" w:fill="auto"/>
            <w:vAlign w:val="bottom"/>
            <w:hideMark/>
          </w:tcPr>
          <w:p w14:paraId="6667B7D7" w14:textId="77777777" w:rsidR="00CD159E" w:rsidRPr="00EB4962" w:rsidRDefault="00CD159E" w:rsidP="00667288">
            <w:pPr>
              <w:spacing w:before="0" w:after="0" w:line="240" w:lineRule="auto"/>
              <w:jc w:val="center"/>
              <w:rPr>
                <w:rFonts w:eastAsia="Times New Roman" w:cstheme="minorHAnsi"/>
                <w:color w:val="000000"/>
                <w:szCs w:val="20"/>
                <w:lang w:val="en-US"/>
              </w:rPr>
            </w:pPr>
            <w:r w:rsidRPr="00EB4962">
              <w:rPr>
                <w:rFonts w:eastAsia="Times New Roman" w:cstheme="minorHAnsi"/>
                <w:color w:val="000000"/>
                <w:szCs w:val="20"/>
                <w:lang w:val="en-US"/>
              </w:rPr>
              <w:t>EUR</w:t>
            </w:r>
          </w:p>
        </w:tc>
        <w:tc>
          <w:tcPr>
            <w:tcW w:w="2070" w:type="dxa"/>
            <w:shd w:val="clear" w:color="auto" w:fill="auto"/>
            <w:vAlign w:val="bottom"/>
            <w:hideMark/>
          </w:tcPr>
          <w:p w14:paraId="3404AC57" w14:textId="77777777" w:rsidR="00CD159E" w:rsidRPr="00EB4962" w:rsidRDefault="00CD159E" w:rsidP="00667288">
            <w:pPr>
              <w:spacing w:before="0" w:after="0" w:line="240" w:lineRule="auto"/>
              <w:jc w:val="center"/>
              <w:rPr>
                <w:rFonts w:eastAsia="Times New Roman" w:cstheme="minorHAnsi"/>
                <w:color w:val="000000"/>
                <w:szCs w:val="20"/>
                <w:lang w:val="en-US"/>
              </w:rPr>
            </w:pPr>
            <w:r w:rsidRPr="00EB4962">
              <w:rPr>
                <w:rFonts w:eastAsia="Times New Roman" w:cstheme="minorHAnsi"/>
                <w:color w:val="000000"/>
                <w:szCs w:val="20"/>
                <w:lang w:val="en-US"/>
              </w:rPr>
              <w:t>EUR</w:t>
            </w:r>
          </w:p>
        </w:tc>
      </w:tr>
      <w:tr w:rsidR="00CD159E" w:rsidRPr="00EB4962" w14:paraId="2A01B5FD" w14:textId="77777777" w:rsidTr="00667288">
        <w:trPr>
          <w:trHeight w:val="300"/>
        </w:trPr>
        <w:tc>
          <w:tcPr>
            <w:tcW w:w="4760" w:type="dxa"/>
            <w:shd w:val="clear" w:color="auto" w:fill="auto"/>
            <w:noWrap/>
            <w:vAlign w:val="bottom"/>
            <w:hideMark/>
          </w:tcPr>
          <w:p w14:paraId="69433111" w14:textId="77777777" w:rsidR="00CD159E" w:rsidRPr="00EB4962" w:rsidRDefault="00CD159E" w:rsidP="00667288">
            <w:pPr>
              <w:spacing w:before="0" w:after="0" w:line="240" w:lineRule="auto"/>
              <w:jc w:val="center"/>
              <w:rPr>
                <w:rFonts w:eastAsia="Times New Roman" w:cstheme="minorHAnsi"/>
                <w:color w:val="000000"/>
                <w:szCs w:val="20"/>
                <w:lang w:val="en-US"/>
              </w:rPr>
            </w:pPr>
            <w:r w:rsidRPr="00EB4962">
              <w:rPr>
                <w:rFonts w:eastAsia="Times New Roman" w:cstheme="minorHAnsi"/>
                <w:color w:val="000000"/>
                <w:szCs w:val="20"/>
                <w:lang w:val="en-US"/>
              </w:rPr>
              <w:t>1</w:t>
            </w:r>
          </w:p>
        </w:tc>
        <w:tc>
          <w:tcPr>
            <w:tcW w:w="1530" w:type="dxa"/>
            <w:shd w:val="clear" w:color="auto" w:fill="auto"/>
            <w:noWrap/>
            <w:vAlign w:val="bottom"/>
            <w:hideMark/>
          </w:tcPr>
          <w:p w14:paraId="51BE5149" w14:textId="77777777" w:rsidR="00CD159E" w:rsidRPr="00EB4962" w:rsidRDefault="00CD159E" w:rsidP="00667288">
            <w:pPr>
              <w:spacing w:before="0" w:after="0" w:line="240" w:lineRule="auto"/>
              <w:jc w:val="center"/>
              <w:rPr>
                <w:rFonts w:eastAsia="Times New Roman" w:cstheme="minorHAnsi"/>
                <w:color w:val="000000"/>
                <w:szCs w:val="20"/>
                <w:lang w:val="en-US"/>
              </w:rPr>
            </w:pPr>
            <w:r w:rsidRPr="00EB4962">
              <w:rPr>
                <w:rFonts w:eastAsia="Times New Roman" w:cstheme="minorHAnsi"/>
                <w:color w:val="000000"/>
                <w:szCs w:val="20"/>
                <w:lang w:val="en-US"/>
              </w:rPr>
              <w:t>2</w:t>
            </w:r>
          </w:p>
        </w:tc>
        <w:tc>
          <w:tcPr>
            <w:tcW w:w="1440" w:type="dxa"/>
            <w:shd w:val="clear" w:color="auto" w:fill="auto"/>
            <w:noWrap/>
            <w:vAlign w:val="bottom"/>
            <w:hideMark/>
          </w:tcPr>
          <w:p w14:paraId="0D413DE1" w14:textId="77777777" w:rsidR="00CD159E" w:rsidRPr="00EB4962" w:rsidRDefault="00CD159E" w:rsidP="00667288">
            <w:pPr>
              <w:spacing w:before="0" w:after="0" w:line="240" w:lineRule="auto"/>
              <w:jc w:val="center"/>
              <w:rPr>
                <w:rFonts w:eastAsia="Times New Roman" w:cstheme="minorHAnsi"/>
                <w:color w:val="000000"/>
                <w:szCs w:val="20"/>
                <w:lang w:val="en-US"/>
              </w:rPr>
            </w:pPr>
            <w:r w:rsidRPr="00EB4962">
              <w:rPr>
                <w:rFonts w:eastAsia="Times New Roman" w:cstheme="minorHAnsi"/>
                <w:color w:val="000000"/>
                <w:szCs w:val="20"/>
                <w:lang w:val="en-US"/>
              </w:rPr>
              <w:t>3</w:t>
            </w:r>
          </w:p>
        </w:tc>
        <w:tc>
          <w:tcPr>
            <w:tcW w:w="1800" w:type="dxa"/>
            <w:shd w:val="clear" w:color="auto" w:fill="auto"/>
            <w:noWrap/>
            <w:vAlign w:val="bottom"/>
            <w:hideMark/>
          </w:tcPr>
          <w:p w14:paraId="1AEFAAD8" w14:textId="77777777" w:rsidR="00CD159E" w:rsidRPr="00EB4962" w:rsidRDefault="00CD159E" w:rsidP="00667288">
            <w:pPr>
              <w:spacing w:before="0" w:after="0" w:line="240" w:lineRule="auto"/>
              <w:jc w:val="center"/>
              <w:rPr>
                <w:rFonts w:eastAsia="Times New Roman" w:cstheme="minorHAnsi"/>
                <w:szCs w:val="20"/>
                <w:lang w:val="en-US"/>
              </w:rPr>
            </w:pPr>
            <w:r w:rsidRPr="00EB4962">
              <w:rPr>
                <w:rFonts w:eastAsia="Times New Roman" w:cstheme="minorHAnsi"/>
                <w:szCs w:val="20"/>
                <w:lang w:val="en-US"/>
              </w:rPr>
              <w:t>4=2x3</w:t>
            </w:r>
          </w:p>
        </w:tc>
        <w:tc>
          <w:tcPr>
            <w:tcW w:w="2340" w:type="dxa"/>
            <w:shd w:val="clear" w:color="auto" w:fill="auto"/>
            <w:noWrap/>
            <w:vAlign w:val="bottom"/>
            <w:hideMark/>
          </w:tcPr>
          <w:p w14:paraId="7779EC98" w14:textId="77777777" w:rsidR="00CD159E" w:rsidRPr="00EB4962" w:rsidRDefault="00CD159E" w:rsidP="00667288">
            <w:pPr>
              <w:spacing w:before="0" w:after="0" w:line="240" w:lineRule="auto"/>
              <w:jc w:val="center"/>
              <w:rPr>
                <w:rFonts w:eastAsia="Times New Roman" w:cstheme="minorHAnsi"/>
                <w:szCs w:val="20"/>
                <w:lang w:val="en-US"/>
              </w:rPr>
            </w:pPr>
            <w:r w:rsidRPr="00EB4962">
              <w:rPr>
                <w:rFonts w:eastAsia="Times New Roman" w:cstheme="minorHAnsi"/>
                <w:szCs w:val="20"/>
                <w:lang w:val="en-US"/>
              </w:rPr>
              <w:t>5=4x2</w:t>
            </w:r>
            <w:r>
              <w:rPr>
                <w:rFonts w:eastAsia="Times New Roman" w:cstheme="minorHAnsi"/>
                <w:szCs w:val="20"/>
                <w:lang w:val="en-US"/>
              </w:rPr>
              <w:t>4</w:t>
            </w:r>
            <w:r w:rsidRPr="00EB4962">
              <w:rPr>
                <w:rFonts w:eastAsia="Times New Roman" w:cstheme="minorHAnsi"/>
                <w:szCs w:val="20"/>
                <w:lang w:val="en-US"/>
              </w:rPr>
              <w:t>,</w:t>
            </w:r>
            <w:r>
              <w:rPr>
                <w:rFonts w:eastAsia="Times New Roman" w:cstheme="minorHAnsi"/>
                <w:szCs w:val="20"/>
                <w:lang w:val="en-US"/>
              </w:rPr>
              <w:t>0</w:t>
            </w:r>
            <w:r w:rsidRPr="00EB4962">
              <w:rPr>
                <w:rFonts w:eastAsia="Times New Roman" w:cstheme="minorHAnsi"/>
                <w:szCs w:val="20"/>
                <w:lang w:val="en-US"/>
              </w:rPr>
              <w:t>9%</w:t>
            </w:r>
          </w:p>
        </w:tc>
        <w:tc>
          <w:tcPr>
            <w:tcW w:w="2070" w:type="dxa"/>
            <w:shd w:val="clear" w:color="auto" w:fill="auto"/>
            <w:noWrap/>
            <w:vAlign w:val="bottom"/>
            <w:hideMark/>
          </w:tcPr>
          <w:p w14:paraId="1B76720A" w14:textId="77777777" w:rsidR="00CD159E" w:rsidRPr="00EB4962" w:rsidRDefault="00CD159E" w:rsidP="00667288">
            <w:pPr>
              <w:spacing w:before="0" w:after="0" w:line="240" w:lineRule="auto"/>
              <w:jc w:val="center"/>
              <w:rPr>
                <w:rFonts w:eastAsia="Times New Roman" w:cstheme="minorHAnsi"/>
                <w:szCs w:val="20"/>
                <w:lang w:val="en-US"/>
              </w:rPr>
            </w:pPr>
            <w:r w:rsidRPr="00EB4962">
              <w:rPr>
                <w:rFonts w:eastAsia="Times New Roman" w:cstheme="minorHAnsi"/>
                <w:szCs w:val="20"/>
                <w:lang w:val="en-US"/>
              </w:rPr>
              <w:t>6=4+5</w:t>
            </w:r>
          </w:p>
        </w:tc>
      </w:tr>
      <w:tr w:rsidR="00CD159E" w:rsidRPr="00EB4962" w14:paraId="1C2B40F0" w14:textId="77777777" w:rsidTr="00667288">
        <w:trPr>
          <w:trHeight w:val="300"/>
        </w:trPr>
        <w:tc>
          <w:tcPr>
            <w:tcW w:w="4760" w:type="dxa"/>
            <w:shd w:val="clear" w:color="auto" w:fill="auto"/>
            <w:noWrap/>
            <w:vAlign w:val="bottom"/>
            <w:hideMark/>
          </w:tcPr>
          <w:p w14:paraId="1EAF61E9" w14:textId="77777777" w:rsidR="00CD159E" w:rsidRPr="00EB4962" w:rsidRDefault="00CD159E" w:rsidP="00667288">
            <w:pPr>
              <w:spacing w:before="0" w:after="0" w:line="240" w:lineRule="auto"/>
              <w:jc w:val="left"/>
              <w:rPr>
                <w:rFonts w:eastAsia="Times New Roman" w:cstheme="minorHAnsi"/>
                <w:color w:val="000000"/>
                <w:szCs w:val="20"/>
                <w:lang w:val="en-US"/>
              </w:rPr>
            </w:pPr>
            <w:r w:rsidRPr="00EB4962">
              <w:rPr>
                <w:rFonts w:eastAsia="Times New Roman" w:cstheme="minorHAnsi"/>
                <w:color w:val="000000"/>
                <w:szCs w:val="20"/>
                <w:lang w:val="en-US"/>
              </w:rPr>
              <w:t>Sociālais darbinieks</w:t>
            </w:r>
          </w:p>
        </w:tc>
        <w:tc>
          <w:tcPr>
            <w:tcW w:w="1530" w:type="dxa"/>
            <w:shd w:val="clear" w:color="auto" w:fill="auto"/>
            <w:noWrap/>
            <w:vAlign w:val="bottom"/>
            <w:hideMark/>
          </w:tcPr>
          <w:p w14:paraId="494BE78F" w14:textId="77777777" w:rsidR="00CD159E" w:rsidRPr="00EB4962" w:rsidRDefault="00CD159E" w:rsidP="00667288">
            <w:pPr>
              <w:spacing w:before="0" w:after="0" w:line="240" w:lineRule="auto"/>
              <w:jc w:val="right"/>
              <w:rPr>
                <w:rFonts w:eastAsia="Times New Roman" w:cstheme="minorHAnsi"/>
                <w:color w:val="000000"/>
                <w:szCs w:val="20"/>
                <w:lang w:val="en-US"/>
              </w:rPr>
            </w:pPr>
            <w:r w:rsidRPr="00EB4962">
              <w:rPr>
                <w:rFonts w:eastAsia="Times New Roman" w:cstheme="minorHAnsi"/>
                <w:color w:val="000000"/>
                <w:szCs w:val="20"/>
                <w:lang w:val="en-US"/>
              </w:rPr>
              <w:t>1</w:t>
            </w:r>
          </w:p>
        </w:tc>
        <w:tc>
          <w:tcPr>
            <w:tcW w:w="1440" w:type="dxa"/>
            <w:shd w:val="clear" w:color="auto" w:fill="auto"/>
            <w:noWrap/>
            <w:vAlign w:val="bottom"/>
            <w:hideMark/>
          </w:tcPr>
          <w:p w14:paraId="7FFF3076" w14:textId="77777777" w:rsidR="00CD159E" w:rsidRPr="00EB4962" w:rsidRDefault="00CD159E" w:rsidP="00667288">
            <w:pPr>
              <w:spacing w:before="0" w:after="0" w:line="240" w:lineRule="auto"/>
              <w:jc w:val="right"/>
              <w:rPr>
                <w:rFonts w:eastAsia="Times New Roman" w:cstheme="minorHAnsi"/>
                <w:color w:val="000000"/>
                <w:szCs w:val="20"/>
                <w:lang w:val="en-US"/>
              </w:rPr>
            </w:pPr>
            <w:r w:rsidRPr="00EB4962">
              <w:rPr>
                <w:rFonts w:eastAsia="Times New Roman" w:cstheme="minorHAnsi"/>
                <w:color w:val="000000"/>
                <w:szCs w:val="20"/>
                <w:lang w:val="en-US"/>
              </w:rPr>
              <w:t>750.00</w:t>
            </w:r>
          </w:p>
        </w:tc>
        <w:tc>
          <w:tcPr>
            <w:tcW w:w="1800" w:type="dxa"/>
            <w:shd w:val="clear" w:color="auto" w:fill="auto"/>
            <w:noWrap/>
            <w:vAlign w:val="center"/>
            <w:hideMark/>
          </w:tcPr>
          <w:p w14:paraId="7BF3250F" w14:textId="77777777" w:rsidR="00CD159E" w:rsidRPr="008547D8" w:rsidRDefault="00CD159E" w:rsidP="00667288">
            <w:pPr>
              <w:spacing w:before="0" w:after="0" w:line="240" w:lineRule="auto"/>
              <w:jc w:val="right"/>
              <w:rPr>
                <w:rFonts w:eastAsia="Times New Roman" w:cstheme="minorHAnsi"/>
                <w:color w:val="000000"/>
                <w:szCs w:val="20"/>
                <w:lang w:val="en-US"/>
              </w:rPr>
            </w:pPr>
            <w:r w:rsidRPr="008547D8">
              <w:rPr>
                <w:rFonts w:cstheme="minorHAnsi"/>
                <w:color w:val="000000"/>
                <w:szCs w:val="20"/>
              </w:rPr>
              <w:t>750.00</w:t>
            </w:r>
          </w:p>
        </w:tc>
        <w:tc>
          <w:tcPr>
            <w:tcW w:w="2340" w:type="dxa"/>
            <w:shd w:val="clear" w:color="auto" w:fill="auto"/>
            <w:noWrap/>
            <w:vAlign w:val="center"/>
            <w:hideMark/>
          </w:tcPr>
          <w:p w14:paraId="39E1BCF1" w14:textId="77777777" w:rsidR="00CD159E" w:rsidRPr="008547D8" w:rsidRDefault="00CD159E" w:rsidP="00667288">
            <w:pPr>
              <w:spacing w:before="0" w:after="0" w:line="240" w:lineRule="auto"/>
              <w:jc w:val="right"/>
              <w:rPr>
                <w:rFonts w:eastAsia="Times New Roman" w:cstheme="minorHAnsi"/>
                <w:color w:val="000000"/>
                <w:szCs w:val="20"/>
                <w:lang w:val="en-US"/>
              </w:rPr>
            </w:pPr>
            <w:r w:rsidRPr="008547D8">
              <w:rPr>
                <w:rFonts w:cstheme="minorHAnsi"/>
                <w:color w:val="000000"/>
                <w:szCs w:val="20"/>
              </w:rPr>
              <w:t>180.68</w:t>
            </w:r>
          </w:p>
        </w:tc>
        <w:tc>
          <w:tcPr>
            <w:tcW w:w="2070" w:type="dxa"/>
            <w:shd w:val="clear" w:color="auto" w:fill="auto"/>
            <w:noWrap/>
            <w:vAlign w:val="center"/>
            <w:hideMark/>
          </w:tcPr>
          <w:p w14:paraId="241A3335" w14:textId="77777777" w:rsidR="00CD159E" w:rsidRPr="008547D8" w:rsidRDefault="00CD159E" w:rsidP="00667288">
            <w:pPr>
              <w:spacing w:before="0" w:after="0" w:line="240" w:lineRule="auto"/>
              <w:jc w:val="right"/>
              <w:rPr>
                <w:rFonts w:eastAsia="Times New Roman" w:cstheme="minorHAnsi"/>
                <w:color w:val="000000"/>
                <w:szCs w:val="20"/>
                <w:lang w:val="en-US"/>
              </w:rPr>
            </w:pPr>
            <w:r w:rsidRPr="008547D8">
              <w:rPr>
                <w:rFonts w:cstheme="minorHAnsi"/>
                <w:color w:val="000000"/>
                <w:szCs w:val="20"/>
              </w:rPr>
              <w:t>930.68</w:t>
            </w:r>
          </w:p>
        </w:tc>
      </w:tr>
      <w:tr w:rsidR="00CD159E" w:rsidRPr="00EB4962" w14:paraId="053E9E6C" w14:textId="77777777" w:rsidTr="00667288">
        <w:trPr>
          <w:trHeight w:val="300"/>
        </w:trPr>
        <w:tc>
          <w:tcPr>
            <w:tcW w:w="4760" w:type="dxa"/>
            <w:shd w:val="clear" w:color="auto" w:fill="auto"/>
            <w:vAlign w:val="bottom"/>
            <w:hideMark/>
          </w:tcPr>
          <w:p w14:paraId="4266F202" w14:textId="77777777" w:rsidR="00CD159E" w:rsidRPr="00EB4962" w:rsidRDefault="00CD159E" w:rsidP="00667288">
            <w:pPr>
              <w:spacing w:before="0" w:after="0" w:line="240" w:lineRule="auto"/>
              <w:jc w:val="left"/>
              <w:rPr>
                <w:rFonts w:eastAsia="Times New Roman" w:cstheme="minorHAnsi"/>
                <w:szCs w:val="20"/>
                <w:lang w:val="en-US"/>
              </w:rPr>
            </w:pPr>
            <w:r w:rsidRPr="00EB4962">
              <w:rPr>
                <w:rFonts w:eastAsia="Times New Roman" w:cstheme="minorHAnsi"/>
                <w:szCs w:val="20"/>
                <w:lang w:val="en-US"/>
              </w:rPr>
              <w:t>Audzinātāja</w:t>
            </w:r>
          </w:p>
        </w:tc>
        <w:tc>
          <w:tcPr>
            <w:tcW w:w="1530" w:type="dxa"/>
            <w:shd w:val="clear" w:color="auto" w:fill="auto"/>
            <w:noWrap/>
            <w:vAlign w:val="bottom"/>
            <w:hideMark/>
          </w:tcPr>
          <w:p w14:paraId="025F00C3" w14:textId="77777777" w:rsidR="00CD159E" w:rsidRPr="00EB4962" w:rsidRDefault="00CD159E" w:rsidP="00667288">
            <w:pPr>
              <w:spacing w:before="0" w:after="0" w:line="240" w:lineRule="auto"/>
              <w:jc w:val="right"/>
              <w:rPr>
                <w:rFonts w:eastAsia="Times New Roman" w:cstheme="minorHAnsi"/>
                <w:color w:val="000000"/>
                <w:szCs w:val="20"/>
                <w:lang w:val="en-US"/>
              </w:rPr>
            </w:pPr>
            <w:r w:rsidRPr="00EB4962">
              <w:rPr>
                <w:rFonts w:eastAsia="Times New Roman" w:cstheme="minorHAnsi"/>
                <w:color w:val="000000"/>
                <w:szCs w:val="20"/>
                <w:lang w:val="en-US"/>
              </w:rPr>
              <w:t>4.5</w:t>
            </w:r>
          </w:p>
        </w:tc>
        <w:tc>
          <w:tcPr>
            <w:tcW w:w="1440" w:type="dxa"/>
            <w:shd w:val="clear" w:color="auto" w:fill="auto"/>
            <w:noWrap/>
            <w:vAlign w:val="bottom"/>
            <w:hideMark/>
          </w:tcPr>
          <w:p w14:paraId="11ACD7A3" w14:textId="77777777" w:rsidR="00CD159E" w:rsidRPr="00EB4962" w:rsidRDefault="00CD159E" w:rsidP="00667288">
            <w:pPr>
              <w:spacing w:before="0" w:after="0" w:line="240" w:lineRule="auto"/>
              <w:jc w:val="right"/>
              <w:rPr>
                <w:rFonts w:eastAsia="Times New Roman" w:cstheme="minorHAnsi"/>
                <w:color w:val="000000"/>
                <w:szCs w:val="20"/>
                <w:lang w:val="en-US"/>
              </w:rPr>
            </w:pPr>
            <w:r w:rsidRPr="00EB4962">
              <w:rPr>
                <w:rFonts w:eastAsia="Times New Roman" w:cstheme="minorHAnsi"/>
                <w:color w:val="000000"/>
                <w:szCs w:val="20"/>
                <w:lang w:val="en-US"/>
              </w:rPr>
              <w:t>725.00</w:t>
            </w:r>
          </w:p>
        </w:tc>
        <w:tc>
          <w:tcPr>
            <w:tcW w:w="1800" w:type="dxa"/>
            <w:shd w:val="clear" w:color="auto" w:fill="auto"/>
            <w:noWrap/>
            <w:vAlign w:val="center"/>
            <w:hideMark/>
          </w:tcPr>
          <w:p w14:paraId="2ED954CC" w14:textId="77777777" w:rsidR="00CD159E" w:rsidRPr="008547D8" w:rsidRDefault="00CD159E" w:rsidP="00667288">
            <w:pPr>
              <w:spacing w:before="0" w:after="0" w:line="240" w:lineRule="auto"/>
              <w:jc w:val="right"/>
              <w:rPr>
                <w:rFonts w:eastAsia="Times New Roman" w:cstheme="minorHAnsi"/>
                <w:color w:val="000000"/>
                <w:szCs w:val="20"/>
                <w:lang w:val="en-US"/>
              </w:rPr>
            </w:pPr>
            <w:r w:rsidRPr="008547D8">
              <w:rPr>
                <w:rFonts w:cstheme="minorHAnsi"/>
                <w:color w:val="000000"/>
                <w:szCs w:val="20"/>
              </w:rPr>
              <w:t>3262.50</w:t>
            </w:r>
          </w:p>
        </w:tc>
        <w:tc>
          <w:tcPr>
            <w:tcW w:w="2340" w:type="dxa"/>
            <w:shd w:val="clear" w:color="auto" w:fill="auto"/>
            <w:noWrap/>
            <w:vAlign w:val="center"/>
            <w:hideMark/>
          </w:tcPr>
          <w:p w14:paraId="6296D2A6" w14:textId="77777777" w:rsidR="00CD159E" w:rsidRPr="008547D8" w:rsidRDefault="00CD159E" w:rsidP="00667288">
            <w:pPr>
              <w:spacing w:before="0" w:after="0" w:line="240" w:lineRule="auto"/>
              <w:jc w:val="right"/>
              <w:rPr>
                <w:rFonts w:eastAsia="Times New Roman" w:cstheme="minorHAnsi"/>
                <w:color w:val="000000"/>
                <w:szCs w:val="20"/>
                <w:lang w:val="en-US"/>
              </w:rPr>
            </w:pPr>
            <w:r w:rsidRPr="008547D8">
              <w:rPr>
                <w:rFonts w:cstheme="minorHAnsi"/>
                <w:color w:val="000000"/>
                <w:szCs w:val="20"/>
              </w:rPr>
              <w:t>785.94</w:t>
            </w:r>
          </w:p>
        </w:tc>
        <w:tc>
          <w:tcPr>
            <w:tcW w:w="2070" w:type="dxa"/>
            <w:shd w:val="clear" w:color="auto" w:fill="auto"/>
            <w:noWrap/>
            <w:vAlign w:val="center"/>
            <w:hideMark/>
          </w:tcPr>
          <w:p w14:paraId="4F1C2184" w14:textId="77777777" w:rsidR="00CD159E" w:rsidRPr="008547D8" w:rsidRDefault="00CD159E" w:rsidP="00667288">
            <w:pPr>
              <w:spacing w:before="0" w:after="0" w:line="240" w:lineRule="auto"/>
              <w:jc w:val="right"/>
              <w:rPr>
                <w:rFonts w:eastAsia="Times New Roman" w:cstheme="minorHAnsi"/>
                <w:color w:val="000000"/>
                <w:szCs w:val="20"/>
                <w:lang w:val="en-US"/>
              </w:rPr>
            </w:pPr>
            <w:r w:rsidRPr="008547D8">
              <w:rPr>
                <w:rFonts w:cstheme="minorHAnsi"/>
                <w:color w:val="000000"/>
                <w:szCs w:val="20"/>
              </w:rPr>
              <w:t>4048.44</w:t>
            </w:r>
          </w:p>
        </w:tc>
      </w:tr>
      <w:tr w:rsidR="00CD159E" w:rsidRPr="00EB4962" w14:paraId="0F91C8A6" w14:textId="77777777" w:rsidTr="00667288">
        <w:trPr>
          <w:trHeight w:val="300"/>
        </w:trPr>
        <w:tc>
          <w:tcPr>
            <w:tcW w:w="4760" w:type="dxa"/>
            <w:shd w:val="clear" w:color="auto" w:fill="auto"/>
            <w:vAlign w:val="bottom"/>
            <w:hideMark/>
          </w:tcPr>
          <w:p w14:paraId="4E504410" w14:textId="77777777" w:rsidR="00CD159E" w:rsidRPr="00EB4962" w:rsidRDefault="00CD159E" w:rsidP="00667288">
            <w:pPr>
              <w:spacing w:before="0" w:after="0" w:line="240" w:lineRule="auto"/>
              <w:jc w:val="left"/>
              <w:rPr>
                <w:rFonts w:eastAsia="Times New Roman" w:cstheme="minorHAnsi"/>
                <w:szCs w:val="20"/>
                <w:lang w:val="en-US"/>
              </w:rPr>
            </w:pPr>
            <w:r w:rsidRPr="00EB4962">
              <w:rPr>
                <w:rFonts w:eastAsia="Times New Roman" w:cstheme="minorHAnsi"/>
                <w:szCs w:val="20"/>
                <w:lang w:val="en-US"/>
              </w:rPr>
              <w:t>Aukle</w:t>
            </w:r>
          </w:p>
        </w:tc>
        <w:tc>
          <w:tcPr>
            <w:tcW w:w="1530" w:type="dxa"/>
            <w:shd w:val="clear" w:color="auto" w:fill="auto"/>
            <w:noWrap/>
            <w:vAlign w:val="bottom"/>
            <w:hideMark/>
          </w:tcPr>
          <w:p w14:paraId="785007CE" w14:textId="77777777" w:rsidR="00CD159E" w:rsidRPr="00EB4962" w:rsidRDefault="00CD159E" w:rsidP="00667288">
            <w:pPr>
              <w:spacing w:before="0" w:after="0" w:line="240" w:lineRule="auto"/>
              <w:jc w:val="right"/>
              <w:rPr>
                <w:rFonts w:eastAsia="Times New Roman" w:cstheme="minorHAnsi"/>
                <w:color w:val="000000"/>
                <w:szCs w:val="20"/>
                <w:lang w:val="en-US"/>
              </w:rPr>
            </w:pPr>
            <w:r w:rsidRPr="00EB4962">
              <w:rPr>
                <w:rFonts w:eastAsia="Times New Roman" w:cstheme="minorHAnsi"/>
                <w:color w:val="000000"/>
                <w:szCs w:val="20"/>
                <w:lang w:val="en-US"/>
              </w:rPr>
              <w:t>9</w:t>
            </w:r>
          </w:p>
        </w:tc>
        <w:tc>
          <w:tcPr>
            <w:tcW w:w="1440" w:type="dxa"/>
            <w:shd w:val="clear" w:color="auto" w:fill="auto"/>
            <w:noWrap/>
            <w:vAlign w:val="bottom"/>
            <w:hideMark/>
          </w:tcPr>
          <w:p w14:paraId="31485C8D" w14:textId="77777777" w:rsidR="00CD159E" w:rsidRPr="00EB4962" w:rsidRDefault="00CD159E" w:rsidP="00667288">
            <w:pPr>
              <w:spacing w:before="0" w:after="0" w:line="240" w:lineRule="auto"/>
              <w:jc w:val="right"/>
              <w:rPr>
                <w:rFonts w:eastAsia="Times New Roman" w:cstheme="minorHAnsi"/>
                <w:color w:val="000000"/>
                <w:szCs w:val="20"/>
                <w:lang w:val="en-US"/>
              </w:rPr>
            </w:pPr>
            <w:r w:rsidRPr="00EB4962">
              <w:rPr>
                <w:rFonts w:eastAsia="Times New Roman" w:cstheme="minorHAnsi"/>
                <w:color w:val="000000"/>
                <w:szCs w:val="20"/>
                <w:lang w:val="en-US"/>
              </w:rPr>
              <w:t>600.00</w:t>
            </w:r>
          </w:p>
        </w:tc>
        <w:tc>
          <w:tcPr>
            <w:tcW w:w="1800" w:type="dxa"/>
            <w:shd w:val="clear" w:color="auto" w:fill="auto"/>
            <w:noWrap/>
            <w:vAlign w:val="center"/>
            <w:hideMark/>
          </w:tcPr>
          <w:p w14:paraId="40136AA9" w14:textId="77777777" w:rsidR="00CD159E" w:rsidRPr="008547D8" w:rsidRDefault="00CD159E" w:rsidP="00667288">
            <w:pPr>
              <w:spacing w:before="0" w:after="0" w:line="240" w:lineRule="auto"/>
              <w:jc w:val="right"/>
              <w:rPr>
                <w:rFonts w:eastAsia="Times New Roman" w:cstheme="minorHAnsi"/>
                <w:color w:val="000000"/>
                <w:szCs w:val="20"/>
                <w:lang w:val="en-US"/>
              </w:rPr>
            </w:pPr>
            <w:r w:rsidRPr="008547D8">
              <w:rPr>
                <w:rFonts w:cstheme="minorHAnsi"/>
                <w:color w:val="000000"/>
                <w:szCs w:val="20"/>
              </w:rPr>
              <w:t>5400.00</w:t>
            </w:r>
          </w:p>
        </w:tc>
        <w:tc>
          <w:tcPr>
            <w:tcW w:w="2340" w:type="dxa"/>
            <w:shd w:val="clear" w:color="auto" w:fill="auto"/>
            <w:noWrap/>
            <w:vAlign w:val="center"/>
            <w:hideMark/>
          </w:tcPr>
          <w:p w14:paraId="43EF9C47" w14:textId="77777777" w:rsidR="00CD159E" w:rsidRPr="008547D8" w:rsidRDefault="00CD159E" w:rsidP="00667288">
            <w:pPr>
              <w:spacing w:before="0" w:after="0" w:line="240" w:lineRule="auto"/>
              <w:jc w:val="right"/>
              <w:rPr>
                <w:rFonts w:eastAsia="Times New Roman" w:cstheme="minorHAnsi"/>
                <w:color w:val="000000"/>
                <w:szCs w:val="20"/>
                <w:lang w:val="en-US"/>
              </w:rPr>
            </w:pPr>
            <w:r w:rsidRPr="008547D8">
              <w:rPr>
                <w:rFonts w:cstheme="minorHAnsi"/>
                <w:color w:val="000000"/>
                <w:szCs w:val="20"/>
              </w:rPr>
              <w:t>1300.86</w:t>
            </w:r>
          </w:p>
        </w:tc>
        <w:tc>
          <w:tcPr>
            <w:tcW w:w="2070" w:type="dxa"/>
            <w:shd w:val="clear" w:color="auto" w:fill="auto"/>
            <w:noWrap/>
            <w:vAlign w:val="center"/>
            <w:hideMark/>
          </w:tcPr>
          <w:p w14:paraId="5A4B2330" w14:textId="77777777" w:rsidR="00CD159E" w:rsidRPr="008547D8" w:rsidRDefault="00CD159E" w:rsidP="00667288">
            <w:pPr>
              <w:spacing w:before="0" w:after="0" w:line="240" w:lineRule="auto"/>
              <w:jc w:val="right"/>
              <w:rPr>
                <w:rFonts w:eastAsia="Times New Roman" w:cstheme="minorHAnsi"/>
                <w:color w:val="000000"/>
                <w:szCs w:val="20"/>
                <w:lang w:val="en-US"/>
              </w:rPr>
            </w:pPr>
            <w:r w:rsidRPr="008547D8">
              <w:rPr>
                <w:rFonts w:cstheme="minorHAnsi"/>
                <w:color w:val="000000"/>
                <w:szCs w:val="20"/>
              </w:rPr>
              <w:t>6700.86</w:t>
            </w:r>
          </w:p>
        </w:tc>
      </w:tr>
      <w:tr w:rsidR="00CD159E" w:rsidRPr="00EB4962" w14:paraId="0A8D70D9" w14:textId="77777777" w:rsidTr="00667288">
        <w:trPr>
          <w:trHeight w:val="525"/>
        </w:trPr>
        <w:tc>
          <w:tcPr>
            <w:tcW w:w="4760" w:type="dxa"/>
            <w:shd w:val="clear" w:color="auto" w:fill="auto"/>
            <w:vAlign w:val="bottom"/>
            <w:hideMark/>
          </w:tcPr>
          <w:p w14:paraId="66CB4478" w14:textId="77777777" w:rsidR="00CD159E" w:rsidRPr="00EB4962" w:rsidRDefault="00CD159E" w:rsidP="00667288">
            <w:pPr>
              <w:spacing w:before="0" w:after="0" w:line="240" w:lineRule="auto"/>
              <w:jc w:val="left"/>
              <w:rPr>
                <w:rFonts w:eastAsia="Times New Roman" w:cstheme="minorHAnsi"/>
                <w:szCs w:val="20"/>
                <w:lang w:val="en-US"/>
              </w:rPr>
            </w:pPr>
            <w:r w:rsidRPr="00EB4962">
              <w:rPr>
                <w:rFonts w:eastAsia="Times New Roman" w:cstheme="minorHAnsi"/>
                <w:szCs w:val="20"/>
                <w:lang w:val="en-US"/>
              </w:rPr>
              <w:t>Piemaksas par nakts darbu, svētku dienām</w:t>
            </w:r>
          </w:p>
        </w:tc>
        <w:tc>
          <w:tcPr>
            <w:tcW w:w="1530" w:type="dxa"/>
            <w:shd w:val="clear" w:color="auto" w:fill="auto"/>
            <w:noWrap/>
            <w:vAlign w:val="bottom"/>
            <w:hideMark/>
          </w:tcPr>
          <w:p w14:paraId="1F0EAA54" w14:textId="77777777" w:rsidR="00CD159E" w:rsidRPr="00EB4962" w:rsidRDefault="00CD159E" w:rsidP="00667288">
            <w:pPr>
              <w:spacing w:before="0" w:after="0" w:line="240" w:lineRule="auto"/>
              <w:jc w:val="left"/>
              <w:rPr>
                <w:rFonts w:eastAsia="Times New Roman" w:cstheme="minorHAnsi"/>
                <w:color w:val="000000"/>
                <w:szCs w:val="20"/>
                <w:lang w:val="en-US"/>
              </w:rPr>
            </w:pPr>
            <w:r w:rsidRPr="00EB4962">
              <w:rPr>
                <w:rFonts w:eastAsia="Times New Roman" w:cstheme="minorHAnsi"/>
                <w:color w:val="000000"/>
                <w:szCs w:val="20"/>
                <w:lang w:val="en-US"/>
              </w:rPr>
              <w:t xml:space="preserve"> </w:t>
            </w:r>
          </w:p>
        </w:tc>
        <w:tc>
          <w:tcPr>
            <w:tcW w:w="1440" w:type="dxa"/>
            <w:shd w:val="clear" w:color="auto" w:fill="auto"/>
            <w:noWrap/>
            <w:vAlign w:val="bottom"/>
            <w:hideMark/>
          </w:tcPr>
          <w:p w14:paraId="10A9203A" w14:textId="77777777" w:rsidR="00CD159E" w:rsidRPr="00EB4962" w:rsidRDefault="00CD159E" w:rsidP="00667288">
            <w:pPr>
              <w:spacing w:before="0" w:after="0" w:line="240" w:lineRule="auto"/>
              <w:jc w:val="left"/>
              <w:rPr>
                <w:rFonts w:eastAsia="Times New Roman" w:cstheme="minorHAnsi"/>
                <w:color w:val="000000"/>
                <w:szCs w:val="20"/>
                <w:lang w:val="en-US"/>
              </w:rPr>
            </w:pPr>
            <w:r w:rsidRPr="00EB4962">
              <w:rPr>
                <w:rFonts w:eastAsia="Times New Roman" w:cstheme="minorHAnsi"/>
                <w:color w:val="000000"/>
                <w:szCs w:val="20"/>
                <w:lang w:val="en-US"/>
              </w:rPr>
              <w:t> </w:t>
            </w:r>
          </w:p>
        </w:tc>
        <w:tc>
          <w:tcPr>
            <w:tcW w:w="1800" w:type="dxa"/>
            <w:shd w:val="clear" w:color="auto" w:fill="auto"/>
            <w:noWrap/>
            <w:vAlign w:val="center"/>
            <w:hideMark/>
          </w:tcPr>
          <w:p w14:paraId="4345FE07" w14:textId="77777777" w:rsidR="00CD159E" w:rsidRPr="008547D8" w:rsidRDefault="00CD159E" w:rsidP="00667288">
            <w:pPr>
              <w:spacing w:before="0" w:after="0" w:line="240" w:lineRule="auto"/>
              <w:jc w:val="right"/>
              <w:rPr>
                <w:rFonts w:eastAsia="Times New Roman" w:cstheme="minorHAnsi"/>
                <w:color w:val="000000"/>
                <w:szCs w:val="20"/>
                <w:lang w:val="en-US"/>
              </w:rPr>
            </w:pPr>
            <w:r w:rsidRPr="008547D8">
              <w:rPr>
                <w:rFonts w:cstheme="minorHAnsi"/>
                <w:color w:val="000000"/>
                <w:szCs w:val="20"/>
              </w:rPr>
              <w:t>2865.00</w:t>
            </w:r>
          </w:p>
        </w:tc>
        <w:tc>
          <w:tcPr>
            <w:tcW w:w="2340" w:type="dxa"/>
            <w:shd w:val="clear" w:color="auto" w:fill="auto"/>
            <w:noWrap/>
            <w:vAlign w:val="center"/>
            <w:hideMark/>
          </w:tcPr>
          <w:p w14:paraId="6F2F2BC8" w14:textId="77777777" w:rsidR="00CD159E" w:rsidRPr="008547D8" w:rsidRDefault="00CD159E" w:rsidP="00667288">
            <w:pPr>
              <w:spacing w:before="0" w:after="0" w:line="240" w:lineRule="auto"/>
              <w:jc w:val="right"/>
              <w:rPr>
                <w:rFonts w:eastAsia="Times New Roman" w:cstheme="minorHAnsi"/>
                <w:color w:val="000000"/>
                <w:szCs w:val="20"/>
                <w:lang w:val="en-US"/>
              </w:rPr>
            </w:pPr>
            <w:r w:rsidRPr="008547D8">
              <w:rPr>
                <w:rFonts w:cstheme="minorHAnsi"/>
                <w:color w:val="000000"/>
                <w:szCs w:val="20"/>
              </w:rPr>
              <w:t>690.18</w:t>
            </w:r>
          </w:p>
        </w:tc>
        <w:tc>
          <w:tcPr>
            <w:tcW w:w="2070" w:type="dxa"/>
            <w:shd w:val="clear" w:color="auto" w:fill="auto"/>
            <w:noWrap/>
            <w:vAlign w:val="center"/>
            <w:hideMark/>
          </w:tcPr>
          <w:p w14:paraId="7FAF7E4E" w14:textId="77777777" w:rsidR="00CD159E" w:rsidRPr="008547D8" w:rsidRDefault="00CD159E" w:rsidP="00667288">
            <w:pPr>
              <w:spacing w:before="0" w:after="0" w:line="240" w:lineRule="auto"/>
              <w:jc w:val="right"/>
              <w:rPr>
                <w:rFonts w:eastAsia="Times New Roman" w:cstheme="minorHAnsi"/>
                <w:color w:val="000000"/>
                <w:szCs w:val="20"/>
                <w:lang w:val="en-US"/>
              </w:rPr>
            </w:pPr>
            <w:r w:rsidRPr="008547D8">
              <w:rPr>
                <w:rFonts w:cstheme="minorHAnsi"/>
                <w:color w:val="000000"/>
                <w:szCs w:val="20"/>
              </w:rPr>
              <w:t>3555.18</w:t>
            </w:r>
          </w:p>
        </w:tc>
      </w:tr>
      <w:tr w:rsidR="00CD159E" w:rsidRPr="00EB4962" w14:paraId="011AE5AB" w14:textId="77777777" w:rsidTr="00667288">
        <w:trPr>
          <w:trHeight w:val="315"/>
        </w:trPr>
        <w:tc>
          <w:tcPr>
            <w:tcW w:w="4760" w:type="dxa"/>
            <w:shd w:val="clear" w:color="auto" w:fill="auto"/>
            <w:noWrap/>
            <w:vAlign w:val="bottom"/>
            <w:hideMark/>
          </w:tcPr>
          <w:p w14:paraId="6F2EE7B5" w14:textId="77777777" w:rsidR="00CD159E" w:rsidRPr="00EB4962" w:rsidRDefault="00CD159E" w:rsidP="00667288">
            <w:pPr>
              <w:spacing w:before="0" w:after="0" w:line="240" w:lineRule="auto"/>
              <w:jc w:val="left"/>
              <w:rPr>
                <w:rFonts w:eastAsia="Times New Roman" w:cstheme="minorHAnsi"/>
                <w:b/>
                <w:bCs/>
                <w:szCs w:val="20"/>
                <w:lang w:val="en-US"/>
              </w:rPr>
            </w:pPr>
            <w:r w:rsidRPr="00EB4962">
              <w:rPr>
                <w:rFonts w:eastAsia="Times New Roman" w:cstheme="minorHAnsi"/>
                <w:b/>
                <w:bCs/>
                <w:szCs w:val="20"/>
                <w:lang w:val="en-US"/>
              </w:rPr>
              <w:t>KOPĀ:</w:t>
            </w:r>
          </w:p>
        </w:tc>
        <w:tc>
          <w:tcPr>
            <w:tcW w:w="1530" w:type="dxa"/>
            <w:shd w:val="clear" w:color="auto" w:fill="auto"/>
            <w:noWrap/>
            <w:vAlign w:val="bottom"/>
            <w:hideMark/>
          </w:tcPr>
          <w:p w14:paraId="757BF167" w14:textId="77777777" w:rsidR="00CD159E" w:rsidRPr="00EB4962" w:rsidRDefault="00CD159E" w:rsidP="00667288">
            <w:pPr>
              <w:spacing w:before="0" w:after="0" w:line="240" w:lineRule="auto"/>
              <w:jc w:val="right"/>
              <w:rPr>
                <w:rFonts w:eastAsia="Times New Roman" w:cstheme="minorHAnsi"/>
                <w:b/>
                <w:bCs/>
                <w:szCs w:val="20"/>
                <w:lang w:val="en-US"/>
              </w:rPr>
            </w:pPr>
            <w:r w:rsidRPr="00EB4962">
              <w:rPr>
                <w:rFonts w:eastAsia="Times New Roman" w:cstheme="minorHAnsi"/>
                <w:b/>
                <w:bCs/>
                <w:szCs w:val="20"/>
                <w:lang w:val="en-US"/>
              </w:rPr>
              <w:t>14.5</w:t>
            </w:r>
          </w:p>
        </w:tc>
        <w:tc>
          <w:tcPr>
            <w:tcW w:w="1440" w:type="dxa"/>
            <w:shd w:val="clear" w:color="auto" w:fill="auto"/>
            <w:noWrap/>
            <w:vAlign w:val="bottom"/>
            <w:hideMark/>
          </w:tcPr>
          <w:p w14:paraId="2EE8F6ED" w14:textId="77777777" w:rsidR="00CD159E" w:rsidRPr="00EB4962" w:rsidRDefault="00CD159E" w:rsidP="00667288">
            <w:pPr>
              <w:spacing w:before="0" w:after="0" w:line="240" w:lineRule="auto"/>
              <w:jc w:val="center"/>
              <w:rPr>
                <w:rFonts w:eastAsia="Times New Roman" w:cstheme="minorHAnsi"/>
                <w:b/>
                <w:bCs/>
                <w:szCs w:val="20"/>
                <w:lang w:val="en-US"/>
              </w:rPr>
            </w:pPr>
            <w:r w:rsidRPr="00EB4962">
              <w:rPr>
                <w:rFonts w:eastAsia="Times New Roman" w:cstheme="minorHAnsi"/>
                <w:b/>
                <w:bCs/>
                <w:szCs w:val="20"/>
                <w:lang w:val="en-US"/>
              </w:rPr>
              <w:t>X</w:t>
            </w:r>
          </w:p>
        </w:tc>
        <w:tc>
          <w:tcPr>
            <w:tcW w:w="1800" w:type="dxa"/>
            <w:shd w:val="clear" w:color="auto" w:fill="auto"/>
            <w:noWrap/>
            <w:vAlign w:val="center"/>
            <w:hideMark/>
          </w:tcPr>
          <w:p w14:paraId="3A55BB57" w14:textId="77777777" w:rsidR="00CD159E" w:rsidRPr="008547D8" w:rsidRDefault="00CD159E" w:rsidP="00667288">
            <w:pPr>
              <w:spacing w:before="0" w:after="0" w:line="240" w:lineRule="auto"/>
              <w:jc w:val="right"/>
              <w:rPr>
                <w:rFonts w:eastAsia="Times New Roman" w:cstheme="minorHAnsi"/>
                <w:b/>
                <w:bCs/>
                <w:szCs w:val="20"/>
                <w:lang w:val="en-US"/>
              </w:rPr>
            </w:pPr>
            <w:r w:rsidRPr="008547D8">
              <w:rPr>
                <w:rFonts w:cstheme="minorHAnsi"/>
                <w:b/>
                <w:bCs/>
                <w:color w:val="000000"/>
                <w:szCs w:val="20"/>
              </w:rPr>
              <w:t>12277.50</w:t>
            </w:r>
          </w:p>
        </w:tc>
        <w:tc>
          <w:tcPr>
            <w:tcW w:w="2340" w:type="dxa"/>
            <w:shd w:val="clear" w:color="auto" w:fill="auto"/>
            <w:noWrap/>
            <w:vAlign w:val="center"/>
            <w:hideMark/>
          </w:tcPr>
          <w:p w14:paraId="0600B8E6" w14:textId="77777777" w:rsidR="00CD159E" w:rsidRPr="008547D8" w:rsidRDefault="00CD159E" w:rsidP="00667288">
            <w:pPr>
              <w:spacing w:before="0" w:after="0" w:line="240" w:lineRule="auto"/>
              <w:jc w:val="right"/>
              <w:rPr>
                <w:rFonts w:eastAsia="Times New Roman" w:cstheme="minorHAnsi"/>
                <w:b/>
                <w:bCs/>
                <w:szCs w:val="20"/>
                <w:lang w:val="en-US"/>
              </w:rPr>
            </w:pPr>
            <w:r w:rsidRPr="008547D8">
              <w:rPr>
                <w:rFonts w:cstheme="minorHAnsi"/>
                <w:b/>
                <w:bCs/>
                <w:color w:val="000000"/>
                <w:szCs w:val="20"/>
              </w:rPr>
              <w:t>2957.65</w:t>
            </w:r>
          </w:p>
        </w:tc>
        <w:tc>
          <w:tcPr>
            <w:tcW w:w="2070" w:type="dxa"/>
            <w:shd w:val="clear" w:color="auto" w:fill="auto"/>
            <w:noWrap/>
            <w:vAlign w:val="center"/>
            <w:hideMark/>
          </w:tcPr>
          <w:p w14:paraId="64C1FD2F" w14:textId="77777777" w:rsidR="00CD159E" w:rsidRPr="008547D8" w:rsidRDefault="00CD159E" w:rsidP="00667288">
            <w:pPr>
              <w:spacing w:before="0" w:after="0" w:line="240" w:lineRule="auto"/>
              <w:jc w:val="right"/>
              <w:rPr>
                <w:rFonts w:eastAsia="Times New Roman" w:cstheme="minorHAnsi"/>
                <w:b/>
                <w:bCs/>
                <w:szCs w:val="20"/>
                <w:lang w:val="en-US"/>
              </w:rPr>
            </w:pPr>
            <w:r w:rsidRPr="008547D8">
              <w:rPr>
                <w:rFonts w:cstheme="minorHAnsi"/>
                <w:b/>
                <w:bCs/>
                <w:color w:val="000000"/>
                <w:szCs w:val="20"/>
              </w:rPr>
              <w:t>15235.15</w:t>
            </w:r>
          </w:p>
        </w:tc>
      </w:tr>
      <w:tr w:rsidR="00CD159E" w:rsidRPr="00EB4962" w14:paraId="2934ECCB" w14:textId="77777777" w:rsidTr="00667288">
        <w:trPr>
          <w:trHeight w:val="380"/>
        </w:trPr>
        <w:tc>
          <w:tcPr>
            <w:tcW w:w="4760" w:type="dxa"/>
            <w:shd w:val="clear" w:color="auto" w:fill="auto"/>
            <w:vAlign w:val="bottom"/>
            <w:hideMark/>
          </w:tcPr>
          <w:p w14:paraId="7FE992AE"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Klientu vajadzībām tai skaitā ēdināšanai</w:t>
            </w:r>
          </w:p>
        </w:tc>
        <w:tc>
          <w:tcPr>
            <w:tcW w:w="7110" w:type="dxa"/>
            <w:gridSpan w:val="4"/>
            <w:shd w:val="clear" w:color="auto" w:fill="auto"/>
            <w:noWrap/>
            <w:vAlign w:val="bottom"/>
            <w:hideMark/>
          </w:tcPr>
          <w:p w14:paraId="3EAD1AF1" w14:textId="77777777" w:rsidR="00CD159E" w:rsidRPr="00EB4962" w:rsidRDefault="00CD159E" w:rsidP="00667288">
            <w:pPr>
              <w:spacing w:before="0" w:after="0" w:line="240" w:lineRule="auto"/>
              <w:jc w:val="center"/>
              <w:rPr>
                <w:rFonts w:eastAsia="Times New Roman" w:cstheme="minorHAnsi"/>
                <w:color w:val="000000"/>
                <w:szCs w:val="20"/>
                <w:lang w:val="fr-FR"/>
              </w:rPr>
            </w:pPr>
            <w:r w:rsidRPr="00EB4962">
              <w:rPr>
                <w:rFonts w:eastAsia="Times New Roman" w:cstheme="minorHAnsi"/>
                <w:color w:val="000000"/>
                <w:szCs w:val="20"/>
                <w:lang w:val="fr-FR"/>
              </w:rPr>
              <w:t>3.50 EUR X 8 klienti X 30 dienas</w:t>
            </w:r>
          </w:p>
        </w:tc>
        <w:tc>
          <w:tcPr>
            <w:tcW w:w="2070" w:type="dxa"/>
            <w:shd w:val="clear" w:color="auto" w:fill="auto"/>
            <w:noWrap/>
            <w:vAlign w:val="bottom"/>
            <w:hideMark/>
          </w:tcPr>
          <w:p w14:paraId="11EF6CFD" w14:textId="77777777" w:rsidR="00CD159E" w:rsidRPr="00EB4962" w:rsidRDefault="00CD159E" w:rsidP="00667288">
            <w:pPr>
              <w:spacing w:before="0" w:after="0" w:line="240" w:lineRule="auto"/>
              <w:jc w:val="right"/>
              <w:rPr>
                <w:rFonts w:eastAsia="Times New Roman" w:cstheme="minorHAnsi"/>
                <w:b/>
                <w:bCs/>
                <w:color w:val="000000"/>
                <w:szCs w:val="20"/>
                <w:lang w:val="en-US"/>
              </w:rPr>
            </w:pPr>
            <w:r w:rsidRPr="00EB4962">
              <w:rPr>
                <w:rFonts w:eastAsia="Times New Roman" w:cstheme="minorHAnsi"/>
                <w:b/>
                <w:bCs/>
                <w:color w:val="000000"/>
                <w:szCs w:val="20"/>
                <w:lang w:val="en-US"/>
              </w:rPr>
              <w:t>840.00</w:t>
            </w:r>
          </w:p>
        </w:tc>
      </w:tr>
      <w:tr w:rsidR="00CD159E" w:rsidRPr="00EB4962" w14:paraId="628A8217" w14:textId="77777777" w:rsidTr="00667288">
        <w:trPr>
          <w:trHeight w:val="315"/>
        </w:trPr>
        <w:tc>
          <w:tcPr>
            <w:tcW w:w="4760" w:type="dxa"/>
            <w:shd w:val="clear" w:color="auto" w:fill="auto"/>
            <w:vAlign w:val="bottom"/>
            <w:hideMark/>
          </w:tcPr>
          <w:p w14:paraId="6E6CFB24" w14:textId="77777777" w:rsidR="00CD159E" w:rsidRPr="00EB4962" w:rsidRDefault="00CD159E" w:rsidP="00667288">
            <w:pPr>
              <w:spacing w:before="0" w:after="0" w:line="240" w:lineRule="auto"/>
              <w:jc w:val="left"/>
              <w:rPr>
                <w:rFonts w:eastAsia="Times New Roman" w:cstheme="minorHAnsi"/>
                <w:color w:val="000000"/>
                <w:szCs w:val="20"/>
                <w:lang w:val="en-US"/>
              </w:rPr>
            </w:pPr>
            <w:r w:rsidRPr="00EB4962">
              <w:rPr>
                <w:rFonts w:eastAsia="Times New Roman" w:cstheme="minorHAnsi"/>
                <w:color w:val="000000"/>
                <w:szCs w:val="20"/>
                <w:lang w:val="en-US"/>
              </w:rPr>
              <w:t>Klientu interešu aktivitātēm</w:t>
            </w:r>
          </w:p>
        </w:tc>
        <w:tc>
          <w:tcPr>
            <w:tcW w:w="7110" w:type="dxa"/>
            <w:gridSpan w:val="4"/>
            <w:shd w:val="clear" w:color="auto" w:fill="auto"/>
            <w:noWrap/>
            <w:vAlign w:val="bottom"/>
            <w:hideMark/>
          </w:tcPr>
          <w:p w14:paraId="65EB7449" w14:textId="77777777" w:rsidR="00CD159E" w:rsidRPr="00EB4962" w:rsidRDefault="00CD159E" w:rsidP="00667288">
            <w:pPr>
              <w:spacing w:before="0" w:after="0" w:line="240" w:lineRule="auto"/>
              <w:jc w:val="center"/>
              <w:rPr>
                <w:rFonts w:eastAsia="Times New Roman" w:cstheme="minorHAnsi"/>
                <w:color w:val="000000"/>
                <w:szCs w:val="20"/>
                <w:lang w:val="en-US"/>
              </w:rPr>
            </w:pPr>
            <w:r w:rsidRPr="00EB4962">
              <w:rPr>
                <w:rFonts w:eastAsia="Times New Roman" w:cstheme="minorHAnsi"/>
                <w:color w:val="000000"/>
                <w:szCs w:val="20"/>
                <w:lang w:val="en-US"/>
              </w:rPr>
              <w:t>40.00 EUR X 8 klienti</w:t>
            </w:r>
          </w:p>
        </w:tc>
        <w:tc>
          <w:tcPr>
            <w:tcW w:w="2070" w:type="dxa"/>
            <w:shd w:val="clear" w:color="auto" w:fill="auto"/>
            <w:noWrap/>
            <w:vAlign w:val="bottom"/>
            <w:hideMark/>
          </w:tcPr>
          <w:p w14:paraId="14D8F70E" w14:textId="77777777" w:rsidR="00CD159E" w:rsidRPr="00EB4962" w:rsidRDefault="00CD159E" w:rsidP="00667288">
            <w:pPr>
              <w:spacing w:before="0" w:after="0" w:line="240" w:lineRule="auto"/>
              <w:jc w:val="right"/>
              <w:rPr>
                <w:rFonts w:eastAsia="Times New Roman" w:cstheme="minorHAnsi"/>
                <w:b/>
                <w:bCs/>
                <w:color w:val="000000"/>
                <w:szCs w:val="20"/>
                <w:lang w:val="en-US"/>
              </w:rPr>
            </w:pPr>
            <w:r>
              <w:rPr>
                <w:rFonts w:eastAsia="Times New Roman" w:cstheme="minorHAnsi"/>
                <w:b/>
                <w:bCs/>
                <w:color w:val="000000"/>
                <w:szCs w:val="20"/>
                <w:lang w:val="en-US"/>
              </w:rPr>
              <w:t>32</w:t>
            </w:r>
            <w:r w:rsidRPr="00EB4962">
              <w:rPr>
                <w:rFonts w:eastAsia="Times New Roman" w:cstheme="minorHAnsi"/>
                <w:b/>
                <w:bCs/>
                <w:color w:val="000000"/>
                <w:szCs w:val="20"/>
                <w:lang w:val="en-US"/>
              </w:rPr>
              <w:t>0.00</w:t>
            </w:r>
          </w:p>
        </w:tc>
      </w:tr>
      <w:tr w:rsidR="00CD159E" w:rsidRPr="00EB4962" w14:paraId="261A8167" w14:textId="77777777" w:rsidTr="00667288">
        <w:trPr>
          <w:trHeight w:val="300"/>
        </w:trPr>
        <w:tc>
          <w:tcPr>
            <w:tcW w:w="4760" w:type="dxa"/>
            <w:shd w:val="clear" w:color="auto" w:fill="auto"/>
            <w:vAlign w:val="bottom"/>
            <w:hideMark/>
          </w:tcPr>
          <w:p w14:paraId="76AD9A6C" w14:textId="77777777" w:rsidR="00CD159E" w:rsidRPr="00EB4962" w:rsidRDefault="00CD159E" w:rsidP="00667288">
            <w:pPr>
              <w:spacing w:before="0" w:after="0" w:line="240" w:lineRule="auto"/>
              <w:jc w:val="left"/>
              <w:rPr>
                <w:rFonts w:eastAsia="Times New Roman" w:cstheme="minorHAnsi"/>
                <w:color w:val="000000"/>
                <w:szCs w:val="20"/>
                <w:lang w:val="en-US"/>
              </w:rPr>
            </w:pPr>
            <w:r w:rsidRPr="00EB4962">
              <w:rPr>
                <w:rFonts w:eastAsia="Times New Roman" w:cstheme="minorHAnsi"/>
                <w:color w:val="000000"/>
                <w:szCs w:val="20"/>
                <w:lang w:val="en-US"/>
              </w:rPr>
              <w:t>Administratīvās izmaksas</w:t>
            </w:r>
          </w:p>
        </w:tc>
        <w:tc>
          <w:tcPr>
            <w:tcW w:w="7110" w:type="dxa"/>
            <w:gridSpan w:val="4"/>
            <w:shd w:val="clear" w:color="auto" w:fill="auto"/>
            <w:noWrap/>
            <w:vAlign w:val="bottom"/>
            <w:hideMark/>
          </w:tcPr>
          <w:p w14:paraId="7D0A1AEA" w14:textId="77777777" w:rsidR="00CD159E" w:rsidRPr="00EB4962" w:rsidRDefault="00CD159E" w:rsidP="00667288">
            <w:pPr>
              <w:spacing w:before="0" w:after="0" w:line="240" w:lineRule="auto"/>
              <w:jc w:val="center"/>
              <w:rPr>
                <w:rFonts w:eastAsia="Times New Roman" w:cstheme="minorHAnsi"/>
                <w:color w:val="000000"/>
                <w:szCs w:val="20"/>
                <w:lang w:val="en-US"/>
              </w:rPr>
            </w:pPr>
            <w:r w:rsidRPr="00EB4962">
              <w:rPr>
                <w:rFonts w:eastAsia="Times New Roman" w:cstheme="minorHAnsi"/>
                <w:color w:val="000000"/>
                <w:szCs w:val="20"/>
                <w:lang w:val="en-US"/>
              </w:rPr>
              <w:t>visas izmaksas pakalpojuma administrēšanai</w:t>
            </w:r>
          </w:p>
        </w:tc>
        <w:tc>
          <w:tcPr>
            <w:tcW w:w="2070" w:type="dxa"/>
            <w:shd w:val="clear" w:color="auto" w:fill="auto"/>
            <w:noWrap/>
            <w:vAlign w:val="bottom"/>
            <w:hideMark/>
          </w:tcPr>
          <w:p w14:paraId="07B7829D" w14:textId="77777777" w:rsidR="00CD159E" w:rsidRPr="00EB4962" w:rsidRDefault="00CD159E" w:rsidP="00667288">
            <w:pPr>
              <w:spacing w:before="0" w:after="0" w:line="240" w:lineRule="auto"/>
              <w:jc w:val="right"/>
              <w:rPr>
                <w:rFonts w:eastAsia="Times New Roman" w:cstheme="minorHAnsi"/>
                <w:b/>
                <w:bCs/>
                <w:color w:val="000000"/>
                <w:szCs w:val="20"/>
                <w:lang w:val="en-US"/>
              </w:rPr>
            </w:pPr>
            <w:r w:rsidRPr="00EB4962">
              <w:rPr>
                <w:rFonts w:eastAsia="Times New Roman" w:cstheme="minorHAnsi"/>
                <w:b/>
                <w:bCs/>
                <w:color w:val="000000"/>
                <w:szCs w:val="20"/>
                <w:lang w:val="en-US"/>
              </w:rPr>
              <w:t>840.00</w:t>
            </w:r>
          </w:p>
        </w:tc>
      </w:tr>
      <w:tr w:rsidR="00CD159E" w:rsidRPr="00EB4962" w14:paraId="6EBED61D" w14:textId="77777777" w:rsidTr="00667288">
        <w:trPr>
          <w:trHeight w:val="825"/>
        </w:trPr>
        <w:tc>
          <w:tcPr>
            <w:tcW w:w="4760" w:type="dxa"/>
            <w:shd w:val="clear" w:color="auto" w:fill="auto"/>
            <w:noWrap/>
            <w:vAlign w:val="bottom"/>
            <w:hideMark/>
          </w:tcPr>
          <w:p w14:paraId="61E30104" w14:textId="77777777" w:rsidR="00CD159E" w:rsidRPr="00EB4962" w:rsidRDefault="00CD159E" w:rsidP="00667288">
            <w:pPr>
              <w:spacing w:before="0" w:after="0" w:line="240" w:lineRule="auto"/>
              <w:jc w:val="left"/>
              <w:rPr>
                <w:rFonts w:eastAsia="Times New Roman" w:cstheme="minorHAnsi"/>
                <w:color w:val="000000"/>
                <w:szCs w:val="20"/>
                <w:lang w:val="en-US"/>
              </w:rPr>
            </w:pPr>
            <w:r w:rsidRPr="00EB4962">
              <w:rPr>
                <w:rFonts w:eastAsia="Times New Roman" w:cstheme="minorHAnsi"/>
                <w:color w:val="000000"/>
                <w:szCs w:val="20"/>
                <w:lang w:val="en-US"/>
              </w:rPr>
              <w:t>Komunālās un pārējās izmaksas</w:t>
            </w:r>
          </w:p>
        </w:tc>
        <w:tc>
          <w:tcPr>
            <w:tcW w:w="7110" w:type="dxa"/>
            <w:gridSpan w:val="4"/>
            <w:shd w:val="clear" w:color="auto" w:fill="auto"/>
            <w:vAlign w:val="bottom"/>
            <w:hideMark/>
          </w:tcPr>
          <w:p w14:paraId="5CAAE3EC" w14:textId="77777777" w:rsidR="00CD159E" w:rsidRPr="00EB4962" w:rsidRDefault="00CD159E" w:rsidP="00667288">
            <w:pPr>
              <w:spacing w:before="0" w:after="0" w:line="240" w:lineRule="auto"/>
              <w:jc w:val="center"/>
              <w:rPr>
                <w:rFonts w:eastAsia="Times New Roman" w:cstheme="minorHAnsi"/>
                <w:color w:val="000000"/>
                <w:szCs w:val="20"/>
                <w:lang w:val="en-US"/>
              </w:rPr>
            </w:pPr>
            <w:r w:rsidRPr="00EB4962">
              <w:rPr>
                <w:rFonts w:eastAsia="Times New Roman" w:cstheme="minorHAnsi"/>
                <w:color w:val="000000"/>
                <w:szCs w:val="20"/>
                <w:lang w:val="en-US"/>
              </w:rPr>
              <w:t>Divu 2-istabu dzīvokļa apsaimniekošanas izmaksas un citas izmaksas</w:t>
            </w:r>
          </w:p>
        </w:tc>
        <w:tc>
          <w:tcPr>
            <w:tcW w:w="2070" w:type="dxa"/>
            <w:shd w:val="clear" w:color="auto" w:fill="auto"/>
            <w:noWrap/>
            <w:vAlign w:val="bottom"/>
            <w:hideMark/>
          </w:tcPr>
          <w:p w14:paraId="22F6BD09" w14:textId="77777777" w:rsidR="00CD159E" w:rsidRPr="008547D8" w:rsidRDefault="00CD159E" w:rsidP="00667288">
            <w:pPr>
              <w:spacing w:before="0" w:after="0" w:line="240" w:lineRule="auto"/>
              <w:jc w:val="right"/>
              <w:rPr>
                <w:rFonts w:eastAsia="Times New Roman" w:cstheme="minorHAnsi"/>
                <w:b/>
                <w:bCs/>
                <w:color w:val="000000"/>
                <w:szCs w:val="20"/>
                <w:lang w:val="en-US"/>
              </w:rPr>
            </w:pPr>
            <w:r w:rsidRPr="008547D8">
              <w:rPr>
                <w:rFonts w:eastAsia="Times New Roman" w:cstheme="minorHAnsi"/>
                <w:b/>
                <w:bCs/>
                <w:color w:val="000000"/>
                <w:szCs w:val="20"/>
                <w:lang w:val="en-US"/>
              </w:rPr>
              <w:t>450.00</w:t>
            </w:r>
          </w:p>
        </w:tc>
      </w:tr>
      <w:tr w:rsidR="00CD159E" w:rsidRPr="00EB4962" w14:paraId="4F1E17AB" w14:textId="77777777" w:rsidTr="00667288">
        <w:trPr>
          <w:trHeight w:val="315"/>
        </w:trPr>
        <w:tc>
          <w:tcPr>
            <w:tcW w:w="11870" w:type="dxa"/>
            <w:gridSpan w:val="5"/>
            <w:shd w:val="clear" w:color="auto" w:fill="auto"/>
            <w:noWrap/>
            <w:vAlign w:val="bottom"/>
            <w:hideMark/>
          </w:tcPr>
          <w:p w14:paraId="2A28FA31" w14:textId="77777777" w:rsidR="00CD159E" w:rsidRPr="00EB4962" w:rsidRDefault="00CD159E" w:rsidP="00667288">
            <w:pPr>
              <w:spacing w:before="0" w:after="0" w:line="240" w:lineRule="auto"/>
              <w:jc w:val="center"/>
              <w:rPr>
                <w:rFonts w:eastAsia="Times New Roman" w:cstheme="minorHAnsi"/>
                <w:color w:val="000000"/>
                <w:szCs w:val="20"/>
                <w:lang w:val="en-US"/>
              </w:rPr>
            </w:pPr>
            <w:r w:rsidRPr="00EB4962">
              <w:rPr>
                <w:rFonts w:eastAsia="Times New Roman" w:cstheme="minorHAnsi"/>
                <w:color w:val="000000"/>
                <w:szCs w:val="20"/>
                <w:lang w:val="en-US"/>
              </w:rPr>
              <w:t>Pavisam kopā mēnesī</w:t>
            </w:r>
          </w:p>
        </w:tc>
        <w:tc>
          <w:tcPr>
            <w:tcW w:w="2070" w:type="dxa"/>
            <w:shd w:val="clear" w:color="auto" w:fill="auto"/>
            <w:noWrap/>
            <w:vAlign w:val="center"/>
            <w:hideMark/>
          </w:tcPr>
          <w:p w14:paraId="0112F3C2" w14:textId="77777777" w:rsidR="00CD159E" w:rsidRPr="008547D8" w:rsidRDefault="00CD159E" w:rsidP="00667288">
            <w:pPr>
              <w:spacing w:before="0" w:after="0" w:line="240" w:lineRule="auto"/>
              <w:jc w:val="right"/>
              <w:rPr>
                <w:rFonts w:eastAsia="Times New Roman" w:cstheme="minorHAnsi"/>
                <w:b/>
                <w:bCs/>
                <w:color w:val="000000"/>
                <w:sz w:val="24"/>
                <w:szCs w:val="24"/>
                <w:lang w:val="en-US"/>
              </w:rPr>
            </w:pPr>
            <w:r w:rsidRPr="008547D8">
              <w:rPr>
                <w:rFonts w:ascii="Calibri" w:hAnsi="Calibri" w:cs="Calibri"/>
                <w:b/>
                <w:bCs/>
                <w:color w:val="000000"/>
                <w:sz w:val="24"/>
                <w:szCs w:val="24"/>
              </w:rPr>
              <w:t>17685.15</w:t>
            </w:r>
          </w:p>
        </w:tc>
      </w:tr>
      <w:tr w:rsidR="00CD159E" w:rsidRPr="00EB4962" w14:paraId="5256B593" w14:textId="77777777" w:rsidTr="00667288">
        <w:trPr>
          <w:trHeight w:val="315"/>
        </w:trPr>
        <w:tc>
          <w:tcPr>
            <w:tcW w:w="11870" w:type="dxa"/>
            <w:gridSpan w:val="5"/>
            <w:shd w:val="clear" w:color="auto" w:fill="auto"/>
            <w:noWrap/>
            <w:vAlign w:val="bottom"/>
            <w:hideMark/>
          </w:tcPr>
          <w:p w14:paraId="507ECBD2" w14:textId="77777777" w:rsidR="00CD159E" w:rsidRPr="00EB4962" w:rsidRDefault="00CD159E" w:rsidP="00667288">
            <w:pPr>
              <w:spacing w:before="0" w:after="0" w:line="240" w:lineRule="auto"/>
              <w:jc w:val="center"/>
              <w:rPr>
                <w:rFonts w:eastAsia="Times New Roman" w:cstheme="minorHAnsi"/>
                <w:color w:val="000000"/>
                <w:szCs w:val="20"/>
                <w:lang w:val="en-US"/>
              </w:rPr>
            </w:pPr>
            <w:r w:rsidRPr="00EB4962">
              <w:rPr>
                <w:rFonts w:eastAsia="Times New Roman" w:cstheme="minorHAnsi"/>
                <w:color w:val="000000"/>
                <w:szCs w:val="20"/>
                <w:lang w:val="en-US"/>
              </w:rPr>
              <w:t>Pavisam kopā gadā</w:t>
            </w:r>
          </w:p>
        </w:tc>
        <w:tc>
          <w:tcPr>
            <w:tcW w:w="2070" w:type="dxa"/>
            <w:shd w:val="clear" w:color="auto" w:fill="auto"/>
            <w:noWrap/>
            <w:vAlign w:val="center"/>
            <w:hideMark/>
          </w:tcPr>
          <w:p w14:paraId="2B5E0E48" w14:textId="77777777" w:rsidR="00CD159E" w:rsidRPr="008547D8" w:rsidRDefault="00CD159E" w:rsidP="00667288">
            <w:pPr>
              <w:spacing w:before="0" w:after="0" w:line="240" w:lineRule="auto"/>
              <w:jc w:val="right"/>
              <w:rPr>
                <w:rFonts w:eastAsia="Times New Roman" w:cstheme="minorHAnsi"/>
                <w:b/>
                <w:bCs/>
                <w:color w:val="000000"/>
                <w:sz w:val="24"/>
                <w:szCs w:val="24"/>
                <w:lang w:val="en-US"/>
              </w:rPr>
            </w:pPr>
            <w:r w:rsidRPr="008547D8">
              <w:rPr>
                <w:rFonts w:ascii="Calibri" w:hAnsi="Calibri" w:cs="Calibri"/>
                <w:b/>
                <w:bCs/>
                <w:color w:val="000000"/>
                <w:sz w:val="24"/>
                <w:szCs w:val="24"/>
              </w:rPr>
              <w:t>212221.80</w:t>
            </w:r>
          </w:p>
        </w:tc>
      </w:tr>
      <w:tr w:rsidR="00CD159E" w:rsidRPr="00EB4962" w14:paraId="31C4999E" w14:textId="77777777" w:rsidTr="00667288">
        <w:trPr>
          <w:trHeight w:val="330"/>
        </w:trPr>
        <w:tc>
          <w:tcPr>
            <w:tcW w:w="11870" w:type="dxa"/>
            <w:gridSpan w:val="5"/>
            <w:shd w:val="clear" w:color="auto" w:fill="auto"/>
            <w:noWrap/>
            <w:vAlign w:val="bottom"/>
            <w:hideMark/>
          </w:tcPr>
          <w:p w14:paraId="6380A4F0" w14:textId="77777777" w:rsidR="00CD159E" w:rsidRPr="00EB4962" w:rsidRDefault="00CD159E" w:rsidP="00667288">
            <w:pPr>
              <w:spacing w:before="0" w:after="0" w:line="240" w:lineRule="auto"/>
              <w:jc w:val="center"/>
              <w:rPr>
                <w:rFonts w:eastAsia="Times New Roman" w:cstheme="minorHAnsi"/>
                <w:color w:val="000000"/>
                <w:szCs w:val="20"/>
                <w:lang w:val="en-US"/>
              </w:rPr>
            </w:pPr>
            <w:r w:rsidRPr="00EB4962">
              <w:rPr>
                <w:rFonts w:eastAsia="Times New Roman" w:cstheme="minorHAnsi"/>
                <w:color w:val="000000"/>
                <w:szCs w:val="20"/>
                <w:lang w:val="en-US"/>
              </w:rPr>
              <w:t>Vienas gultas dienas izmaksas</w:t>
            </w:r>
          </w:p>
        </w:tc>
        <w:tc>
          <w:tcPr>
            <w:tcW w:w="2070" w:type="dxa"/>
            <w:shd w:val="clear" w:color="auto" w:fill="auto"/>
            <w:noWrap/>
            <w:vAlign w:val="center"/>
            <w:hideMark/>
          </w:tcPr>
          <w:p w14:paraId="5944718A" w14:textId="77777777" w:rsidR="00CD159E" w:rsidRPr="008547D8" w:rsidRDefault="00CD159E" w:rsidP="00667288">
            <w:pPr>
              <w:spacing w:before="0" w:after="0" w:line="240" w:lineRule="auto"/>
              <w:jc w:val="right"/>
              <w:rPr>
                <w:rFonts w:eastAsia="Times New Roman" w:cstheme="minorHAnsi"/>
                <w:b/>
                <w:bCs/>
                <w:color w:val="000000"/>
                <w:sz w:val="24"/>
                <w:szCs w:val="24"/>
                <w:lang w:val="en-US"/>
              </w:rPr>
            </w:pPr>
            <w:r w:rsidRPr="008547D8">
              <w:rPr>
                <w:rFonts w:ascii="Calibri" w:hAnsi="Calibri" w:cs="Calibri"/>
                <w:b/>
                <w:bCs/>
                <w:color w:val="000000"/>
                <w:sz w:val="24"/>
                <w:szCs w:val="24"/>
              </w:rPr>
              <w:t>73.69</w:t>
            </w:r>
          </w:p>
        </w:tc>
      </w:tr>
    </w:tbl>
    <w:p w14:paraId="5E461E1C" w14:textId="77777777" w:rsidR="00CD159E" w:rsidRPr="00EB4962" w:rsidRDefault="00CD159E" w:rsidP="00CD159E">
      <w:pPr>
        <w:keepNext/>
        <w:jc w:val="right"/>
        <w:rPr>
          <w:rFonts w:cstheme="minorHAnsi"/>
          <w:szCs w:val="20"/>
        </w:rPr>
      </w:pPr>
      <w:r w:rsidRPr="00EB4962">
        <w:rPr>
          <w:rFonts w:cstheme="minorHAnsi"/>
          <w:szCs w:val="20"/>
        </w:rPr>
        <w:fldChar w:fldCharType="end"/>
      </w:r>
    </w:p>
    <w:p w14:paraId="42FDFE99" w14:textId="77777777" w:rsidR="00CD159E" w:rsidRPr="00EB4962" w:rsidRDefault="00CD159E" w:rsidP="00CD159E">
      <w:pPr>
        <w:rPr>
          <w:rFonts w:cstheme="minorHAnsi"/>
          <w:szCs w:val="20"/>
        </w:rPr>
      </w:pPr>
    </w:p>
    <w:p w14:paraId="251D1909" w14:textId="77777777" w:rsidR="00CD159E" w:rsidRPr="00EB4962" w:rsidRDefault="00CD159E" w:rsidP="00CD159E">
      <w:pPr>
        <w:rPr>
          <w:rFonts w:cstheme="minorHAnsi"/>
          <w:szCs w:val="20"/>
        </w:rPr>
      </w:pPr>
    </w:p>
    <w:p w14:paraId="685645DC" w14:textId="77777777" w:rsidR="00CD159E" w:rsidRPr="00EB4962" w:rsidRDefault="00CD159E" w:rsidP="00CD159E">
      <w:pPr>
        <w:rPr>
          <w:rFonts w:cstheme="minorHAnsi"/>
          <w:szCs w:val="20"/>
        </w:rPr>
      </w:pPr>
    </w:p>
    <w:p w14:paraId="50C2EFB9" w14:textId="77777777" w:rsidR="00CD159E" w:rsidRPr="00EB4962" w:rsidRDefault="00CD159E" w:rsidP="00CD159E">
      <w:pPr>
        <w:rPr>
          <w:rFonts w:cstheme="minorHAnsi"/>
          <w:szCs w:val="20"/>
        </w:rPr>
      </w:pPr>
      <w:r w:rsidRPr="00EB4962">
        <w:rPr>
          <w:rFonts w:cstheme="minorHAnsi"/>
          <w:szCs w:val="20"/>
        </w:rPr>
        <w:fldChar w:fldCharType="begin"/>
      </w:r>
      <w:r w:rsidRPr="00EB4962">
        <w:rPr>
          <w:rFonts w:cstheme="minorHAnsi"/>
          <w:szCs w:val="20"/>
        </w:rPr>
        <w:instrText xml:space="preserve"> LINK Excel.Sheet.12 "https://rupjub-my.sharepoint.com/personal/maris_gravis_rupjuberns_lv/Documents/DI%20PLANS/REORGANIZACIJAS%20PAVADDOKUMENTI/Paligs_aprekiniem.xlsx" "Lapa1!R1C1:R16C6" \a \f 4 \h  \* MERGEFORMAT </w:instrText>
      </w:r>
      <w:r w:rsidRPr="00EB4962">
        <w:rPr>
          <w:rFonts w:cstheme="minorHAnsi"/>
          <w:szCs w:val="20"/>
        </w:rPr>
        <w:fldChar w:fldCharType="separate"/>
      </w:r>
    </w:p>
    <w:tbl>
      <w:tblPr>
        <w:tblW w:w="13940" w:type="dxa"/>
        <w:tblLook w:val="04A0" w:firstRow="1" w:lastRow="0" w:firstColumn="1" w:lastColumn="0" w:noHBand="0" w:noVBand="1"/>
      </w:tblPr>
      <w:tblGrid>
        <w:gridCol w:w="4490"/>
        <w:gridCol w:w="1530"/>
        <w:gridCol w:w="1620"/>
        <w:gridCol w:w="2160"/>
        <w:gridCol w:w="2070"/>
        <w:gridCol w:w="2070"/>
      </w:tblGrid>
      <w:tr w:rsidR="00CD159E" w:rsidRPr="00EB4962" w14:paraId="24551E11" w14:textId="77777777" w:rsidTr="00667288">
        <w:trPr>
          <w:trHeight w:val="315"/>
        </w:trPr>
        <w:tc>
          <w:tcPr>
            <w:tcW w:w="13940" w:type="dxa"/>
            <w:gridSpan w:val="6"/>
            <w:tcBorders>
              <w:bottom w:val="single" w:sz="8" w:space="0" w:color="0070C0"/>
            </w:tcBorders>
            <w:shd w:val="clear" w:color="auto" w:fill="auto"/>
            <w:noWrap/>
            <w:vAlign w:val="bottom"/>
            <w:hideMark/>
          </w:tcPr>
          <w:p w14:paraId="61736E23"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Pakalpojuma izmaksu aprēķins ģimenes mājas pakalpojumā</w:t>
            </w:r>
          </w:p>
        </w:tc>
      </w:tr>
      <w:tr w:rsidR="00CD159E" w:rsidRPr="00EB4962" w14:paraId="4E61546A" w14:textId="77777777" w:rsidTr="00667288">
        <w:trPr>
          <w:trHeight w:val="1200"/>
        </w:trPr>
        <w:tc>
          <w:tcPr>
            <w:tcW w:w="4490" w:type="dxa"/>
            <w:tcBorders>
              <w:top w:val="single" w:sz="8" w:space="0" w:color="0070C0"/>
              <w:bottom w:val="single" w:sz="8" w:space="0" w:color="0070C0"/>
              <w:right w:val="single" w:sz="8" w:space="0" w:color="0070C0"/>
            </w:tcBorders>
            <w:shd w:val="clear" w:color="auto" w:fill="auto"/>
            <w:noWrap/>
            <w:vAlign w:val="bottom"/>
            <w:hideMark/>
          </w:tcPr>
          <w:p w14:paraId="706F347C"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Amata nosaukums</w:t>
            </w:r>
          </w:p>
        </w:tc>
        <w:tc>
          <w:tcPr>
            <w:tcW w:w="1530"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753D6FBB"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 xml:space="preserve">Amata vienību </w:t>
            </w:r>
            <w:r w:rsidRPr="00EB4962">
              <w:rPr>
                <w:rFonts w:eastAsia="Times New Roman" w:cstheme="minorHAnsi"/>
                <w:b/>
                <w:bCs/>
                <w:szCs w:val="20"/>
              </w:rPr>
              <w:br/>
              <w:t>skaits (slodze)</w:t>
            </w:r>
          </w:p>
        </w:tc>
        <w:tc>
          <w:tcPr>
            <w:tcW w:w="1620"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50F44E58"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 xml:space="preserve">Amata alga mēnesī 1 darbiniekam (1 slodze) </w:t>
            </w:r>
          </w:p>
        </w:tc>
        <w:tc>
          <w:tcPr>
            <w:tcW w:w="2160"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476E7816"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Kopā amatalga mēnesī</w:t>
            </w:r>
          </w:p>
        </w:tc>
        <w:tc>
          <w:tcPr>
            <w:tcW w:w="2070" w:type="dxa"/>
            <w:tcBorders>
              <w:top w:val="single" w:sz="8" w:space="0" w:color="0070C0"/>
              <w:left w:val="single" w:sz="8" w:space="0" w:color="0070C0"/>
              <w:bottom w:val="single" w:sz="8" w:space="0" w:color="0070C0"/>
              <w:right w:val="single" w:sz="8" w:space="0" w:color="0070C0"/>
            </w:tcBorders>
            <w:shd w:val="clear" w:color="auto" w:fill="auto"/>
            <w:vAlign w:val="center"/>
            <w:hideMark/>
          </w:tcPr>
          <w:p w14:paraId="7401AFF7"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Valsts Sociālās apdrošināšanas obligātās iemaksas</w:t>
            </w:r>
          </w:p>
        </w:tc>
        <w:tc>
          <w:tcPr>
            <w:tcW w:w="2070" w:type="dxa"/>
            <w:tcBorders>
              <w:top w:val="single" w:sz="8" w:space="0" w:color="0070C0"/>
              <w:left w:val="single" w:sz="8" w:space="0" w:color="0070C0"/>
              <w:bottom w:val="single" w:sz="8" w:space="0" w:color="0070C0"/>
            </w:tcBorders>
            <w:shd w:val="clear" w:color="auto" w:fill="auto"/>
            <w:vAlign w:val="center"/>
            <w:hideMark/>
          </w:tcPr>
          <w:p w14:paraId="7FC89DF9"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Kopā mēnesī</w:t>
            </w:r>
          </w:p>
        </w:tc>
      </w:tr>
      <w:tr w:rsidR="00CD159E" w:rsidRPr="00EB4962" w14:paraId="2CE326CF" w14:textId="77777777" w:rsidTr="00667288">
        <w:trPr>
          <w:trHeight w:val="315"/>
        </w:trPr>
        <w:tc>
          <w:tcPr>
            <w:tcW w:w="4490" w:type="dxa"/>
            <w:tcBorders>
              <w:top w:val="single" w:sz="8" w:space="0" w:color="0070C0"/>
              <w:bottom w:val="single" w:sz="8" w:space="0" w:color="0070C0"/>
              <w:right w:val="single" w:sz="8" w:space="0" w:color="0070C0"/>
            </w:tcBorders>
            <w:shd w:val="clear" w:color="auto" w:fill="auto"/>
            <w:noWrap/>
            <w:vAlign w:val="bottom"/>
            <w:hideMark/>
          </w:tcPr>
          <w:p w14:paraId="06F04333"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 </w:t>
            </w:r>
          </w:p>
        </w:tc>
        <w:tc>
          <w:tcPr>
            <w:tcW w:w="1530" w:type="dxa"/>
            <w:tcBorders>
              <w:top w:val="single" w:sz="8" w:space="0" w:color="0070C0"/>
              <w:left w:val="single" w:sz="8" w:space="0" w:color="0070C0"/>
              <w:bottom w:val="single" w:sz="8" w:space="0" w:color="0070C0"/>
              <w:right w:val="single" w:sz="8" w:space="0" w:color="0070C0"/>
            </w:tcBorders>
            <w:shd w:val="clear" w:color="auto" w:fill="auto"/>
            <w:vAlign w:val="bottom"/>
            <w:hideMark/>
          </w:tcPr>
          <w:p w14:paraId="4A4EA317"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 </w:t>
            </w:r>
          </w:p>
        </w:tc>
        <w:tc>
          <w:tcPr>
            <w:tcW w:w="1620" w:type="dxa"/>
            <w:tcBorders>
              <w:top w:val="single" w:sz="8" w:space="0" w:color="0070C0"/>
              <w:left w:val="single" w:sz="8" w:space="0" w:color="0070C0"/>
              <w:bottom w:val="single" w:sz="8" w:space="0" w:color="0070C0"/>
              <w:right w:val="single" w:sz="8" w:space="0" w:color="0070C0"/>
            </w:tcBorders>
            <w:shd w:val="clear" w:color="auto" w:fill="auto"/>
            <w:vAlign w:val="bottom"/>
            <w:hideMark/>
          </w:tcPr>
          <w:p w14:paraId="45D37F99"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EUR</w:t>
            </w:r>
          </w:p>
        </w:tc>
        <w:tc>
          <w:tcPr>
            <w:tcW w:w="2160" w:type="dxa"/>
            <w:tcBorders>
              <w:top w:val="single" w:sz="8" w:space="0" w:color="0070C0"/>
              <w:left w:val="single" w:sz="8" w:space="0" w:color="0070C0"/>
              <w:bottom w:val="single" w:sz="8" w:space="0" w:color="0070C0"/>
              <w:right w:val="single" w:sz="8" w:space="0" w:color="0070C0"/>
            </w:tcBorders>
            <w:shd w:val="clear" w:color="auto" w:fill="auto"/>
            <w:vAlign w:val="bottom"/>
            <w:hideMark/>
          </w:tcPr>
          <w:p w14:paraId="5DD2ED0B"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EUR</w:t>
            </w:r>
          </w:p>
        </w:tc>
        <w:tc>
          <w:tcPr>
            <w:tcW w:w="2070" w:type="dxa"/>
            <w:tcBorders>
              <w:top w:val="single" w:sz="8" w:space="0" w:color="0070C0"/>
              <w:left w:val="single" w:sz="8" w:space="0" w:color="0070C0"/>
              <w:bottom w:val="single" w:sz="8" w:space="0" w:color="0070C0"/>
              <w:right w:val="single" w:sz="8" w:space="0" w:color="0070C0"/>
            </w:tcBorders>
            <w:shd w:val="clear" w:color="auto" w:fill="auto"/>
            <w:vAlign w:val="bottom"/>
            <w:hideMark/>
          </w:tcPr>
          <w:p w14:paraId="7FDC9E60"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EUR</w:t>
            </w:r>
          </w:p>
        </w:tc>
        <w:tc>
          <w:tcPr>
            <w:tcW w:w="2070" w:type="dxa"/>
            <w:tcBorders>
              <w:top w:val="single" w:sz="8" w:space="0" w:color="0070C0"/>
              <w:left w:val="single" w:sz="8" w:space="0" w:color="0070C0"/>
              <w:bottom w:val="single" w:sz="8" w:space="0" w:color="0070C0"/>
            </w:tcBorders>
            <w:shd w:val="clear" w:color="auto" w:fill="auto"/>
            <w:vAlign w:val="bottom"/>
            <w:hideMark/>
          </w:tcPr>
          <w:p w14:paraId="4DB4D1D8"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EUR</w:t>
            </w:r>
          </w:p>
        </w:tc>
      </w:tr>
      <w:tr w:rsidR="00CD159E" w:rsidRPr="00EB4962" w14:paraId="4CCF2059" w14:textId="77777777" w:rsidTr="00667288">
        <w:trPr>
          <w:trHeight w:val="300"/>
        </w:trPr>
        <w:tc>
          <w:tcPr>
            <w:tcW w:w="4490" w:type="dxa"/>
            <w:tcBorders>
              <w:top w:val="single" w:sz="8" w:space="0" w:color="0070C0"/>
              <w:bottom w:val="single" w:sz="8" w:space="0" w:color="0070C0"/>
              <w:right w:val="single" w:sz="8" w:space="0" w:color="0070C0"/>
            </w:tcBorders>
            <w:shd w:val="clear" w:color="auto" w:fill="auto"/>
            <w:noWrap/>
            <w:vAlign w:val="bottom"/>
            <w:hideMark/>
          </w:tcPr>
          <w:p w14:paraId="215496C9"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1</w:t>
            </w:r>
          </w:p>
        </w:tc>
        <w:tc>
          <w:tcPr>
            <w:tcW w:w="153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452970B7"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2</w:t>
            </w:r>
          </w:p>
        </w:tc>
        <w:tc>
          <w:tcPr>
            <w:tcW w:w="162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61D5F232"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3</w:t>
            </w:r>
          </w:p>
        </w:tc>
        <w:tc>
          <w:tcPr>
            <w:tcW w:w="216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67B96092" w14:textId="77777777" w:rsidR="00CD159E" w:rsidRPr="00EB4962" w:rsidRDefault="00CD159E" w:rsidP="00667288">
            <w:pPr>
              <w:spacing w:before="0" w:after="0" w:line="240" w:lineRule="auto"/>
              <w:jc w:val="center"/>
              <w:rPr>
                <w:rFonts w:eastAsia="Times New Roman" w:cstheme="minorHAnsi"/>
                <w:szCs w:val="20"/>
              </w:rPr>
            </w:pPr>
            <w:r w:rsidRPr="00EB4962">
              <w:rPr>
                <w:rFonts w:eastAsia="Times New Roman" w:cstheme="minorHAnsi"/>
                <w:szCs w:val="20"/>
              </w:rPr>
              <w:t>4=2x3</w:t>
            </w:r>
          </w:p>
        </w:tc>
        <w:tc>
          <w:tcPr>
            <w:tcW w:w="207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4DBABD45" w14:textId="77777777" w:rsidR="00CD159E" w:rsidRPr="00EB4962" w:rsidRDefault="00CD159E" w:rsidP="00667288">
            <w:pPr>
              <w:spacing w:before="0" w:after="0" w:line="240" w:lineRule="auto"/>
              <w:jc w:val="center"/>
              <w:rPr>
                <w:rFonts w:eastAsia="Times New Roman" w:cstheme="minorHAnsi"/>
                <w:szCs w:val="20"/>
              </w:rPr>
            </w:pPr>
            <w:r w:rsidRPr="00EB4962">
              <w:rPr>
                <w:rFonts w:eastAsia="Times New Roman" w:cstheme="minorHAnsi"/>
                <w:szCs w:val="20"/>
              </w:rPr>
              <w:t>5=4x2</w:t>
            </w:r>
            <w:r>
              <w:rPr>
                <w:rFonts w:eastAsia="Times New Roman" w:cstheme="minorHAnsi"/>
                <w:szCs w:val="20"/>
              </w:rPr>
              <w:t>4</w:t>
            </w:r>
            <w:r w:rsidRPr="00EB4962">
              <w:rPr>
                <w:rFonts w:eastAsia="Times New Roman" w:cstheme="minorHAnsi"/>
                <w:szCs w:val="20"/>
              </w:rPr>
              <w:t>,</w:t>
            </w:r>
            <w:r>
              <w:rPr>
                <w:rFonts w:eastAsia="Times New Roman" w:cstheme="minorHAnsi"/>
                <w:szCs w:val="20"/>
              </w:rPr>
              <w:t>0</w:t>
            </w:r>
            <w:r w:rsidRPr="00EB4962">
              <w:rPr>
                <w:rFonts w:eastAsia="Times New Roman" w:cstheme="minorHAnsi"/>
                <w:szCs w:val="20"/>
              </w:rPr>
              <w:t>9%</w:t>
            </w:r>
          </w:p>
        </w:tc>
        <w:tc>
          <w:tcPr>
            <w:tcW w:w="2070" w:type="dxa"/>
            <w:tcBorders>
              <w:top w:val="single" w:sz="8" w:space="0" w:color="0070C0"/>
              <w:left w:val="single" w:sz="8" w:space="0" w:color="0070C0"/>
              <w:bottom w:val="single" w:sz="8" w:space="0" w:color="0070C0"/>
            </w:tcBorders>
            <w:shd w:val="clear" w:color="auto" w:fill="auto"/>
            <w:noWrap/>
            <w:vAlign w:val="bottom"/>
            <w:hideMark/>
          </w:tcPr>
          <w:p w14:paraId="0FFBE00E" w14:textId="77777777" w:rsidR="00CD159E" w:rsidRPr="00EB4962" w:rsidRDefault="00CD159E" w:rsidP="00667288">
            <w:pPr>
              <w:spacing w:before="0" w:after="0" w:line="240" w:lineRule="auto"/>
              <w:jc w:val="center"/>
              <w:rPr>
                <w:rFonts w:eastAsia="Times New Roman" w:cstheme="minorHAnsi"/>
                <w:szCs w:val="20"/>
              </w:rPr>
            </w:pPr>
            <w:r w:rsidRPr="00EB4962">
              <w:rPr>
                <w:rFonts w:eastAsia="Times New Roman" w:cstheme="minorHAnsi"/>
                <w:szCs w:val="20"/>
              </w:rPr>
              <w:t>6=4+5</w:t>
            </w:r>
          </w:p>
        </w:tc>
      </w:tr>
      <w:tr w:rsidR="00CD159E" w:rsidRPr="00EB4962" w14:paraId="26007AF5" w14:textId="77777777" w:rsidTr="00667288">
        <w:trPr>
          <w:trHeight w:val="300"/>
        </w:trPr>
        <w:tc>
          <w:tcPr>
            <w:tcW w:w="4490" w:type="dxa"/>
            <w:tcBorders>
              <w:top w:val="single" w:sz="8" w:space="0" w:color="0070C0"/>
              <w:bottom w:val="single" w:sz="8" w:space="0" w:color="0070C0"/>
              <w:right w:val="single" w:sz="8" w:space="0" w:color="0070C0"/>
            </w:tcBorders>
            <w:shd w:val="clear" w:color="auto" w:fill="auto"/>
            <w:noWrap/>
            <w:vAlign w:val="bottom"/>
            <w:hideMark/>
          </w:tcPr>
          <w:p w14:paraId="4118D711"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Sociālais darbinieks</w:t>
            </w:r>
          </w:p>
        </w:tc>
        <w:tc>
          <w:tcPr>
            <w:tcW w:w="153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70FF6DC1" w14:textId="77777777" w:rsidR="00CD159E" w:rsidRPr="00EB4962" w:rsidRDefault="00CD159E" w:rsidP="00667288">
            <w:pPr>
              <w:spacing w:before="0" w:after="0" w:line="240" w:lineRule="auto"/>
              <w:jc w:val="right"/>
              <w:rPr>
                <w:rFonts w:eastAsia="Times New Roman" w:cstheme="minorHAnsi"/>
                <w:color w:val="000000"/>
                <w:szCs w:val="20"/>
              </w:rPr>
            </w:pPr>
            <w:r w:rsidRPr="00EB4962">
              <w:rPr>
                <w:rFonts w:eastAsia="Times New Roman" w:cstheme="minorHAnsi"/>
                <w:color w:val="000000"/>
                <w:szCs w:val="20"/>
              </w:rPr>
              <w:t>1</w:t>
            </w:r>
          </w:p>
        </w:tc>
        <w:tc>
          <w:tcPr>
            <w:tcW w:w="162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1222895D" w14:textId="77777777" w:rsidR="00CD159E" w:rsidRPr="00EB4962" w:rsidRDefault="00CD159E" w:rsidP="00667288">
            <w:pPr>
              <w:spacing w:before="0" w:after="0" w:line="240" w:lineRule="auto"/>
              <w:jc w:val="right"/>
              <w:rPr>
                <w:rFonts w:eastAsia="Times New Roman" w:cstheme="minorHAnsi"/>
                <w:color w:val="000000"/>
                <w:szCs w:val="20"/>
              </w:rPr>
            </w:pPr>
            <w:r w:rsidRPr="00EB4962">
              <w:rPr>
                <w:rFonts w:eastAsia="Times New Roman" w:cstheme="minorHAnsi"/>
                <w:color w:val="000000"/>
                <w:szCs w:val="20"/>
              </w:rPr>
              <w:t>750.00</w:t>
            </w:r>
          </w:p>
        </w:tc>
        <w:tc>
          <w:tcPr>
            <w:tcW w:w="2160"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51FC7F30"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750.00</w:t>
            </w:r>
          </w:p>
        </w:tc>
        <w:tc>
          <w:tcPr>
            <w:tcW w:w="2070"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5EA83C70"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180.68</w:t>
            </w:r>
          </w:p>
        </w:tc>
        <w:tc>
          <w:tcPr>
            <w:tcW w:w="2070" w:type="dxa"/>
            <w:tcBorders>
              <w:top w:val="single" w:sz="8" w:space="0" w:color="0070C0"/>
              <w:left w:val="single" w:sz="8" w:space="0" w:color="0070C0"/>
              <w:bottom w:val="single" w:sz="8" w:space="0" w:color="0070C0"/>
            </w:tcBorders>
            <w:shd w:val="clear" w:color="auto" w:fill="auto"/>
            <w:noWrap/>
            <w:vAlign w:val="center"/>
            <w:hideMark/>
          </w:tcPr>
          <w:p w14:paraId="77237305"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930.68</w:t>
            </w:r>
          </w:p>
        </w:tc>
      </w:tr>
      <w:tr w:rsidR="00CD159E" w:rsidRPr="00EB4962" w14:paraId="3FB53A3E" w14:textId="77777777" w:rsidTr="00667288">
        <w:trPr>
          <w:trHeight w:val="300"/>
        </w:trPr>
        <w:tc>
          <w:tcPr>
            <w:tcW w:w="4490" w:type="dxa"/>
            <w:tcBorders>
              <w:top w:val="single" w:sz="8" w:space="0" w:color="0070C0"/>
              <w:bottom w:val="single" w:sz="8" w:space="0" w:color="0070C0"/>
              <w:right w:val="single" w:sz="8" w:space="0" w:color="0070C0"/>
            </w:tcBorders>
            <w:shd w:val="clear" w:color="auto" w:fill="auto"/>
            <w:vAlign w:val="bottom"/>
            <w:hideMark/>
          </w:tcPr>
          <w:p w14:paraId="7B79D175" w14:textId="77777777" w:rsidR="00CD159E" w:rsidRPr="00EB4962" w:rsidRDefault="00CD159E" w:rsidP="00667288">
            <w:pPr>
              <w:spacing w:before="0" w:after="0" w:line="240" w:lineRule="auto"/>
              <w:jc w:val="left"/>
              <w:rPr>
                <w:rFonts w:eastAsia="Times New Roman" w:cstheme="minorHAnsi"/>
                <w:szCs w:val="20"/>
              </w:rPr>
            </w:pPr>
            <w:r w:rsidRPr="00EB4962">
              <w:rPr>
                <w:rFonts w:eastAsia="Times New Roman" w:cstheme="minorHAnsi"/>
                <w:szCs w:val="20"/>
              </w:rPr>
              <w:t>Sociālais rehabilitētājs</w:t>
            </w:r>
          </w:p>
        </w:tc>
        <w:tc>
          <w:tcPr>
            <w:tcW w:w="153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0B656826" w14:textId="77777777" w:rsidR="00CD159E" w:rsidRPr="00EB4962" w:rsidRDefault="00CD159E" w:rsidP="00667288">
            <w:pPr>
              <w:spacing w:before="0" w:after="0" w:line="240" w:lineRule="auto"/>
              <w:jc w:val="right"/>
              <w:rPr>
                <w:rFonts w:eastAsia="Times New Roman" w:cstheme="minorHAnsi"/>
                <w:color w:val="000000"/>
                <w:szCs w:val="20"/>
              </w:rPr>
            </w:pPr>
            <w:r w:rsidRPr="00EB4962">
              <w:rPr>
                <w:rFonts w:eastAsia="Times New Roman" w:cstheme="minorHAnsi"/>
                <w:color w:val="000000"/>
                <w:szCs w:val="20"/>
              </w:rPr>
              <w:t>4.5</w:t>
            </w:r>
          </w:p>
        </w:tc>
        <w:tc>
          <w:tcPr>
            <w:tcW w:w="162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4C5929FC" w14:textId="77777777" w:rsidR="00CD159E" w:rsidRPr="00EB4962" w:rsidRDefault="00CD159E" w:rsidP="00667288">
            <w:pPr>
              <w:spacing w:before="0" w:after="0" w:line="240" w:lineRule="auto"/>
              <w:jc w:val="right"/>
              <w:rPr>
                <w:rFonts w:eastAsia="Times New Roman" w:cstheme="minorHAnsi"/>
                <w:color w:val="000000"/>
                <w:szCs w:val="20"/>
              </w:rPr>
            </w:pPr>
            <w:r w:rsidRPr="00EB4962">
              <w:rPr>
                <w:rFonts w:eastAsia="Times New Roman" w:cstheme="minorHAnsi"/>
                <w:color w:val="000000"/>
                <w:szCs w:val="20"/>
              </w:rPr>
              <w:t>725.00</w:t>
            </w:r>
          </w:p>
        </w:tc>
        <w:tc>
          <w:tcPr>
            <w:tcW w:w="2160"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13AC7A85"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3262.50</w:t>
            </w:r>
          </w:p>
        </w:tc>
        <w:tc>
          <w:tcPr>
            <w:tcW w:w="2070"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5AE50F37"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785.94</w:t>
            </w:r>
          </w:p>
        </w:tc>
        <w:tc>
          <w:tcPr>
            <w:tcW w:w="2070" w:type="dxa"/>
            <w:tcBorders>
              <w:top w:val="single" w:sz="8" w:space="0" w:color="0070C0"/>
              <w:left w:val="single" w:sz="8" w:space="0" w:color="0070C0"/>
              <w:bottom w:val="single" w:sz="8" w:space="0" w:color="0070C0"/>
            </w:tcBorders>
            <w:shd w:val="clear" w:color="auto" w:fill="auto"/>
            <w:noWrap/>
            <w:vAlign w:val="center"/>
            <w:hideMark/>
          </w:tcPr>
          <w:p w14:paraId="20859516"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4048.44</w:t>
            </w:r>
          </w:p>
        </w:tc>
      </w:tr>
      <w:tr w:rsidR="00CD159E" w:rsidRPr="00EB4962" w14:paraId="49E6FC8A" w14:textId="77777777" w:rsidTr="00667288">
        <w:trPr>
          <w:trHeight w:val="300"/>
        </w:trPr>
        <w:tc>
          <w:tcPr>
            <w:tcW w:w="4490" w:type="dxa"/>
            <w:tcBorders>
              <w:top w:val="single" w:sz="8" w:space="0" w:color="0070C0"/>
              <w:bottom w:val="single" w:sz="8" w:space="0" w:color="0070C0"/>
              <w:right w:val="single" w:sz="8" w:space="0" w:color="0070C0"/>
            </w:tcBorders>
            <w:shd w:val="clear" w:color="auto" w:fill="auto"/>
            <w:vAlign w:val="bottom"/>
            <w:hideMark/>
          </w:tcPr>
          <w:p w14:paraId="268840C8" w14:textId="77777777" w:rsidR="00CD159E" w:rsidRPr="00EB4962" w:rsidRDefault="00CD159E" w:rsidP="00667288">
            <w:pPr>
              <w:spacing w:before="0" w:after="0" w:line="240" w:lineRule="auto"/>
              <w:jc w:val="left"/>
              <w:rPr>
                <w:rFonts w:eastAsia="Times New Roman" w:cstheme="minorHAnsi"/>
                <w:szCs w:val="20"/>
              </w:rPr>
            </w:pPr>
            <w:r w:rsidRPr="00EB4962">
              <w:rPr>
                <w:rFonts w:eastAsia="Times New Roman" w:cstheme="minorHAnsi"/>
                <w:szCs w:val="20"/>
              </w:rPr>
              <w:t>Aukle</w:t>
            </w:r>
          </w:p>
        </w:tc>
        <w:tc>
          <w:tcPr>
            <w:tcW w:w="153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5429ED7B" w14:textId="77777777" w:rsidR="00CD159E" w:rsidRPr="00EB4962" w:rsidRDefault="00CD159E" w:rsidP="00667288">
            <w:pPr>
              <w:spacing w:before="0" w:after="0" w:line="240" w:lineRule="auto"/>
              <w:jc w:val="right"/>
              <w:rPr>
                <w:rFonts w:eastAsia="Times New Roman" w:cstheme="minorHAnsi"/>
                <w:color w:val="000000"/>
                <w:szCs w:val="20"/>
              </w:rPr>
            </w:pPr>
            <w:r w:rsidRPr="00EB4962">
              <w:rPr>
                <w:rFonts w:eastAsia="Times New Roman" w:cstheme="minorHAnsi"/>
                <w:color w:val="000000"/>
                <w:szCs w:val="20"/>
              </w:rPr>
              <w:t>4.5</w:t>
            </w:r>
          </w:p>
        </w:tc>
        <w:tc>
          <w:tcPr>
            <w:tcW w:w="162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678863B2" w14:textId="77777777" w:rsidR="00CD159E" w:rsidRPr="00EB4962" w:rsidRDefault="00CD159E" w:rsidP="00667288">
            <w:pPr>
              <w:spacing w:before="0" w:after="0" w:line="240" w:lineRule="auto"/>
              <w:jc w:val="right"/>
              <w:rPr>
                <w:rFonts w:eastAsia="Times New Roman" w:cstheme="minorHAnsi"/>
                <w:color w:val="000000"/>
                <w:szCs w:val="20"/>
              </w:rPr>
            </w:pPr>
            <w:r w:rsidRPr="00EB4962">
              <w:rPr>
                <w:rFonts w:eastAsia="Times New Roman" w:cstheme="minorHAnsi"/>
                <w:color w:val="000000"/>
                <w:szCs w:val="20"/>
              </w:rPr>
              <w:t>600.00</w:t>
            </w:r>
          </w:p>
        </w:tc>
        <w:tc>
          <w:tcPr>
            <w:tcW w:w="2160"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76657F99"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2700.00</w:t>
            </w:r>
          </w:p>
        </w:tc>
        <w:tc>
          <w:tcPr>
            <w:tcW w:w="2070"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2EDD0BEA"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650.43</w:t>
            </w:r>
          </w:p>
        </w:tc>
        <w:tc>
          <w:tcPr>
            <w:tcW w:w="2070" w:type="dxa"/>
            <w:tcBorders>
              <w:top w:val="single" w:sz="8" w:space="0" w:color="0070C0"/>
              <w:left w:val="single" w:sz="8" w:space="0" w:color="0070C0"/>
              <w:bottom w:val="single" w:sz="8" w:space="0" w:color="0070C0"/>
            </w:tcBorders>
            <w:shd w:val="clear" w:color="auto" w:fill="auto"/>
            <w:noWrap/>
            <w:vAlign w:val="center"/>
            <w:hideMark/>
          </w:tcPr>
          <w:p w14:paraId="711EE93F"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3350.43</w:t>
            </w:r>
          </w:p>
        </w:tc>
      </w:tr>
      <w:tr w:rsidR="00CD159E" w:rsidRPr="00EB4962" w14:paraId="2CEF3C55" w14:textId="77777777" w:rsidTr="00667288">
        <w:trPr>
          <w:trHeight w:val="525"/>
        </w:trPr>
        <w:tc>
          <w:tcPr>
            <w:tcW w:w="4490" w:type="dxa"/>
            <w:tcBorders>
              <w:top w:val="single" w:sz="8" w:space="0" w:color="0070C0"/>
              <w:bottom w:val="single" w:sz="8" w:space="0" w:color="0070C0"/>
              <w:right w:val="single" w:sz="8" w:space="0" w:color="0070C0"/>
            </w:tcBorders>
            <w:shd w:val="clear" w:color="auto" w:fill="auto"/>
            <w:vAlign w:val="bottom"/>
            <w:hideMark/>
          </w:tcPr>
          <w:p w14:paraId="3D730E47" w14:textId="77777777" w:rsidR="00CD159E" w:rsidRPr="00EB4962" w:rsidRDefault="00CD159E" w:rsidP="00667288">
            <w:pPr>
              <w:spacing w:before="0" w:after="0" w:line="240" w:lineRule="auto"/>
              <w:jc w:val="left"/>
              <w:rPr>
                <w:rFonts w:eastAsia="Times New Roman" w:cstheme="minorHAnsi"/>
                <w:szCs w:val="20"/>
              </w:rPr>
            </w:pPr>
            <w:r w:rsidRPr="00EB4962">
              <w:rPr>
                <w:rFonts w:eastAsia="Times New Roman" w:cstheme="minorHAnsi"/>
                <w:szCs w:val="20"/>
              </w:rPr>
              <w:t>Piemaksas par nakts darbu, svētku dienām</w:t>
            </w:r>
          </w:p>
        </w:tc>
        <w:tc>
          <w:tcPr>
            <w:tcW w:w="153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01F792F6"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 xml:space="preserve"> </w:t>
            </w:r>
          </w:p>
        </w:tc>
        <w:tc>
          <w:tcPr>
            <w:tcW w:w="162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11CDA0B1"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 </w:t>
            </w:r>
          </w:p>
        </w:tc>
        <w:tc>
          <w:tcPr>
            <w:tcW w:w="2160"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189A580F"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2027.50</w:t>
            </w:r>
          </w:p>
        </w:tc>
        <w:tc>
          <w:tcPr>
            <w:tcW w:w="2070"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7430F2F0"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488.42</w:t>
            </w:r>
          </w:p>
        </w:tc>
        <w:tc>
          <w:tcPr>
            <w:tcW w:w="2070" w:type="dxa"/>
            <w:tcBorders>
              <w:top w:val="single" w:sz="8" w:space="0" w:color="0070C0"/>
              <w:left w:val="single" w:sz="8" w:space="0" w:color="0070C0"/>
              <w:bottom w:val="single" w:sz="8" w:space="0" w:color="0070C0"/>
            </w:tcBorders>
            <w:shd w:val="clear" w:color="auto" w:fill="auto"/>
            <w:noWrap/>
            <w:vAlign w:val="center"/>
            <w:hideMark/>
          </w:tcPr>
          <w:p w14:paraId="14E4E9EF"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2515.92</w:t>
            </w:r>
          </w:p>
        </w:tc>
      </w:tr>
      <w:tr w:rsidR="00CD159E" w:rsidRPr="00EB4962" w14:paraId="2F88917E" w14:textId="77777777" w:rsidTr="00667288">
        <w:trPr>
          <w:trHeight w:val="315"/>
        </w:trPr>
        <w:tc>
          <w:tcPr>
            <w:tcW w:w="4490" w:type="dxa"/>
            <w:tcBorders>
              <w:top w:val="single" w:sz="8" w:space="0" w:color="0070C0"/>
              <w:bottom w:val="single" w:sz="8" w:space="0" w:color="0070C0"/>
              <w:right w:val="single" w:sz="8" w:space="0" w:color="0070C0"/>
            </w:tcBorders>
            <w:shd w:val="clear" w:color="auto" w:fill="auto"/>
            <w:noWrap/>
            <w:vAlign w:val="bottom"/>
            <w:hideMark/>
          </w:tcPr>
          <w:p w14:paraId="70EA5FCB" w14:textId="77777777" w:rsidR="00CD159E" w:rsidRPr="00EB4962" w:rsidRDefault="00CD159E" w:rsidP="00667288">
            <w:pPr>
              <w:spacing w:before="0" w:after="0" w:line="240" w:lineRule="auto"/>
              <w:jc w:val="left"/>
              <w:rPr>
                <w:rFonts w:eastAsia="Times New Roman" w:cstheme="minorHAnsi"/>
                <w:b/>
                <w:bCs/>
                <w:szCs w:val="20"/>
              </w:rPr>
            </w:pPr>
            <w:r w:rsidRPr="00EB4962">
              <w:rPr>
                <w:rFonts w:eastAsia="Times New Roman" w:cstheme="minorHAnsi"/>
                <w:b/>
                <w:bCs/>
                <w:szCs w:val="20"/>
              </w:rPr>
              <w:t>KOPĀ:</w:t>
            </w:r>
          </w:p>
        </w:tc>
        <w:tc>
          <w:tcPr>
            <w:tcW w:w="153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6A69E38F" w14:textId="77777777" w:rsidR="00CD159E" w:rsidRPr="00EB4962" w:rsidRDefault="00CD159E" w:rsidP="00667288">
            <w:pPr>
              <w:spacing w:before="0" w:after="0" w:line="240" w:lineRule="auto"/>
              <w:jc w:val="right"/>
              <w:rPr>
                <w:rFonts w:eastAsia="Times New Roman" w:cstheme="minorHAnsi"/>
                <w:b/>
                <w:bCs/>
                <w:szCs w:val="20"/>
              </w:rPr>
            </w:pPr>
            <w:r w:rsidRPr="00EB4962">
              <w:rPr>
                <w:rFonts w:eastAsia="Times New Roman" w:cstheme="minorHAnsi"/>
                <w:b/>
                <w:bCs/>
                <w:szCs w:val="20"/>
              </w:rPr>
              <w:t>10</w:t>
            </w:r>
          </w:p>
        </w:tc>
        <w:tc>
          <w:tcPr>
            <w:tcW w:w="1620" w:type="dxa"/>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7B4BC5AE"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X</w:t>
            </w:r>
          </w:p>
        </w:tc>
        <w:tc>
          <w:tcPr>
            <w:tcW w:w="2160"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24EB9129" w14:textId="77777777" w:rsidR="00CD159E" w:rsidRPr="00EF5A58" w:rsidRDefault="00CD159E" w:rsidP="00667288">
            <w:pPr>
              <w:spacing w:before="0" w:after="0" w:line="240" w:lineRule="auto"/>
              <w:jc w:val="right"/>
              <w:rPr>
                <w:rFonts w:eastAsia="Times New Roman" w:cstheme="minorHAnsi"/>
                <w:b/>
                <w:bCs/>
                <w:szCs w:val="20"/>
              </w:rPr>
            </w:pPr>
            <w:r w:rsidRPr="00EF5A58">
              <w:rPr>
                <w:rFonts w:cstheme="minorHAnsi"/>
                <w:b/>
                <w:bCs/>
                <w:color w:val="000000"/>
                <w:szCs w:val="20"/>
              </w:rPr>
              <w:t>8740.00</w:t>
            </w:r>
          </w:p>
        </w:tc>
        <w:tc>
          <w:tcPr>
            <w:tcW w:w="2070" w:type="dxa"/>
            <w:tcBorders>
              <w:top w:val="single" w:sz="8" w:space="0" w:color="0070C0"/>
              <w:left w:val="single" w:sz="8" w:space="0" w:color="0070C0"/>
              <w:bottom w:val="single" w:sz="8" w:space="0" w:color="0070C0"/>
              <w:right w:val="single" w:sz="8" w:space="0" w:color="0070C0"/>
            </w:tcBorders>
            <w:shd w:val="clear" w:color="auto" w:fill="auto"/>
            <w:noWrap/>
            <w:vAlign w:val="center"/>
            <w:hideMark/>
          </w:tcPr>
          <w:p w14:paraId="7C2C8990" w14:textId="77777777" w:rsidR="00CD159E" w:rsidRPr="00EF5A58" w:rsidRDefault="00CD159E" w:rsidP="00667288">
            <w:pPr>
              <w:spacing w:before="0" w:after="0" w:line="240" w:lineRule="auto"/>
              <w:jc w:val="right"/>
              <w:rPr>
                <w:rFonts w:eastAsia="Times New Roman" w:cstheme="minorHAnsi"/>
                <w:b/>
                <w:bCs/>
                <w:szCs w:val="20"/>
              </w:rPr>
            </w:pPr>
            <w:r w:rsidRPr="00EF5A58">
              <w:rPr>
                <w:rFonts w:cstheme="minorHAnsi"/>
                <w:b/>
                <w:bCs/>
                <w:color w:val="000000"/>
                <w:szCs w:val="20"/>
              </w:rPr>
              <w:t>2105.47</w:t>
            </w:r>
          </w:p>
        </w:tc>
        <w:tc>
          <w:tcPr>
            <w:tcW w:w="2070" w:type="dxa"/>
            <w:tcBorders>
              <w:top w:val="single" w:sz="8" w:space="0" w:color="0070C0"/>
              <w:left w:val="single" w:sz="8" w:space="0" w:color="0070C0"/>
              <w:bottom w:val="single" w:sz="8" w:space="0" w:color="0070C0"/>
            </w:tcBorders>
            <w:shd w:val="clear" w:color="auto" w:fill="auto"/>
            <w:noWrap/>
            <w:vAlign w:val="center"/>
            <w:hideMark/>
          </w:tcPr>
          <w:p w14:paraId="53A657F1" w14:textId="77777777" w:rsidR="00CD159E" w:rsidRPr="00EF5A58" w:rsidRDefault="00CD159E" w:rsidP="00667288">
            <w:pPr>
              <w:spacing w:before="0" w:after="0" w:line="240" w:lineRule="auto"/>
              <w:jc w:val="right"/>
              <w:rPr>
                <w:rFonts w:eastAsia="Times New Roman" w:cstheme="minorHAnsi"/>
                <w:b/>
                <w:bCs/>
                <w:szCs w:val="20"/>
              </w:rPr>
            </w:pPr>
            <w:r w:rsidRPr="00EF5A58">
              <w:rPr>
                <w:rFonts w:cstheme="minorHAnsi"/>
                <w:b/>
                <w:bCs/>
                <w:color w:val="000000"/>
                <w:szCs w:val="20"/>
              </w:rPr>
              <w:t>10845.47</w:t>
            </w:r>
          </w:p>
        </w:tc>
      </w:tr>
      <w:tr w:rsidR="00CD159E" w:rsidRPr="00EB4962" w14:paraId="70AFF5E8" w14:textId="77777777" w:rsidTr="00667288">
        <w:trPr>
          <w:trHeight w:val="335"/>
        </w:trPr>
        <w:tc>
          <w:tcPr>
            <w:tcW w:w="4490" w:type="dxa"/>
            <w:tcBorders>
              <w:top w:val="single" w:sz="8" w:space="0" w:color="0070C0"/>
              <w:bottom w:val="single" w:sz="8" w:space="0" w:color="0070C0"/>
              <w:right w:val="single" w:sz="8" w:space="0" w:color="0070C0"/>
            </w:tcBorders>
            <w:shd w:val="clear" w:color="auto" w:fill="auto"/>
            <w:vAlign w:val="bottom"/>
            <w:hideMark/>
          </w:tcPr>
          <w:p w14:paraId="2542598E"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Klientu vajadzībām tai skaitā ēdināšanai</w:t>
            </w:r>
          </w:p>
        </w:tc>
        <w:tc>
          <w:tcPr>
            <w:tcW w:w="7380" w:type="dxa"/>
            <w:gridSpan w:val="4"/>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7D725AB3"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3.50 EUR X 8 klienti X 30 dienas</w:t>
            </w:r>
          </w:p>
        </w:tc>
        <w:tc>
          <w:tcPr>
            <w:tcW w:w="2070" w:type="dxa"/>
            <w:tcBorders>
              <w:top w:val="single" w:sz="8" w:space="0" w:color="0070C0"/>
              <w:left w:val="single" w:sz="8" w:space="0" w:color="0070C0"/>
              <w:bottom w:val="single" w:sz="8" w:space="0" w:color="0070C0"/>
            </w:tcBorders>
            <w:shd w:val="clear" w:color="auto" w:fill="auto"/>
            <w:noWrap/>
            <w:vAlign w:val="bottom"/>
            <w:hideMark/>
          </w:tcPr>
          <w:p w14:paraId="270E751F" w14:textId="77777777" w:rsidR="00CD159E" w:rsidRPr="00EB4962" w:rsidRDefault="00CD159E" w:rsidP="00667288">
            <w:pPr>
              <w:spacing w:before="0" w:after="0" w:line="240" w:lineRule="auto"/>
              <w:jc w:val="right"/>
              <w:rPr>
                <w:rFonts w:eastAsia="Times New Roman" w:cstheme="minorHAnsi"/>
                <w:b/>
                <w:bCs/>
                <w:color w:val="000000"/>
                <w:szCs w:val="20"/>
              </w:rPr>
            </w:pPr>
            <w:r w:rsidRPr="00EB4962">
              <w:rPr>
                <w:rFonts w:eastAsia="Times New Roman" w:cstheme="minorHAnsi"/>
                <w:b/>
                <w:bCs/>
                <w:color w:val="000000"/>
                <w:szCs w:val="20"/>
              </w:rPr>
              <w:t>840.00</w:t>
            </w:r>
          </w:p>
        </w:tc>
      </w:tr>
      <w:tr w:rsidR="00CD159E" w:rsidRPr="00EB4962" w14:paraId="47694386" w14:textId="77777777" w:rsidTr="00667288">
        <w:trPr>
          <w:trHeight w:val="315"/>
        </w:trPr>
        <w:tc>
          <w:tcPr>
            <w:tcW w:w="4490" w:type="dxa"/>
            <w:tcBorders>
              <w:top w:val="single" w:sz="8" w:space="0" w:color="0070C0"/>
              <w:bottom w:val="single" w:sz="8" w:space="0" w:color="0070C0"/>
              <w:right w:val="single" w:sz="8" w:space="0" w:color="0070C0"/>
            </w:tcBorders>
            <w:shd w:val="clear" w:color="auto" w:fill="auto"/>
            <w:vAlign w:val="bottom"/>
            <w:hideMark/>
          </w:tcPr>
          <w:p w14:paraId="2979C8B5"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Klientu interešu aktivitātēm</w:t>
            </w:r>
          </w:p>
        </w:tc>
        <w:tc>
          <w:tcPr>
            <w:tcW w:w="7380" w:type="dxa"/>
            <w:gridSpan w:val="4"/>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4015924F"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70.00 EUR X 8 klienti</w:t>
            </w:r>
          </w:p>
        </w:tc>
        <w:tc>
          <w:tcPr>
            <w:tcW w:w="2070" w:type="dxa"/>
            <w:tcBorders>
              <w:top w:val="single" w:sz="8" w:space="0" w:color="0070C0"/>
              <w:left w:val="single" w:sz="8" w:space="0" w:color="0070C0"/>
              <w:bottom w:val="single" w:sz="8" w:space="0" w:color="0070C0"/>
            </w:tcBorders>
            <w:shd w:val="clear" w:color="auto" w:fill="auto"/>
            <w:noWrap/>
            <w:vAlign w:val="bottom"/>
            <w:hideMark/>
          </w:tcPr>
          <w:p w14:paraId="169AB047" w14:textId="77777777" w:rsidR="00CD159E" w:rsidRPr="00EB4962" w:rsidRDefault="00CD159E" w:rsidP="00667288">
            <w:pPr>
              <w:spacing w:before="0" w:after="0" w:line="240" w:lineRule="auto"/>
              <w:jc w:val="right"/>
              <w:rPr>
                <w:rFonts w:eastAsia="Times New Roman" w:cstheme="minorHAnsi"/>
                <w:b/>
                <w:bCs/>
                <w:color w:val="000000"/>
                <w:szCs w:val="20"/>
              </w:rPr>
            </w:pPr>
            <w:r w:rsidRPr="00EB4962">
              <w:rPr>
                <w:rFonts w:eastAsia="Times New Roman" w:cstheme="minorHAnsi"/>
                <w:b/>
                <w:bCs/>
                <w:color w:val="000000"/>
                <w:szCs w:val="20"/>
              </w:rPr>
              <w:t>560.00</w:t>
            </w:r>
          </w:p>
        </w:tc>
      </w:tr>
      <w:tr w:rsidR="00CD159E" w:rsidRPr="00EB4962" w14:paraId="00AA3096" w14:textId="77777777" w:rsidTr="00667288">
        <w:trPr>
          <w:trHeight w:val="254"/>
        </w:trPr>
        <w:tc>
          <w:tcPr>
            <w:tcW w:w="4490" w:type="dxa"/>
            <w:tcBorders>
              <w:top w:val="single" w:sz="8" w:space="0" w:color="0070C0"/>
              <w:bottom w:val="single" w:sz="8" w:space="0" w:color="0070C0"/>
              <w:right w:val="single" w:sz="8" w:space="0" w:color="0070C0"/>
            </w:tcBorders>
            <w:shd w:val="clear" w:color="auto" w:fill="auto"/>
            <w:vAlign w:val="bottom"/>
            <w:hideMark/>
          </w:tcPr>
          <w:p w14:paraId="2C503A35"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Administratīvās izmaksas</w:t>
            </w:r>
          </w:p>
        </w:tc>
        <w:tc>
          <w:tcPr>
            <w:tcW w:w="7380" w:type="dxa"/>
            <w:gridSpan w:val="4"/>
            <w:tcBorders>
              <w:top w:val="single" w:sz="8" w:space="0" w:color="0070C0"/>
              <w:left w:val="single" w:sz="8" w:space="0" w:color="0070C0"/>
              <w:bottom w:val="single" w:sz="8" w:space="0" w:color="0070C0"/>
              <w:right w:val="single" w:sz="8" w:space="0" w:color="0070C0"/>
            </w:tcBorders>
            <w:shd w:val="clear" w:color="auto" w:fill="auto"/>
            <w:noWrap/>
            <w:vAlign w:val="bottom"/>
            <w:hideMark/>
          </w:tcPr>
          <w:p w14:paraId="1CD5C485"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visas izmaksas pakalpojuma administrēšanai</w:t>
            </w:r>
          </w:p>
        </w:tc>
        <w:tc>
          <w:tcPr>
            <w:tcW w:w="2070" w:type="dxa"/>
            <w:tcBorders>
              <w:top w:val="single" w:sz="8" w:space="0" w:color="0070C0"/>
              <w:left w:val="single" w:sz="8" w:space="0" w:color="0070C0"/>
              <w:bottom w:val="single" w:sz="8" w:space="0" w:color="0070C0"/>
            </w:tcBorders>
            <w:shd w:val="clear" w:color="auto" w:fill="auto"/>
            <w:noWrap/>
            <w:vAlign w:val="bottom"/>
            <w:hideMark/>
          </w:tcPr>
          <w:p w14:paraId="4FE0DDCF" w14:textId="77777777" w:rsidR="00CD159E" w:rsidRPr="00EB4962" w:rsidRDefault="00CD159E" w:rsidP="00667288">
            <w:pPr>
              <w:spacing w:before="0" w:after="0" w:line="240" w:lineRule="auto"/>
              <w:jc w:val="right"/>
              <w:rPr>
                <w:rFonts w:eastAsia="Times New Roman" w:cstheme="minorHAnsi"/>
                <w:b/>
                <w:bCs/>
                <w:color w:val="000000"/>
                <w:szCs w:val="20"/>
              </w:rPr>
            </w:pPr>
            <w:r w:rsidRPr="00EB4962">
              <w:rPr>
                <w:rFonts w:eastAsia="Times New Roman" w:cstheme="minorHAnsi"/>
                <w:b/>
                <w:bCs/>
                <w:color w:val="000000"/>
                <w:szCs w:val="20"/>
              </w:rPr>
              <w:t>420.00</w:t>
            </w:r>
          </w:p>
        </w:tc>
      </w:tr>
      <w:tr w:rsidR="00CD159E" w:rsidRPr="00EB4962" w14:paraId="0CF42914" w14:textId="77777777" w:rsidTr="00667288">
        <w:trPr>
          <w:trHeight w:val="825"/>
        </w:trPr>
        <w:tc>
          <w:tcPr>
            <w:tcW w:w="4490" w:type="dxa"/>
            <w:tcBorders>
              <w:top w:val="single" w:sz="8" w:space="0" w:color="0070C0"/>
              <w:bottom w:val="single" w:sz="8" w:space="0" w:color="0070C0"/>
              <w:right w:val="single" w:sz="8" w:space="0" w:color="0070C0"/>
            </w:tcBorders>
            <w:shd w:val="clear" w:color="auto" w:fill="auto"/>
            <w:noWrap/>
            <w:vAlign w:val="bottom"/>
            <w:hideMark/>
          </w:tcPr>
          <w:p w14:paraId="1C168A90"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Komunālās un pārējās izmaksas</w:t>
            </w:r>
          </w:p>
        </w:tc>
        <w:tc>
          <w:tcPr>
            <w:tcW w:w="7380" w:type="dxa"/>
            <w:gridSpan w:val="4"/>
            <w:tcBorders>
              <w:top w:val="single" w:sz="8" w:space="0" w:color="0070C0"/>
              <w:left w:val="single" w:sz="8" w:space="0" w:color="0070C0"/>
              <w:bottom w:val="single" w:sz="8" w:space="0" w:color="0070C0"/>
              <w:right w:val="single" w:sz="8" w:space="0" w:color="0070C0"/>
            </w:tcBorders>
            <w:shd w:val="clear" w:color="auto" w:fill="auto"/>
            <w:vAlign w:val="bottom"/>
            <w:hideMark/>
          </w:tcPr>
          <w:p w14:paraId="27CE8644"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4 guļam-istabu privātmājas apsaimniekošanas izmaksas un citas izmaksas</w:t>
            </w:r>
          </w:p>
        </w:tc>
        <w:tc>
          <w:tcPr>
            <w:tcW w:w="2070" w:type="dxa"/>
            <w:tcBorders>
              <w:top w:val="single" w:sz="8" w:space="0" w:color="0070C0"/>
              <w:left w:val="single" w:sz="8" w:space="0" w:color="0070C0"/>
              <w:bottom w:val="single" w:sz="8" w:space="0" w:color="0070C0"/>
            </w:tcBorders>
            <w:shd w:val="clear" w:color="auto" w:fill="auto"/>
            <w:noWrap/>
            <w:vAlign w:val="bottom"/>
            <w:hideMark/>
          </w:tcPr>
          <w:p w14:paraId="3901966A" w14:textId="77777777" w:rsidR="00CD159E" w:rsidRPr="00EF5A58" w:rsidRDefault="00CD159E" w:rsidP="00667288">
            <w:pPr>
              <w:spacing w:before="0" w:after="0" w:line="240" w:lineRule="auto"/>
              <w:jc w:val="right"/>
              <w:rPr>
                <w:rFonts w:eastAsia="Times New Roman" w:cstheme="minorHAnsi"/>
                <w:b/>
                <w:bCs/>
                <w:color w:val="000000"/>
                <w:szCs w:val="20"/>
              </w:rPr>
            </w:pPr>
            <w:r w:rsidRPr="00EF5A58">
              <w:rPr>
                <w:rFonts w:eastAsia="Times New Roman" w:cstheme="minorHAnsi"/>
                <w:b/>
                <w:bCs/>
                <w:color w:val="000000"/>
                <w:szCs w:val="20"/>
              </w:rPr>
              <w:t>850.00</w:t>
            </w:r>
          </w:p>
        </w:tc>
      </w:tr>
      <w:tr w:rsidR="00CD159E" w:rsidRPr="00EB4962" w14:paraId="26CFE58C" w14:textId="77777777" w:rsidTr="00667288">
        <w:trPr>
          <w:trHeight w:val="315"/>
        </w:trPr>
        <w:tc>
          <w:tcPr>
            <w:tcW w:w="11870" w:type="dxa"/>
            <w:gridSpan w:val="5"/>
            <w:tcBorders>
              <w:top w:val="single" w:sz="8" w:space="0" w:color="0070C0"/>
              <w:bottom w:val="single" w:sz="8" w:space="0" w:color="0070C0"/>
              <w:right w:val="single" w:sz="8" w:space="0" w:color="0070C0"/>
            </w:tcBorders>
            <w:shd w:val="clear" w:color="auto" w:fill="auto"/>
            <w:noWrap/>
            <w:vAlign w:val="bottom"/>
            <w:hideMark/>
          </w:tcPr>
          <w:p w14:paraId="0DD8A7DB"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Pavisam kopā mēnesī</w:t>
            </w:r>
          </w:p>
        </w:tc>
        <w:tc>
          <w:tcPr>
            <w:tcW w:w="2070" w:type="dxa"/>
            <w:tcBorders>
              <w:top w:val="single" w:sz="8" w:space="0" w:color="0070C0"/>
              <w:left w:val="single" w:sz="8" w:space="0" w:color="0070C0"/>
              <w:bottom w:val="single" w:sz="8" w:space="0" w:color="0070C0"/>
            </w:tcBorders>
            <w:shd w:val="clear" w:color="auto" w:fill="auto"/>
            <w:noWrap/>
            <w:vAlign w:val="center"/>
            <w:hideMark/>
          </w:tcPr>
          <w:p w14:paraId="4BAC29E4" w14:textId="77777777" w:rsidR="00CD159E" w:rsidRPr="00EF5A58" w:rsidRDefault="00CD159E" w:rsidP="00667288">
            <w:pPr>
              <w:spacing w:before="0" w:after="0" w:line="240" w:lineRule="auto"/>
              <w:jc w:val="right"/>
              <w:rPr>
                <w:rFonts w:eastAsia="Times New Roman" w:cstheme="minorHAnsi"/>
                <w:b/>
                <w:bCs/>
                <w:color w:val="000000"/>
                <w:sz w:val="24"/>
                <w:szCs w:val="24"/>
              </w:rPr>
            </w:pPr>
            <w:r w:rsidRPr="00EF5A58">
              <w:rPr>
                <w:rFonts w:cstheme="minorHAnsi"/>
                <w:b/>
                <w:bCs/>
                <w:color w:val="000000"/>
                <w:sz w:val="24"/>
                <w:szCs w:val="24"/>
              </w:rPr>
              <w:t>13515.47</w:t>
            </w:r>
          </w:p>
        </w:tc>
      </w:tr>
      <w:tr w:rsidR="00CD159E" w:rsidRPr="00EB4962" w14:paraId="6D5628C9" w14:textId="77777777" w:rsidTr="00667288">
        <w:trPr>
          <w:trHeight w:val="315"/>
        </w:trPr>
        <w:tc>
          <w:tcPr>
            <w:tcW w:w="11870" w:type="dxa"/>
            <w:gridSpan w:val="5"/>
            <w:tcBorders>
              <w:top w:val="single" w:sz="8" w:space="0" w:color="0070C0"/>
              <w:bottom w:val="single" w:sz="8" w:space="0" w:color="0070C0"/>
              <w:right w:val="single" w:sz="8" w:space="0" w:color="0070C0"/>
            </w:tcBorders>
            <w:shd w:val="clear" w:color="auto" w:fill="auto"/>
            <w:noWrap/>
            <w:vAlign w:val="bottom"/>
            <w:hideMark/>
          </w:tcPr>
          <w:p w14:paraId="10A5FDE9"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Pavisam kopā gadā</w:t>
            </w:r>
          </w:p>
        </w:tc>
        <w:tc>
          <w:tcPr>
            <w:tcW w:w="2070" w:type="dxa"/>
            <w:tcBorders>
              <w:top w:val="single" w:sz="8" w:space="0" w:color="0070C0"/>
              <w:left w:val="single" w:sz="8" w:space="0" w:color="0070C0"/>
              <w:bottom w:val="single" w:sz="8" w:space="0" w:color="0070C0"/>
            </w:tcBorders>
            <w:shd w:val="clear" w:color="auto" w:fill="auto"/>
            <w:noWrap/>
            <w:vAlign w:val="center"/>
            <w:hideMark/>
          </w:tcPr>
          <w:p w14:paraId="4B0A8326" w14:textId="77777777" w:rsidR="00CD159E" w:rsidRPr="00EF5A58" w:rsidRDefault="00CD159E" w:rsidP="00667288">
            <w:pPr>
              <w:spacing w:before="0" w:after="0" w:line="240" w:lineRule="auto"/>
              <w:jc w:val="right"/>
              <w:rPr>
                <w:rFonts w:eastAsia="Times New Roman" w:cstheme="minorHAnsi"/>
                <w:b/>
                <w:bCs/>
                <w:color w:val="000000"/>
                <w:sz w:val="24"/>
                <w:szCs w:val="24"/>
              </w:rPr>
            </w:pPr>
            <w:r w:rsidRPr="00EF5A58">
              <w:rPr>
                <w:rFonts w:cstheme="minorHAnsi"/>
                <w:b/>
                <w:bCs/>
                <w:color w:val="000000"/>
                <w:sz w:val="24"/>
                <w:szCs w:val="24"/>
              </w:rPr>
              <w:t>162185.6</w:t>
            </w:r>
            <w:r>
              <w:rPr>
                <w:rFonts w:cstheme="minorHAnsi"/>
                <w:b/>
                <w:bCs/>
                <w:color w:val="000000"/>
                <w:sz w:val="24"/>
                <w:szCs w:val="24"/>
              </w:rPr>
              <w:t>0</w:t>
            </w:r>
          </w:p>
        </w:tc>
      </w:tr>
      <w:tr w:rsidR="00CD159E" w:rsidRPr="00EB4962" w14:paraId="1C5D8174" w14:textId="77777777" w:rsidTr="00667288">
        <w:trPr>
          <w:trHeight w:val="330"/>
        </w:trPr>
        <w:tc>
          <w:tcPr>
            <w:tcW w:w="11870" w:type="dxa"/>
            <w:gridSpan w:val="5"/>
            <w:tcBorders>
              <w:top w:val="single" w:sz="8" w:space="0" w:color="0070C0"/>
              <w:right w:val="single" w:sz="8" w:space="0" w:color="0070C0"/>
            </w:tcBorders>
            <w:shd w:val="clear" w:color="auto" w:fill="auto"/>
            <w:noWrap/>
            <w:vAlign w:val="bottom"/>
            <w:hideMark/>
          </w:tcPr>
          <w:p w14:paraId="1D679B03"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Vienas gultas dienas izmaksas</w:t>
            </w:r>
          </w:p>
        </w:tc>
        <w:tc>
          <w:tcPr>
            <w:tcW w:w="2070" w:type="dxa"/>
            <w:tcBorders>
              <w:top w:val="single" w:sz="8" w:space="0" w:color="0070C0"/>
              <w:left w:val="single" w:sz="8" w:space="0" w:color="0070C0"/>
            </w:tcBorders>
            <w:shd w:val="clear" w:color="auto" w:fill="auto"/>
            <w:noWrap/>
            <w:vAlign w:val="center"/>
            <w:hideMark/>
          </w:tcPr>
          <w:p w14:paraId="2AB27C76" w14:textId="77777777" w:rsidR="00CD159E" w:rsidRPr="00EF5A58" w:rsidRDefault="00CD159E" w:rsidP="00667288">
            <w:pPr>
              <w:spacing w:before="0" w:after="0" w:line="240" w:lineRule="auto"/>
              <w:jc w:val="right"/>
              <w:rPr>
                <w:rFonts w:eastAsia="Times New Roman" w:cstheme="minorHAnsi"/>
                <w:b/>
                <w:bCs/>
                <w:color w:val="000000"/>
                <w:sz w:val="24"/>
                <w:szCs w:val="24"/>
              </w:rPr>
            </w:pPr>
            <w:r w:rsidRPr="00EF5A58">
              <w:rPr>
                <w:rFonts w:cstheme="minorHAnsi"/>
                <w:b/>
                <w:bCs/>
                <w:color w:val="000000"/>
                <w:sz w:val="24"/>
                <w:szCs w:val="24"/>
              </w:rPr>
              <w:t>56.31</w:t>
            </w:r>
          </w:p>
        </w:tc>
      </w:tr>
    </w:tbl>
    <w:p w14:paraId="4A3BF6AA" w14:textId="77777777" w:rsidR="00CD159E" w:rsidRPr="00EB4962" w:rsidRDefault="00CD159E" w:rsidP="00CD159E">
      <w:pPr>
        <w:rPr>
          <w:rFonts w:cstheme="minorHAnsi"/>
          <w:szCs w:val="20"/>
        </w:rPr>
      </w:pPr>
      <w:r w:rsidRPr="00EB4962">
        <w:rPr>
          <w:rFonts w:cstheme="minorHAnsi"/>
          <w:szCs w:val="20"/>
        </w:rPr>
        <w:fldChar w:fldCharType="end"/>
      </w:r>
    </w:p>
    <w:p w14:paraId="7972A215" w14:textId="77777777" w:rsidR="00CD159E" w:rsidRPr="00EB4962" w:rsidRDefault="00CD159E" w:rsidP="00CD159E">
      <w:pPr>
        <w:rPr>
          <w:rFonts w:cstheme="minorHAnsi"/>
          <w:szCs w:val="20"/>
        </w:rPr>
      </w:pPr>
    </w:p>
    <w:p w14:paraId="3DC10706" w14:textId="77777777" w:rsidR="00CD159E" w:rsidRPr="00EB4962" w:rsidRDefault="00CD159E" w:rsidP="00CD159E">
      <w:pPr>
        <w:rPr>
          <w:rFonts w:cstheme="minorHAnsi"/>
          <w:szCs w:val="20"/>
        </w:rPr>
      </w:pPr>
    </w:p>
    <w:p w14:paraId="313753B6" w14:textId="77777777" w:rsidR="00CD159E" w:rsidRPr="00EB4962" w:rsidRDefault="00CD159E" w:rsidP="00CD159E">
      <w:pPr>
        <w:rPr>
          <w:rFonts w:cstheme="minorHAnsi"/>
          <w:szCs w:val="20"/>
        </w:rPr>
      </w:pPr>
    </w:p>
    <w:tbl>
      <w:tblPr>
        <w:tblW w:w="13940" w:type="dxa"/>
        <w:tblBorders>
          <w:insideH w:val="single" w:sz="4" w:space="0" w:color="4F81BD" w:themeColor="accent1"/>
          <w:insideV w:val="single" w:sz="4" w:space="0" w:color="4F81BD" w:themeColor="accent1"/>
        </w:tblBorders>
        <w:tblLook w:val="04A0" w:firstRow="1" w:lastRow="0" w:firstColumn="1" w:lastColumn="0" w:noHBand="0" w:noVBand="1"/>
      </w:tblPr>
      <w:tblGrid>
        <w:gridCol w:w="4490"/>
        <w:gridCol w:w="1260"/>
        <w:gridCol w:w="1440"/>
        <w:gridCol w:w="2250"/>
        <w:gridCol w:w="2430"/>
        <w:gridCol w:w="2070"/>
      </w:tblGrid>
      <w:tr w:rsidR="00CD159E" w:rsidRPr="00EB4962" w14:paraId="5644201E" w14:textId="77777777" w:rsidTr="00667288">
        <w:trPr>
          <w:trHeight w:val="315"/>
        </w:trPr>
        <w:tc>
          <w:tcPr>
            <w:tcW w:w="13940" w:type="dxa"/>
            <w:gridSpan w:val="6"/>
            <w:shd w:val="clear" w:color="auto" w:fill="auto"/>
            <w:noWrap/>
            <w:vAlign w:val="bottom"/>
            <w:hideMark/>
          </w:tcPr>
          <w:p w14:paraId="3293417D"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Pakalpojuma izmaksu aprēķins Jauniešu mājas pakalpojums</w:t>
            </w:r>
          </w:p>
        </w:tc>
      </w:tr>
      <w:tr w:rsidR="00CD159E" w:rsidRPr="00EB4962" w14:paraId="64389543" w14:textId="77777777" w:rsidTr="00667288">
        <w:trPr>
          <w:trHeight w:val="1200"/>
        </w:trPr>
        <w:tc>
          <w:tcPr>
            <w:tcW w:w="4490" w:type="dxa"/>
            <w:shd w:val="clear" w:color="auto" w:fill="auto"/>
            <w:noWrap/>
            <w:vAlign w:val="bottom"/>
            <w:hideMark/>
          </w:tcPr>
          <w:p w14:paraId="0E90F239"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Amata nosaukums</w:t>
            </w:r>
          </w:p>
        </w:tc>
        <w:tc>
          <w:tcPr>
            <w:tcW w:w="1260" w:type="dxa"/>
            <w:shd w:val="clear" w:color="auto" w:fill="auto"/>
            <w:vAlign w:val="center"/>
            <w:hideMark/>
          </w:tcPr>
          <w:p w14:paraId="69A92795"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 xml:space="preserve">Amata vienību </w:t>
            </w:r>
            <w:r w:rsidRPr="00EB4962">
              <w:rPr>
                <w:rFonts w:eastAsia="Times New Roman" w:cstheme="minorHAnsi"/>
                <w:b/>
                <w:bCs/>
                <w:szCs w:val="20"/>
              </w:rPr>
              <w:br/>
              <w:t>skaits (slodze)</w:t>
            </w:r>
          </w:p>
        </w:tc>
        <w:tc>
          <w:tcPr>
            <w:tcW w:w="1440" w:type="dxa"/>
            <w:shd w:val="clear" w:color="auto" w:fill="auto"/>
            <w:vAlign w:val="center"/>
            <w:hideMark/>
          </w:tcPr>
          <w:p w14:paraId="196065C9"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 xml:space="preserve">Amata alga mēnesī 1 darbiniekam (1 slodze) </w:t>
            </w:r>
          </w:p>
        </w:tc>
        <w:tc>
          <w:tcPr>
            <w:tcW w:w="2250" w:type="dxa"/>
            <w:shd w:val="clear" w:color="auto" w:fill="auto"/>
            <w:vAlign w:val="center"/>
            <w:hideMark/>
          </w:tcPr>
          <w:p w14:paraId="222D7DA7"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Kopā amatalga mēnesī</w:t>
            </w:r>
          </w:p>
        </w:tc>
        <w:tc>
          <w:tcPr>
            <w:tcW w:w="2430" w:type="dxa"/>
            <w:shd w:val="clear" w:color="auto" w:fill="auto"/>
            <w:vAlign w:val="center"/>
            <w:hideMark/>
          </w:tcPr>
          <w:p w14:paraId="463A3AE5"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Valsts Sociālās apdrošināšanas obligātās iemaksas</w:t>
            </w:r>
          </w:p>
        </w:tc>
        <w:tc>
          <w:tcPr>
            <w:tcW w:w="2070" w:type="dxa"/>
            <w:shd w:val="clear" w:color="auto" w:fill="auto"/>
            <w:vAlign w:val="center"/>
            <w:hideMark/>
          </w:tcPr>
          <w:p w14:paraId="42F24B1E"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Kopā mēnesī</w:t>
            </w:r>
          </w:p>
        </w:tc>
      </w:tr>
      <w:tr w:rsidR="00CD159E" w:rsidRPr="00EB4962" w14:paraId="06A450E6" w14:textId="77777777" w:rsidTr="00667288">
        <w:trPr>
          <w:trHeight w:val="315"/>
        </w:trPr>
        <w:tc>
          <w:tcPr>
            <w:tcW w:w="4490" w:type="dxa"/>
            <w:shd w:val="clear" w:color="auto" w:fill="auto"/>
            <w:noWrap/>
            <w:vAlign w:val="bottom"/>
            <w:hideMark/>
          </w:tcPr>
          <w:p w14:paraId="69C32399"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 </w:t>
            </w:r>
          </w:p>
        </w:tc>
        <w:tc>
          <w:tcPr>
            <w:tcW w:w="1260" w:type="dxa"/>
            <w:shd w:val="clear" w:color="auto" w:fill="auto"/>
            <w:vAlign w:val="bottom"/>
            <w:hideMark/>
          </w:tcPr>
          <w:p w14:paraId="7E3992DF"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 </w:t>
            </w:r>
          </w:p>
        </w:tc>
        <w:tc>
          <w:tcPr>
            <w:tcW w:w="1440" w:type="dxa"/>
            <w:shd w:val="clear" w:color="auto" w:fill="auto"/>
            <w:vAlign w:val="bottom"/>
            <w:hideMark/>
          </w:tcPr>
          <w:p w14:paraId="01C4839B"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EUR</w:t>
            </w:r>
          </w:p>
        </w:tc>
        <w:tc>
          <w:tcPr>
            <w:tcW w:w="2250" w:type="dxa"/>
            <w:shd w:val="clear" w:color="auto" w:fill="auto"/>
            <w:vAlign w:val="bottom"/>
            <w:hideMark/>
          </w:tcPr>
          <w:p w14:paraId="6AF977E5"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EUR</w:t>
            </w:r>
          </w:p>
        </w:tc>
        <w:tc>
          <w:tcPr>
            <w:tcW w:w="2430" w:type="dxa"/>
            <w:shd w:val="clear" w:color="auto" w:fill="auto"/>
            <w:vAlign w:val="bottom"/>
            <w:hideMark/>
          </w:tcPr>
          <w:p w14:paraId="7F797AEF"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EUR</w:t>
            </w:r>
          </w:p>
        </w:tc>
        <w:tc>
          <w:tcPr>
            <w:tcW w:w="2070" w:type="dxa"/>
            <w:shd w:val="clear" w:color="auto" w:fill="auto"/>
            <w:vAlign w:val="bottom"/>
            <w:hideMark/>
          </w:tcPr>
          <w:p w14:paraId="726E2592"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EUR</w:t>
            </w:r>
          </w:p>
        </w:tc>
      </w:tr>
      <w:tr w:rsidR="00CD159E" w:rsidRPr="00EB4962" w14:paraId="5BC985E6" w14:textId="77777777" w:rsidTr="00667288">
        <w:trPr>
          <w:trHeight w:val="315"/>
        </w:trPr>
        <w:tc>
          <w:tcPr>
            <w:tcW w:w="4490" w:type="dxa"/>
            <w:shd w:val="clear" w:color="auto" w:fill="auto"/>
            <w:noWrap/>
            <w:vAlign w:val="bottom"/>
            <w:hideMark/>
          </w:tcPr>
          <w:p w14:paraId="68C02899"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1</w:t>
            </w:r>
          </w:p>
        </w:tc>
        <w:tc>
          <w:tcPr>
            <w:tcW w:w="1260" w:type="dxa"/>
            <w:shd w:val="clear" w:color="auto" w:fill="auto"/>
            <w:noWrap/>
            <w:vAlign w:val="bottom"/>
            <w:hideMark/>
          </w:tcPr>
          <w:p w14:paraId="2EE25365"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2</w:t>
            </w:r>
          </w:p>
        </w:tc>
        <w:tc>
          <w:tcPr>
            <w:tcW w:w="1440" w:type="dxa"/>
            <w:shd w:val="clear" w:color="auto" w:fill="auto"/>
            <w:noWrap/>
            <w:vAlign w:val="bottom"/>
            <w:hideMark/>
          </w:tcPr>
          <w:p w14:paraId="3BA60D0D"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3</w:t>
            </w:r>
          </w:p>
        </w:tc>
        <w:tc>
          <w:tcPr>
            <w:tcW w:w="2250" w:type="dxa"/>
            <w:shd w:val="clear" w:color="auto" w:fill="auto"/>
            <w:noWrap/>
            <w:vAlign w:val="bottom"/>
            <w:hideMark/>
          </w:tcPr>
          <w:p w14:paraId="6C4F90E0" w14:textId="77777777" w:rsidR="00CD159E" w:rsidRPr="00EB4962" w:rsidRDefault="00CD159E" w:rsidP="00667288">
            <w:pPr>
              <w:spacing w:before="0" w:after="0" w:line="240" w:lineRule="auto"/>
              <w:jc w:val="center"/>
              <w:rPr>
                <w:rFonts w:eastAsia="Times New Roman" w:cstheme="minorHAnsi"/>
                <w:szCs w:val="20"/>
              </w:rPr>
            </w:pPr>
            <w:r w:rsidRPr="00EB4962">
              <w:rPr>
                <w:rFonts w:eastAsia="Times New Roman" w:cstheme="minorHAnsi"/>
                <w:szCs w:val="20"/>
              </w:rPr>
              <w:t>4=2x3</w:t>
            </w:r>
          </w:p>
        </w:tc>
        <w:tc>
          <w:tcPr>
            <w:tcW w:w="2430" w:type="dxa"/>
            <w:shd w:val="clear" w:color="auto" w:fill="auto"/>
            <w:noWrap/>
            <w:vAlign w:val="bottom"/>
            <w:hideMark/>
          </w:tcPr>
          <w:p w14:paraId="4375C375" w14:textId="77777777" w:rsidR="00CD159E" w:rsidRPr="00EB4962" w:rsidRDefault="00CD159E" w:rsidP="00667288">
            <w:pPr>
              <w:spacing w:before="0" w:after="0" w:line="240" w:lineRule="auto"/>
              <w:jc w:val="center"/>
              <w:rPr>
                <w:rFonts w:eastAsia="Times New Roman" w:cstheme="minorHAnsi"/>
                <w:szCs w:val="20"/>
              </w:rPr>
            </w:pPr>
            <w:r w:rsidRPr="00EB4962">
              <w:rPr>
                <w:rFonts w:eastAsia="Times New Roman" w:cstheme="minorHAnsi"/>
                <w:szCs w:val="20"/>
              </w:rPr>
              <w:t>5=4x2</w:t>
            </w:r>
            <w:r>
              <w:rPr>
                <w:rFonts w:eastAsia="Times New Roman" w:cstheme="minorHAnsi"/>
                <w:szCs w:val="20"/>
              </w:rPr>
              <w:t>4</w:t>
            </w:r>
            <w:r w:rsidRPr="00EB4962">
              <w:rPr>
                <w:rFonts w:eastAsia="Times New Roman" w:cstheme="minorHAnsi"/>
                <w:szCs w:val="20"/>
              </w:rPr>
              <w:t>,</w:t>
            </w:r>
            <w:r>
              <w:rPr>
                <w:rFonts w:eastAsia="Times New Roman" w:cstheme="minorHAnsi"/>
                <w:szCs w:val="20"/>
              </w:rPr>
              <w:t>0</w:t>
            </w:r>
            <w:r w:rsidRPr="00EB4962">
              <w:rPr>
                <w:rFonts w:eastAsia="Times New Roman" w:cstheme="minorHAnsi"/>
                <w:szCs w:val="20"/>
              </w:rPr>
              <w:t>9%</w:t>
            </w:r>
          </w:p>
        </w:tc>
        <w:tc>
          <w:tcPr>
            <w:tcW w:w="2070" w:type="dxa"/>
            <w:shd w:val="clear" w:color="auto" w:fill="auto"/>
            <w:noWrap/>
            <w:vAlign w:val="bottom"/>
            <w:hideMark/>
          </w:tcPr>
          <w:p w14:paraId="17D83081" w14:textId="77777777" w:rsidR="00CD159E" w:rsidRPr="00EB4962" w:rsidRDefault="00CD159E" w:rsidP="00667288">
            <w:pPr>
              <w:spacing w:before="0" w:after="0" w:line="240" w:lineRule="auto"/>
              <w:jc w:val="center"/>
              <w:rPr>
                <w:rFonts w:eastAsia="Times New Roman" w:cstheme="minorHAnsi"/>
                <w:szCs w:val="20"/>
              </w:rPr>
            </w:pPr>
            <w:r w:rsidRPr="00EB4962">
              <w:rPr>
                <w:rFonts w:eastAsia="Times New Roman" w:cstheme="minorHAnsi"/>
                <w:szCs w:val="20"/>
              </w:rPr>
              <w:t>6=4+5</w:t>
            </w:r>
          </w:p>
        </w:tc>
      </w:tr>
      <w:tr w:rsidR="00CD159E" w:rsidRPr="00EB4962" w14:paraId="3A2F28A0" w14:textId="77777777" w:rsidTr="00667288">
        <w:trPr>
          <w:trHeight w:val="300"/>
        </w:trPr>
        <w:tc>
          <w:tcPr>
            <w:tcW w:w="4490" w:type="dxa"/>
            <w:shd w:val="clear" w:color="auto" w:fill="auto"/>
            <w:noWrap/>
            <w:vAlign w:val="bottom"/>
            <w:hideMark/>
          </w:tcPr>
          <w:p w14:paraId="5D22BBDE"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Sociālais darbinieks</w:t>
            </w:r>
          </w:p>
        </w:tc>
        <w:tc>
          <w:tcPr>
            <w:tcW w:w="1260" w:type="dxa"/>
            <w:shd w:val="clear" w:color="auto" w:fill="auto"/>
            <w:noWrap/>
            <w:vAlign w:val="bottom"/>
            <w:hideMark/>
          </w:tcPr>
          <w:p w14:paraId="188E2265" w14:textId="77777777" w:rsidR="00CD159E" w:rsidRPr="00EB4962" w:rsidRDefault="00CD159E" w:rsidP="00667288">
            <w:pPr>
              <w:spacing w:before="0" w:after="0" w:line="240" w:lineRule="auto"/>
              <w:jc w:val="right"/>
              <w:rPr>
                <w:rFonts w:eastAsia="Times New Roman" w:cstheme="minorHAnsi"/>
                <w:color w:val="000000"/>
                <w:szCs w:val="20"/>
              </w:rPr>
            </w:pPr>
            <w:r w:rsidRPr="00EB4962">
              <w:rPr>
                <w:rFonts w:eastAsia="Times New Roman" w:cstheme="minorHAnsi"/>
                <w:color w:val="000000"/>
                <w:szCs w:val="20"/>
              </w:rPr>
              <w:t>1</w:t>
            </w:r>
          </w:p>
        </w:tc>
        <w:tc>
          <w:tcPr>
            <w:tcW w:w="1440" w:type="dxa"/>
            <w:shd w:val="clear" w:color="auto" w:fill="auto"/>
            <w:noWrap/>
            <w:vAlign w:val="bottom"/>
            <w:hideMark/>
          </w:tcPr>
          <w:p w14:paraId="1FCA4201" w14:textId="77777777" w:rsidR="00CD159E" w:rsidRPr="00EB4962" w:rsidRDefault="00CD159E" w:rsidP="00667288">
            <w:pPr>
              <w:spacing w:before="0" w:after="0" w:line="240" w:lineRule="auto"/>
              <w:jc w:val="right"/>
              <w:rPr>
                <w:rFonts w:eastAsia="Times New Roman" w:cstheme="minorHAnsi"/>
                <w:color w:val="000000"/>
                <w:szCs w:val="20"/>
              </w:rPr>
            </w:pPr>
            <w:r w:rsidRPr="00EB4962">
              <w:rPr>
                <w:rFonts w:eastAsia="Times New Roman" w:cstheme="minorHAnsi"/>
                <w:color w:val="000000"/>
                <w:szCs w:val="20"/>
              </w:rPr>
              <w:t>750.00</w:t>
            </w:r>
          </w:p>
        </w:tc>
        <w:tc>
          <w:tcPr>
            <w:tcW w:w="2250" w:type="dxa"/>
            <w:shd w:val="clear" w:color="auto" w:fill="auto"/>
            <w:noWrap/>
            <w:vAlign w:val="center"/>
            <w:hideMark/>
          </w:tcPr>
          <w:p w14:paraId="2D52D484"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750.00</w:t>
            </w:r>
          </w:p>
        </w:tc>
        <w:tc>
          <w:tcPr>
            <w:tcW w:w="2430" w:type="dxa"/>
            <w:shd w:val="clear" w:color="auto" w:fill="auto"/>
            <w:noWrap/>
            <w:vAlign w:val="center"/>
            <w:hideMark/>
          </w:tcPr>
          <w:p w14:paraId="5DAF8F9D"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180.68</w:t>
            </w:r>
          </w:p>
        </w:tc>
        <w:tc>
          <w:tcPr>
            <w:tcW w:w="2070" w:type="dxa"/>
            <w:shd w:val="clear" w:color="auto" w:fill="auto"/>
            <w:noWrap/>
            <w:vAlign w:val="center"/>
            <w:hideMark/>
          </w:tcPr>
          <w:p w14:paraId="332554B3"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930.68</w:t>
            </w:r>
          </w:p>
        </w:tc>
      </w:tr>
      <w:tr w:rsidR="00CD159E" w:rsidRPr="00EB4962" w14:paraId="6C276413" w14:textId="77777777" w:rsidTr="00667288">
        <w:trPr>
          <w:trHeight w:val="300"/>
        </w:trPr>
        <w:tc>
          <w:tcPr>
            <w:tcW w:w="4490" w:type="dxa"/>
            <w:shd w:val="clear" w:color="auto" w:fill="auto"/>
            <w:vAlign w:val="bottom"/>
            <w:hideMark/>
          </w:tcPr>
          <w:p w14:paraId="3E36548C" w14:textId="77777777" w:rsidR="00CD159E" w:rsidRPr="00EB4962" w:rsidRDefault="00CD159E" w:rsidP="00667288">
            <w:pPr>
              <w:spacing w:before="0" w:after="0" w:line="240" w:lineRule="auto"/>
              <w:jc w:val="left"/>
              <w:rPr>
                <w:rFonts w:eastAsia="Times New Roman" w:cstheme="minorHAnsi"/>
                <w:szCs w:val="20"/>
              </w:rPr>
            </w:pPr>
            <w:r w:rsidRPr="00EB4962">
              <w:rPr>
                <w:rFonts w:eastAsia="Times New Roman" w:cstheme="minorHAnsi"/>
                <w:szCs w:val="20"/>
              </w:rPr>
              <w:t>Sociālais rehabilitētājs</w:t>
            </w:r>
          </w:p>
        </w:tc>
        <w:tc>
          <w:tcPr>
            <w:tcW w:w="1260" w:type="dxa"/>
            <w:shd w:val="clear" w:color="auto" w:fill="auto"/>
            <w:noWrap/>
            <w:vAlign w:val="bottom"/>
            <w:hideMark/>
          </w:tcPr>
          <w:p w14:paraId="45565135" w14:textId="77777777" w:rsidR="00CD159E" w:rsidRPr="00EB4962" w:rsidRDefault="00CD159E" w:rsidP="00667288">
            <w:pPr>
              <w:spacing w:before="0" w:after="0" w:line="240" w:lineRule="auto"/>
              <w:jc w:val="right"/>
              <w:rPr>
                <w:rFonts w:eastAsia="Times New Roman" w:cstheme="minorHAnsi"/>
                <w:color w:val="000000"/>
                <w:szCs w:val="20"/>
              </w:rPr>
            </w:pPr>
            <w:r w:rsidRPr="00EB4962">
              <w:rPr>
                <w:rFonts w:eastAsia="Times New Roman" w:cstheme="minorHAnsi"/>
                <w:color w:val="000000"/>
                <w:szCs w:val="20"/>
              </w:rPr>
              <w:t>4.5</w:t>
            </w:r>
          </w:p>
        </w:tc>
        <w:tc>
          <w:tcPr>
            <w:tcW w:w="1440" w:type="dxa"/>
            <w:shd w:val="clear" w:color="auto" w:fill="auto"/>
            <w:noWrap/>
            <w:vAlign w:val="bottom"/>
            <w:hideMark/>
          </w:tcPr>
          <w:p w14:paraId="1B7629A2" w14:textId="77777777" w:rsidR="00CD159E" w:rsidRPr="00EB4962" w:rsidRDefault="00CD159E" w:rsidP="00667288">
            <w:pPr>
              <w:spacing w:before="0" w:after="0" w:line="240" w:lineRule="auto"/>
              <w:jc w:val="right"/>
              <w:rPr>
                <w:rFonts w:eastAsia="Times New Roman" w:cstheme="minorHAnsi"/>
                <w:color w:val="000000"/>
                <w:szCs w:val="20"/>
              </w:rPr>
            </w:pPr>
            <w:r w:rsidRPr="00EB4962">
              <w:rPr>
                <w:rFonts w:eastAsia="Times New Roman" w:cstheme="minorHAnsi"/>
                <w:color w:val="000000"/>
                <w:szCs w:val="20"/>
              </w:rPr>
              <w:t>725.00</w:t>
            </w:r>
          </w:p>
        </w:tc>
        <w:tc>
          <w:tcPr>
            <w:tcW w:w="2250" w:type="dxa"/>
            <w:shd w:val="clear" w:color="auto" w:fill="auto"/>
            <w:noWrap/>
            <w:vAlign w:val="center"/>
            <w:hideMark/>
          </w:tcPr>
          <w:p w14:paraId="1F27FB5A"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3262.50</w:t>
            </w:r>
          </w:p>
        </w:tc>
        <w:tc>
          <w:tcPr>
            <w:tcW w:w="2430" w:type="dxa"/>
            <w:shd w:val="clear" w:color="auto" w:fill="auto"/>
            <w:noWrap/>
            <w:vAlign w:val="center"/>
            <w:hideMark/>
          </w:tcPr>
          <w:p w14:paraId="5BE27AD1"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785.94</w:t>
            </w:r>
          </w:p>
        </w:tc>
        <w:tc>
          <w:tcPr>
            <w:tcW w:w="2070" w:type="dxa"/>
            <w:shd w:val="clear" w:color="auto" w:fill="auto"/>
            <w:noWrap/>
            <w:vAlign w:val="center"/>
            <w:hideMark/>
          </w:tcPr>
          <w:p w14:paraId="1A8E9CF0"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4048.44</w:t>
            </w:r>
          </w:p>
        </w:tc>
      </w:tr>
      <w:tr w:rsidR="00CD159E" w:rsidRPr="00EB4962" w14:paraId="304AAB3C" w14:textId="77777777" w:rsidTr="00667288">
        <w:trPr>
          <w:trHeight w:val="540"/>
        </w:trPr>
        <w:tc>
          <w:tcPr>
            <w:tcW w:w="4490" w:type="dxa"/>
            <w:shd w:val="clear" w:color="auto" w:fill="auto"/>
            <w:vAlign w:val="bottom"/>
            <w:hideMark/>
          </w:tcPr>
          <w:p w14:paraId="3E371248" w14:textId="77777777" w:rsidR="00CD159E" w:rsidRPr="00EB4962" w:rsidRDefault="00CD159E" w:rsidP="00667288">
            <w:pPr>
              <w:spacing w:before="0" w:after="0" w:line="240" w:lineRule="auto"/>
              <w:jc w:val="left"/>
              <w:rPr>
                <w:rFonts w:eastAsia="Times New Roman" w:cstheme="minorHAnsi"/>
                <w:szCs w:val="20"/>
              </w:rPr>
            </w:pPr>
            <w:r w:rsidRPr="00EB4962">
              <w:rPr>
                <w:rFonts w:eastAsia="Times New Roman" w:cstheme="minorHAnsi"/>
                <w:szCs w:val="20"/>
              </w:rPr>
              <w:t>Piemaksas par nakts darbu, svētku dienām</w:t>
            </w:r>
          </w:p>
        </w:tc>
        <w:tc>
          <w:tcPr>
            <w:tcW w:w="1260" w:type="dxa"/>
            <w:shd w:val="clear" w:color="auto" w:fill="auto"/>
            <w:noWrap/>
            <w:vAlign w:val="bottom"/>
            <w:hideMark/>
          </w:tcPr>
          <w:p w14:paraId="61C524DA"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 xml:space="preserve"> </w:t>
            </w:r>
          </w:p>
        </w:tc>
        <w:tc>
          <w:tcPr>
            <w:tcW w:w="1440" w:type="dxa"/>
            <w:shd w:val="clear" w:color="auto" w:fill="auto"/>
            <w:noWrap/>
            <w:vAlign w:val="bottom"/>
            <w:hideMark/>
          </w:tcPr>
          <w:p w14:paraId="6323B116"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 </w:t>
            </w:r>
          </w:p>
        </w:tc>
        <w:tc>
          <w:tcPr>
            <w:tcW w:w="2250" w:type="dxa"/>
            <w:shd w:val="clear" w:color="auto" w:fill="auto"/>
            <w:noWrap/>
            <w:vAlign w:val="center"/>
            <w:hideMark/>
          </w:tcPr>
          <w:p w14:paraId="6B4D766D"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688.75</w:t>
            </w:r>
          </w:p>
        </w:tc>
        <w:tc>
          <w:tcPr>
            <w:tcW w:w="2430" w:type="dxa"/>
            <w:shd w:val="clear" w:color="auto" w:fill="auto"/>
            <w:noWrap/>
            <w:vAlign w:val="center"/>
            <w:hideMark/>
          </w:tcPr>
          <w:p w14:paraId="15C520D9"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165.92</w:t>
            </w:r>
          </w:p>
        </w:tc>
        <w:tc>
          <w:tcPr>
            <w:tcW w:w="2070" w:type="dxa"/>
            <w:shd w:val="clear" w:color="auto" w:fill="auto"/>
            <w:noWrap/>
            <w:vAlign w:val="center"/>
            <w:hideMark/>
          </w:tcPr>
          <w:p w14:paraId="4689D204" w14:textId="77777777" w:rsidR="00CD159E" w:rsidRPr="00EF5A58" w:rsidRDefault="00CD159E" w:rsidP="00667288">
            <w:pPr>
              <w:spacing w:before="0" w:after="0" w:line="240" w:lineRule="auto"/>
              <w:jc w:val="right"/>
              <w:rPr>
                <w:rFonts w:eastAsia="Times New Roman" w:cstheme="minorHAnsi"/>
                <w:color w:val="000000"/>
                <w:szCs w:val="20"/>
              </w:rPr>
            </w:pPr>
            <w:r w:rsidRPr="00EF5A58">
              <w:rPr>
                <w:rFonts w:cstheme="minorHAnsi"/>
                <w:color w:val="000000"/>
                <w:szCs w:val="20"/>
              </w:rPr>
              <w:t>854.67</w:t>
            </w:r>
          </w:p>
        </w:tc>
      </w:tr>
      <w:tr w:rsidR="00CD159E" w:rsidRPr="00EB4962" w14:paraId="5F3A0F17" w14:textId="77777777" w:rsidTr="00667288">
        <w:trPr>
          <w:trHeight w:val="315"/>
        </w:trPr>
        <w:tc>
          <w:tcPr>
            <w:tcW w:w="4490" w:type="dxa"/>
            <w:shd w:val="clear" w:color="auto" w:fill="auto"/>
            <w:noWrap/>
            <w:vAlign w:val="bottom"/>
            <w:hideMark/>
          </w:tcPr>
          <w:p w14:paraId="3B97F716" w14:textId="77777777" w:rsidR="00CD159E" w:rsidRPr="00EB4962" w:rsidRDefault="00CD159E" w:rsidP="00667288">
            <w:pPr>
              <w:spacing w:before="0" w:after="0" w:line="240" w:lineRule="auto"/>
              <w:jc w:val="left"/>
              <w:rPr>
                <w:rFonts w:eastAsia="Times New Roman" w:cstheme="minorHAnsi"/>
                <w:b/>
                <w:bCs/>
                <w:szCs w:val="20"/>
              </w:rPr>
            </w:pPr>
            <w:r w:rsidRPr="00EB4962">
              <w:rPr>
                <w:rFonts w:eastAsia="Times New Roman" w:cstheme="minorHAnsi"/>
                <w:b/>
                <w:bCs/>
                <w:szCs w:val="20"/>
              </w:rPr>
              <w:t>KOPĀ:</w:t>
            </w:r>
          </w:p>
        </w:tc>
        <w:tc>
          <w:tcPr>
            <w:tcW w:w="1260" w:type="dxa"/>
            <w:shd w:val="clear" w:color="auto" w:fill="auto"/>
            <w:noWrap/>
            <w:vAlign w:val="bottom"/>
            <w:hideMark/>
          </w:tcPr>
          <w:p w14:paraId="4FEEDC1C" w14:textId="77777777" w:rsidR="00CD159E" w:rsidRPr="00EB4962" w:rsidRDefault="00CD159E" w:rsidP="00667288">
            <w:pPr>
              <w:spacing w:before="0" w:after="0" w:line="240" w:lineRule="auto"/>
              <w:jc w:val="right"/>
              <w:rPr>
                <w:rFonts w:eastAsia="Times New Roman" w:cstheme="minorHAnsi"/>
                <w:b/>
                <w:bCs/>
                <w:szCs w:val="20"/>
              </w:rPr>
            </w:pPr>
            <w:r w:rsidRPr="00EB4962">
              <w:rPr>
                <w:rFonts w:eastAsia="Times New Roman" w:cstheme="minorHAnsi"/>
                <w:b/>
                <w:bCs/>
                <w:szCs w:val="20"/>
              </w:rPr>
              <w:t>5.5</w:t>
            </w:r>
          </w:p>
        </w:tc>
        <w:tc>
          <w:tcPr>
            <w:tcW w:w="1440" w:type="dxa"/>
            <w:shd w:val="clear" w:color="auto" w:fill="auto"/>
            <w:noWrap/>
            <w:vAlign w:val="bottom"/>
            <w:hideMark/>
          </w:tcPr>
          <w:p w14:paraId="197F0533" w14:textId="77777777" w:rsidR="00CD159E" w:rsidRPr="00EB4962" w:rsidRDefault="00CD159E" w:rsidP="00667288">
            <w:pPr>
              <w:spacing w:before="0" w:after="0" w:line="240" w:lineRule="auto"/>
              <w:jc w:val="center"/>
              <w:rPr>
                <w:rFonts w:eastAsia="Times New Roman" w:cstheme="minorHAnsi"/>
                <w:b/>
                <w:bCs/>
                <w:szCs w:val="20"/>
              </w:rPr>
            </w:pPr>
            <w:r w:rsidRPr="00EB4962">
              <w:rPr>
                <w:rFonts w:eastAsia="Times New Roman" w:cstheme="minorHAnsi"/>
                <w:b/>
                <w:bCs/>
                <w:szCs w:val="20"/>
              </w:rPr>
              <w:t>X</w:t>
            </w:r>
          </w:p>
        </w:tc>
        <w:tc>
          <w:tcPr>
            <w:tcW w:w="2250" w:type="dxa"/>
            <w:shd w:val="clear" w:color="auto" w:fill="auto"/>
            <w:noWrap/>
            <w:vAlign w:val="center"/>
            <w:hideMark/>
          </w:tcPr>
          <w:p w14:paraId="38F74600" w14:textId="77777777" w:rsidR="00CD159E" w:rsidRPr="00EF5A58" w:rsidRDefault="00CD159E" w:rsidP="00667288">
            <w:pPr>
              <w:spacing w:before="0" w:after="0" w:line="240" w:lineRule="auto"/>
              <w:jc w:val="right"/>
              <w:rPr>
                <w:rFonts w:eastAsia="Times New Roman" w:cstheme="minorHAnsi"/>
                <w:b/>
                <w:bCs/>
                <w:szCs w:val="20"/>
              </w:rPr>
            </w:pPr>
            <w:r w:rsidRPr="00EF5A58">
              <w:rPr>
                <w:rFonts w:cstheme="minorHAnsi"/>
                <w:b/>
                <w:bCs/>
                <w:color w:val="000000"/>
                <w:szCs w:val="20"/>
              </w:rPr>
              <w:t>4701.25</w:t>
            </w:r>
          </w:p>
        </w:tc>
        <w:tc>
          <w:tcPr>
            <w:tcW w:w="2430" w:type="dxa"/>
            <w:shd w:val="clear" w:color="auto" w:fill="auto"/>
            <w:noWrap/>
            <w:vAlign w:val="center"/>
            <w:hideMark/>
          </w:tcPr>
          <w:p w14:paraId="01454AFD" w14:textId="77777777" w:rsidR="00CD159E" w:rsidRPr="00EF5A58" w:rsidRDefault="00CD159E" w:rsidP="00667288">
            <w:pPr>
              <w:spacing w:before="0" w:after="0" w:line="240" w:lineRule="auto"/>
              <w:jc w:val="right"/>
              <w:rPr>
                <w:rFonts w:eastAsia="Times New Roman" w:cstheme="minorHAnsi"/>
                <w:b/>
                <w:bCs/>
                <w:szCs w:val="20"/>
              </w:rPr>
            </w:pPr>
            <w:r w:rsidRPr="00EF5A58">
              <w:rPr>
                <w:rFonts w:cstheme="minorHAnsi"/>
                <w:b/>
                <w:bCs/>
                <w:color w:val="000000"/>
                <w:szCs w:val="20"/>
              </w:rPr>
              <w:t>1132.53</w:t>
            </w:r>
          </w:p>
        </w:tc>
        <w:tc>
          <w:tcPr>
            <w:tcW w:w="2070" w:type="dxa"/>
            <w:shd w:val="clear" w:color="auto" w:fill="auto"/>
            <w:noWrap/>
            <w:vAlign w:val="center"/>
            <w:hideMark/>
          </w:tcPr>
          <w:p w14:paraId="5A5A8F58" w14:textId="77777777" w:rsidR="00CD159E" w:rsidRPr="00EF5A58" w:rsidRDefault="00CD159E" w:rsidP="00667288">
            <w:pPr>
              <w:spacing w:before="0" w:after="0" w:line="240" w:lineRule="auto"/>
              <w:jc w:val="right"/>
              <w:rPr>
                <w:rFonts w:eastAsia="Times New Roman" w:cstheme="minorHAnsi"/>
                <w:b/>
                <w:bCs/>
                <w:szCs w:val="20"/>
              </w:rPr>
            </w:pPr>
            <w:r w:rsidRPr="00EF5A58">
              <w:rPr>
                <w:rFonts w:cstheme="minorHAnsi"/>
                <w:b/>
                <w:bCs/>
                <w:color w:val="000000"/>
                <w:szCs w:val="20"/>
              </w:rPr>
              <w:t>5833.78</w:t>
            </w:r>
          </w:p>
        </w:tc>
      </w:tr>
      <w:tr w:rsidR="00CD159E" w:rsidRPr="00EB4962" w14:paraId="66AC31C0" w14:textId="77777777" w:rsidTr="00667288">
        <w:trPr>
          <w:trHeight w:val="615"/>
        </w:trPr>
        <w:tc>
          <w:tcPr>
            <w:tcW w:w="4490" w:type="dxa"/>
            <w:shd w:val="clear" w:color="auto" w:fill="auto"/>
            <w:vAlign w:val="bottom"/>
            <w:hideMark/>
          </w:tcPr>
          <w:p w14:paraId="5161CEC7"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 xml:space="preserve">Klientu vajadzībām tai skaitā </w:t>
            </w:r>
            <w:r w:rsidRPr="00EB4962">
              <w:rPr>
                <w:rFonts w:eastAsia="Times New Roman" w:cstheme="minorHAnsi"/>
                <w:color w:val="000000"/>
                <w:szCs w:val="20"/>
              </w:rPr>
              <w:br/>
              <w:t>ēdināšanai</w:t>
            </w:r>
          </w:p>
        </w:tc>
        <w:tc>
          <w:tcPr>
            <w:tcW w:w="7380" w:type="dxa"/>
            <w:gridSpan w:val="4"/>
            <w:shd w:val="clear" w:color="auto" w:fill="auto"/>
            <w:noWrap/>
            <w:vAlign w:val="bottom"/>
            <w:hideMark/>
          </w:tcPr>
          <w:p w14:paraId="304697F0"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3.50 EUR X 4 klienti X 30 dienas</w:t>
            </w:r>
          </w:p>
        </w:tc>
        <w:tc>
          <w:tcPr>
            <w:tcW w:w="2070" w:type="dxa"/>
            <w:shd w:val="clear" w:color="auto" w:fill="auto"/>
            <w:noWrap/>
            <w:vAlign w:val="bottom"/>
            <w:hideMark/>
          </w:tcPr>
          <w:p w14:paraId="1F3F9E64" w14:textId="77777777" w:rsidR="00CD159E" w:rsidRPr="00EB4962" w:rsidRDefault="00CD159E" w:rsidP="00667288">
            <w:pPr>
              <w:spacing w:before="0" w:after="0" w:line="240" w:lineRule="auto"/>
              <w:jc w:val="right"/>
              <w:rPr>
                <w:rFonts w:eastAsia="Times New Roman" w:cstheme="minorHAnsi"/>
                <w:b/>
                <w:bCs/>
                <w:color w:val="000000"/>
                <w:szCs w:val="20"/>
              </w:rPr>
            </w:pPr>
            <w:r w:rsidRPr="00EB4962">
              <w:rPr>
                <w:rFonts w:eastAsia="Times New Roman" w:cstheme="minorHAnsi"/>
                <w:b/>
                <w:bCs/>
                <w:color w:val="000000"/>
                <w:szCs w:val="20"/>
              </w:rPr>
              <w:t>420.00</w:t>
            </w:r>
          </w:p>
        </w:tc>
      </w:tr>
      <w:tr w:rsidR="00CD159E" w:rsidRPr="00EB4962" w14:paraId="48B78A54" w14:textId="77777777" w:rsidTr="00667288">
        <w:trPr>
          <w:trHeight w:val="315"/>
        </w:trPr>
        <w:tc>
          <w:tcPr>
            <w:tcW w:w="4490" w:type="dxa"/>
            <w:shd w:val="clear" w:color="auto" w:fill="auto"/>
            <w:vAlign w:val="bottom"/>
            <w:hideMark/>
          </w:tcPr>
          <w:p w14:paraId="76FD8144"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Klientu interešu aktivitātēm</w:t>
            </w:r>
          </w:p>
        </w:tc>
        <w:tc>
          <w:tcPr>
            <w:tcW w:w="7380" w:type="dxa"/>
            <w:gridSpan w:val="4"/>
            <w:shd w:val="clear" w:color="auto" w:fill="auto"/>
            <w:noWrap/>
            <w:vAlign w:val="bottom"/>
            <w:hideMark/>
          </w:tcPr>
          <w:p w14:paraId="76550AD5"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70.00 EUR X 4 klienti</w:t>
            </w:r>
          </w:p>
        </w:tc>
        <w:tc>
          <w:tcPr>
            <w:tcW w:w="2070" w:type="dxa"/>
            <w:shd w:val="clear" w:color="auto" w:fill="auto"/>
            <w:noWrap/>
            <w:vAlign w:val="bottom"/>
            <w:hideMark/>
          </w:tcPr>
          <w:p w14:paraId="378D7468" w14:textId="77777777" w:rsidR="00CD159E" w:rsidRPr="00EB4962" w:rsidRDefault="00CD159E" w:rsidP="00667288">
            <w:pPr>
              <w:spacing w:before="0" w:after="0" w:line="240" w:lineRule="auto"/>
              <w:jc w:val="right"/>
              <w:rPr>
                <w:rFonts w:eastAsia="Times New Roman" w:cstheme="minorHAnsi"/>
                <w:b/>
                <w:bCs/>
                <w:color w:val="000000"/>
                <w:szCs w:val="20"/>
              </w:rPr>
            </w:pPr>
            <w:r w:rsidRPr="00EB4962">
              <w:rPr>
                <w:rFonts w:eastAsia="Times New Roman" w:cstheme="minorHAnsi"/>
                <w:b/>
                <w:bCs/>
                <w:color w:val="000000"/>
                <w:szCs w:val="20"/>
              </w:rPr>
              <w:t>280.00</w:t>
            </w:r>
          </w:p>
        </w:tc>
      </w:tr>
      <w:tr w:rsidR="00CD159E" w:rsidRPr="00EB4962" w14:paraId="50107AC0" w14:textId="77777777" w:rsidTr="00667288">
        <w:trPr>
          <w:trHeight w:val="300"/>
        </w:trPr>
        <w:tc>
          <w:tcPr>
            <w:tcW w:w="4490" w:type="dxa"/>
            <w:shd w:val="clear" w:color="auto" w:fill="auto"/>
            <w:vAlign w:val="bottom"/>
            <w:hideMark/>
          </w:tcPr>
          <w:p w14:paraId="44429C78"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Administratīvās izmaksas</w:t>
            </w:r>
          </w:p>
        </w:tc>
        <w:tc>
          <w:tcPr>
            <w:tcW w:w="7380" w:type="dxa"/>
            <w:gridSpan w:val="4"/>
            <w:shd w:val="clear" w:color="auto" w:fill="auto"/>
            <w:noWrap/>
            <w:vAlign w:val="bottom"/>
            <w:hideMark/>
          </w:tcPr>
          <w:p w14:paraId="4A798D45"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visas izmaksas pakalpojuma administrēšanai</w:t>
            </w:r>
          </w:p>
        </w:tc>
        <w:tc>
          <w:tcPr>
            <w:tcW w:w="2070" w:type="dxa"/>
            <w:shd w:val="clear" w:color="auto" w:fill="auto"/>
            <w:noWrap/>
            <w:vAlign w:val="bottom"/>
            <w:hideMark/>
          </w:tcPr>
          <w:p w14:paraId="342D7C90" w14:textId="77777777" w:rsidR="00CD159E" w:rsidRPr="00EB4962" w:rsidRDefault="00CD159E" w:rsidP="00667288">
            <w:pPr>
              <w:spacing w:before="0" w:after="0" w:line="240" w:lineRule="auto"/>
              <w:jc w:val="right"/>
              <w:rPr>
                <w:rFonts w:eastAsia="Times New Roman" w:cstheme="minorHAnsi"/>
                <w:b/>
                <w:bCs/>
                <w:color w:val="000000"/>
                <w:szCs w:val="20"/>
              </w:rPr>
            </w:pPr>
            <w:r w:rsidRPr="00EB4962">
              <w:rPr>
                <w:rFonts w:eastAsia="Times New Roman" w:cstheme="minorHAnsi"/>
                <w:b/>
                <w:bCs/>
                <w:color w:val="000000"/>
                <w:szCs w:val="20"/>
              </w:rPr>
              <w:t>420.00</w:t>
            </w:r>
          </w:p>
        </w:tc>
      </w:tr>
      <w:tr w:rsidR="00CD159E" w:rsidRPr="00EB4962" w14:paraId="5454747D" w14:textId="77777777" w:rsidTr="00667288">
        <w:trPr>
          <w:trHeight w:val="825"/>
        </w:trPr>
        <w:tc>
          <w:tcPr>
            <w:tcW w:w="4490" w:type="dxa"/>
            <w:shd w:val="clear" w:color="auto" w:fill="auto"/>
            <w:noWrap/>
            <w:vAlign w:val="bottom"/>
            <w:hideMark/>
          </w:tcPr>
          <w:p w14:paraId="2341FACF" w14:textId="77777777" w:rsidR="00CD159E" w:rsidRPr="00EB4962" w:rsidRDefault="00CD159E" w:rsidP="00667288">
            <w:pPr>
              <w:spacing w:before="0" w:after="0" w:line="240" w:lineRule="auto"/>
              <w:jc w:val="left"/>
              <w:rPr>
                <w:rFonts w:eastAsia="Times New Roman" w:cstheme="minorHAnsi"/>
                <w:color w:val="000000"/>
                <w:szCs w:val="20"/>
              </w:rPr>
            </w:pPr>
            <w:r w:rsidRPr="00EB4962">
              <w:rPr>
                <w:rFonts w:eastAsia="Times New Roman" w:cstheme="minorHAnsi"/>
                <w:color w:val="000000"/>
                <w:szCs w:val="20"/>
              </w:rPr>
              <w:t>Komunālās un pārējās izmaksas</w:t>
            </w:r>
          </w:p>
        </w:tc>
        <w:tc>
          <w:tcPr>
            <w:tcW w:w="7380" w:type="dxa"/>
            <w:gridSpan w:val="4"/>
            <w:shd w:val="clear" w:color="auto" w:fill="auto"/>
            <w:vAlign w:val="bottom"/>
            <w:hideMark/>
          </w:tcPr>
          <w:p w14:paraId="353F8F9F"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2 istabu dzīvokļa apsaimniekošanas izmaksas un citas izmaksas</w:t>
            </w:r>
          </w:p>
        </w:tc>
        <w:tc>
          <w:tcPr>
            <w:tcW w:w="2070" w:type="dxa"/>
            <w:shd w:val="clear" w:color="auto" w:fill="auto"/>
            <w:noWrap/>
            <w:vAlign w:val="bottom"/>
            <w:hideMark/>
          </w:tcPr>
          <w:p w14:paraId="627597FB" w14:textId="77777777" w:rsidR="00CD159E" w:rsidRPr="00EF5A58" w:rsidRDefault="00CD159E" w:rsidP="00667288">
            <w:pPr>
              <w:spacing w:before="0" w:after="0" w:line="240" w:lineRule="auto"/>
              <w:jc w:val="right"/>
              <w:rPr>
                <w:rFonts w:eastAsia="Times New Roman" w:cstheme="minorHAnsi"/>
                <w:b/>
                <w:bCs/>
                <w:color w:val="000000"/>
                <w:szCs w:val="20"/>
              </w:rPr>
            </w:pPr>
            <w:r w:rsidRPr="00EF5A58">
              <w:rPr>
                <w:rFonts w:eastAsia="Times New Roman" w:cstheme="minorHAnsi"/>
                <w:b/>
                <w:bCs/>
                <w:color w:val="000000"/>
                <w:szCs w:val="20"/>
              </w:rPr>
              <w:t>400.00</w:t>
            </w:r>
          </w:p>
        </w:tc>
      </w:tr>
      <w:tr w:rsidR="00CD159E" w:rsidRPr="00EB4962" w14:paraId="2BF9A2FE" w14:textId="77777777" w:rsidTr="00667288">
        <w:trPr>
          <w:trHeight w:val="315"/>
        </w:trPr>
        <w:tc>
          <w:tcPr>
            <w:tcW w:w="11870" w:type="dxa"/>
            <w:gridSpan w:val="5"/>
            <w:shd w:val="clear" w:color="auto" w:fill="auto"/>
            <w:noWrap/>
            <w:vAlign w:val="bottom"/>
            <w:hideMark/>
          </w:tcPr>
          <w:p w14:paraId="4705C65D"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Pavisam kopā mēnesī</w:t>
            </w:r>
          </w:p>
        </w:tc>
        <w:tc>
          <w:tcPr>
            <w:tcW w:w="2070" w:type="dxa"/>
            <w:shd w:val="clear" w:color="auto" w:fill="auto"/>
            <w:noWrap/>
            <w:vAlign w:val="center"/>
            <w:hideMark/>
          </w:tcPr>
          <w:p w14:paraId="4397A74A" w14:textId="77777777" w:rsidR="00CD159E" w:rsidRPr="00EF5A58" w:rsidRDefault="00CD159E" w:rsidP="00667288">
            <w:pPr>
              <w:spacing w:before="0" w:after="0" w:line="240" w:lineRule="auto"/>
              <w:jc w:val="right"/>
              <w:rPr>
                <w:rFonts w:eastAsia="Times New Roman" w:cstheme="minorHAnsi"/>
                <w:b/>
                <w:bCs/>
                <w:color w:val="000000"/>
                <w:sz w:val="24"/>
                <w:szCs w:val="24"/>
              </w:rPr>
            </w:pPr>
            <w:r w:rsidRPr="00EF5A58">
              <w:rPr>
                <w:rFonts w:ascii="Calibri" w:hAnsi="Calibri" w:cs="Calibri"/>
                <w:b/>
                <w:bCs/>
                <w:color w:val="000000"/>
                <w:sz w:val="24"/>
                <w:szCs w:val="24"/>
              </w:rPr>
              <w:t>7353.78</w:t>
            </w:r>
          </w:p>
        </w:tc>
      </w:tr>
      <w:tr w:rsidR="00CD159E" w:rsidRPr="00EB4962" w14:paraId="791B31E1" w14:textId="77777777" w:rsidTr="00667288">
        <w:trPr>
          <w:trHeight w:val="315"/>
        </w:trPr>
        <w:tc>
          <w:tcPr>
            <w:tcW w:w="11870" w:type="dxa"/>
            <w:gridSpan w:val="5"/>
            <w:shd w:val="clear" w:color="auto" w:fill="auto"/>
            <w:noWrap/>
            <w:vAlign w:val="bottom"/>
            <w:hideMark/>
          </w:tcPr>
          <w:p w14:paraId="22EEAD56"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Pavisam kopā gadā</w:t>
            </w:r>
          </w:p>
        </w:tc>
        <w:tc>
          <w:tcPr>
            <w:tcW w:w="2070" w:type="dxa"/>
            <w:shd w:val="clear" w:color="auto" w:fill="auto"/>
            <w:noWrap/>
            <w:vAlign w:val="center"/>
            <w:hideMark/>
          </w:tcPr>
          <w:p w14:paraId="397C8586" w14:textId="77777777" w:rsidR="00CD159E" w:rsidRPr="00EF5A58" w:rsidRDefault="00CD159E" w:rsidP="00667288">
            <w:pPr>
              <w:spacing w:before="0" w:after="0" w:line="240" w:lineRule="auto"/>
              <w:jc w:val="right"/>
              <w:rPr>
                <w:rFonts w:eastAsia="Times New Roman" w:cstheme="minorHAnsi"/>
                <w:b/>
                <w:bCs/>
                <w:color w:val="000000"/>
                <w:sz w:val="24"/>
                <w:szCs w:val="24"/>
              </w:rPr>
            </w:pPr>
            <w:r w:rsidRPr="00EF5A58">
              <w:rPr>
                <w:rFonts w:ascii="Calibri" w:hAnsi="Calibri" w:cs="Calibri"/>
                <w:b/>
                <w:bCs/>
                <w:color w:val="000000"/>
                <w:sz w:val="24"/>
                <w:szCs w:val="24"/>
              </w:rPr>
              <w:t>88245.37</w:t>
            </w:r>
          </w:p>
        </w:tc>
      </w:tr>
      <w:tr w:rsidR="00CD159E" w:rsidRPr="00EB4962" w14:paraId="3BB35C4B" w14:textId="77777777" w:rsidTr="00667288">
        <w:trPr>
          <w:trHeight w:val="330"/>
        </w:trPr>
        <w:tc>
          <w:tcPr>
            <w:tcW w:w="11870" w:type="dxa"/>
            <w:gridSpan w:val="5"/>
            <w:shd w:val="clear" w:color="auto" w:fill="auto"/>
            <w:noWrap/>
            <w:vAlign w:val="bottom"/>
            <w:hideMark/>
          </w:tcPr>
          <w:p w14:paraId="23557A87" w14:textId="77777777" w:rsidR="00CD159E" w:rsidRPr="00EB4962" w:rsidRDefault="00CD159E" w:rsidP="00667288">
            <w:pPr>
              <w:spacing w:before="0" w:after="0" w:line="240" w:lineRule="auto"/>
              <w:jc w:val="center"/>
              <w:rPr>
                <w:rFonts w:eastAsia="Times New Roman" w:cstheme="minorHAnsi"/>
                <w:color w:val="000000"/>
                <w:szCs w:val="20"/>
              </w:rPr>
            </w:pPr>
            <w:r w:rsidRPr="00EB4962">
              <w:rPr>
                <w:rFonts w:eastAsia="Times New Roman" w:cstheme="minorHAnsi"/>
                <w:color w:val="000000"/>
                <w:szCs w:val="20"/>
              </w:rPr>
              <w:t>Vienas gultas dienas izmaksas</w:t>
            </w:r>
          </w:p>
        </w:tc>
        <w:tc>
          <w:tcPr>
            <w:tcW w:w="2070" w:type="dxa"/>
            <w:shd w:val="clear" w:color="auto" w:fill="auto"/>
            <w:noWrap/>
            <w:vAlign w:val="center"/>
            <w:hideMark/>
          </w:tcPr>
          <w:p w14:paraId="214A5533" w14:textId="77777777" w:rsidR="00CD159E" w:rsidRPr="00EF5A58" w:rsidRDefault="00CD159E" w:rsidP="00667288">
            <w:pPr>
              <w:spacing w:before="0" w:after="0" w:line="240" w:lineRule="auto"/>
              <w:jc w:val="right"/>
              <w:rPr>
                <w:rFonts w:eastAsia="Times New Roman" w:cstheme="minorHAnsi"/>
                <w:b/>
                <w:bCs/>
                <w:color w:val="000000"/>
                <w:sz w:val="24"/>
                <w:szCs w:val="24"/>
              </w:rPr>
            </w:pPr>
            <w:r w:rsidRPr="00EF5A58">
              <w:rPr>
                <w:rFonts w:ascii="Calibri" w:hAnsi="Calibri" w:cs="Calibri"/>
                <w:b/>
                <w:bCs/>
                <w:color w:val="000000"/>
                <w:sz w:val="24"/>
                <w:szCs w:val="24"/>
              </w:rPr>
              <w:t>61.28</w:t>
            </w:r>
          </w:p>
        </w:tc>
      </w:tr>
    </w:tbl>
    <w:p w14:paraId="6AE8901F" w14:textId="77777777" w:rsidR="00CD159E" w:rsidRPr="00EB4962" w:rsidRDefault="00CD159E" w:rsidP="00CD159E">
      <w:pPr>
        <w:keepNext/>
        <w:jc w:val="right"/>
        <w:rPr>
          <w:rFonts w:cstheme="minorHAnsi"/>
          <w:szCs w:val="20"/>
        </w:rPr>
      </w:pPr>
    </w:p>
    <w:p w14:paraId="76EDDE29" w14:textId="77777777" w:rsidR="00CD159E" w:rsidRPr="00EB4962" w:rsidRDefault="00CD159E" w:rsidP="00CD159E">
      <w:pPr>
        <w:rPr>
          <w:rFonts w:cstheme="minorHAnsi"/>
          <w:szCs w:val="20"/>
        </w:rPr>
        <w:sectPr w:rsidR="00CD159E" w:rsidRPr="00EB4962" w:rsidSect="00A2192B">
          <w:pgSz w:w="16838" w:h="11906" w:orient="landscape"/>
          <w:pgMar w:top="1418" w:right="1440" w:bottom="1418" w:left="1440" w:header="709" w:footer="709" w:gutter="0"/>
          <w:cols w:space="708"/>
          <w:titlePg/>
          <w:docGrid w:linePitch="360"/>
        </w:sectPr>
      </w:pPr>
    </w:p>
    <w:p w14:paraId="3E782FCF" w14:textId="77777777" w:rsidR="00CD159E" w:rsidRPr="00CD159E" w:rsidRDefault="00CD159E" w:rsidP="00CD159E"/>
    <w:p w14:paraId="13B91644" w14:textId="45DA2725" w:rsidR="00A16562" w:rsidRPr="00CD159E" w:rsidRDefault="00A16562" w:rsidP="00A346C2">
      <w:pPr>
        <w:pStyle w:val="Virsraksts2"/>
        <w:numPr>
          <w:ilvl w:val="0"/>
          <w:numId w:val="41"/>
        </w:numPr>
        <w:rPr>
          <w:rFonts w:asciiTheme="minorHAnsi" w:hAnsiTheme="minorHAnsi" w:cstheme="minorHAnsi"/>
          <w:b/>
        </w:rPr>
      </w:pPr>
      <w:bookmarkStart w:id="100" w:name="_Toc509309483"/>
      <w:r w:rsidRPr="00CD159E">
        <w:rPr>
          <w:rFonts w:asciiTheme="minorHAnsi" w:hAnsiTheme="minorHAnsi" w:cstheme="minorHAnsi"/>
          <w:b/>
        </w:rPr>
        <w:t>Dokumentu analīzē izmantotie literatūras avoti</w:t>
      </w:r>
      <w:bookmarkEnd w:id="97"/>
      <w:bookmarkEnd w:id="100"/>
    </w:p>
    <w:p w14:paraId="50597AB5" w14:textId="77777777" w:rsidR="007048DD" w:rsidRPr="007048DD" w:rsidRDefault="007048DD" w:rsidP="007048DD"/>
    <w:p w14:paraId="76AC5D20" w14:textId="77777777" w:rsidR="00E448F5" w:rsidRPr="00BF4AC2" w:rsidRDefault="00E448F5" w:rsidP="00E448F5">
      <w:pPr>
        <w:pStyle w:val="Vresteksts"/>
        <w:numPr>
          <w:ilvl w:val="0"/>
          <w:numId w:val="56"/>
        </w:numPr>
        <w:tabs>
          <w:tab w:val="left" w:pos="270"/>
        </w:tabs>
        <w:spacing w:before="40" w:after="40" w:line="240" w:lineRule="exact"/>
        <w:rPr>
          <w:rFonts w:cstheme="minorHAnsi"/>
          <w:sz w:val="18"/>
          <w:szCs w:val="18"/>
        </w:rPr>
      </w:pPr>
      <w:r w:rsidRPr="00BF4AC2">
        <w:rPr>
          <w:rFonts w:cstheme="minorHAnsi"/>
          <w:sz w:val="18"/>
          <w:szCs w:val="18"/>
        </w:rPr>
        <w:t>ANO Bērnu tiesību konvencija. Pieejams: https://likumi.lv/ta/lv/starptautiskie-ligumi/id/1150</w:t>
      </w:r>
    </w:p>
    <w:p w14:paraId="4D7D84CB" w14:textId="77777777" w:rsidR="00E448F5" w:rsidRPr="00BF4AC2" w:rsidRDefault="00E448F5" w:rsidP="00E448F5">
      <w:pPr>
        <w:pStyle w:val="Vresteksts"/>
        <w:numPr>
          <w:ilvl w:val="0"/>
          <w:numId w:val="56"/>
        </w:numPr>
        <w:tabs>
          <w:tab w:val="left" w:pos="270"/>
        </w:tabs>
        <w:spacing w:before="40" w:after="40" w:line="240" w:lineRule="exact"/>
        <w:jc w:val="left"/>
        <w:rPr>
          <w:rFonts w:cstheme="minorHAnsi"/>
          <w:sz w:val="18"/>
          <w:szCs w:val="18"/>
        </w:rPr>
      </w:pPr>
      <w:r w:rsidRPr="00BF4AC2">
        <w:rPr>
          <w:rFonts w:cstheme="minorHAnsi"/>
          <w:sz w:val="18"/>
          <w:szCs w:val="18"/>
        </w:rPr>
        <w:t xml:space="preserve">ANO Konvencijā par personu ar invaliditāti tiesībām. Pieejams: https://likumi.lv/ta/lv/starptautiskie-ligumi/id/1630 </w:t>
      </w:r>
    </w:p>
    <w:p w14:paraId="635C3670" w14:textId="77777777" w:rsidR="00E448F5" w:rsidRPr="00BF4AC2" w:rsidRDefault="00E448F5" w:rsidP="00E448F5">
      <w:pPr>
        <w:pStyle w:val="Sarakstarindkopa"/>
        <w:numPr>
          <w:ilvl w:val="0"/>
          <w:numId w:val="56"/>
        </w:numPr>
        <w:tabs>
          <w:tab w:val="left" w:pos="270"/>
        </w:tabs>
        <w:spacing w:before="40" w:after="40" w:line="240" w:lineRule="exact"/>
        <w:rPr>
          <w:rFonts w:eastAsia="Times New Roman" w:cstheme="minorHAnsi"/>
          <w:sz w:val="18"/>
          <w:szCs w:val="18"/>
        </w:rPr>
      </w:pPr>
      <w:r w:rsidRPr="00BF4AC2">
        <w:rPr>
          <w:rFonts w:cstheme="minorHAnsi"/>
          <w:sz w:val="18"/>
          <w:szCs w:val="18"/>
        </w:rPr>
        <w:t>ANO Vispārējā cilvēktiesību deklarācija. Pieejams:http://www.tiesibsargs.lv/lv/pages/tiesibu-akti/ano-dokumenti/ano-vispareja-cilvektiesibu-deklaracija</w:t>
      </w:r>
    </w:p>
    <w:p w14:paraId="63A14698" w14:textId="77777777" w:rsidR="00E448F5" w:rsidRDefault="00E448F5" w:rsidP="00E448F5">
      <w:pPr>
        <w:pStyle w:val="Sarakstarindkopa"/>
        <w:numPr>
          <w:ilvl w:val="0"/>
          <w:numId w:val="56"/>
        </w:numPr>
        <w:tabs>
          <w:tab w:val="left" w:pos="270"/>
        </w:tabs>
        <w:spacing w:before="0" w:after="0" w:line="240" w:lineRule="exact"/>
        <w:rPr>
          <w:rFonts w:cstheme="minorHAnsi"/>
          <w:sz w:val="18"/>
          <w:szCs w:val="18"/>
        </w:rPr>
      </w:pPr>
      <w:r w:rsidRPr="00184FA2">
        <w:rPr>
          <w:rFonts w:cs="Times New Roman"/>
        </w:rPr>
        <w:t>Attīstības plānošanas sistēmas likum</w:t>
      </w:r>
      <w:r>
        <w:rPr>
          <w:rFonts w:cs="Times New Roman"/>
        </w:rPr>
        <w:t xml:space="preserve">s. Pieejams </w:t>
      </w:r>
      <w:r w:rsidRPr="00FE5961">
        <w:rPr>
          <w:rFonts w:cs="Times New Roman"/>
        </w:rPr>
        <w:t>https://likumi.lv/doc.php?id=175748</w:t>
      </w:r>
    </w:p>
    <w:p w14:paraId="3D1E223D" w14:textId="77777777" w:rsidR="00E448F5" w:rsidRPr="00BF4AC2" w:rsidRDefault="00E448F5" w:rsidP="00E448F5">
      <w:pPr>
        <w:pStyle w:val="Sarakstarindkopa"/>
        <w:numPr>
          <w:ilvl w:val="0"/>
          <w:numId w:val="56"/>
        </w:numPr>
        <w:tabs>
          <w:tab w:val="left" w:pos="270"/>
        </w:tabs>
        <w:spacing w:before="0" w:after="0" w:line="240" w:lineRule="exact"/>
        <w:rPr>
          <w:rStyle w:val="Vresatsauce"/>
          <w:rFonts w:cstheme="minorHAnsi"/>
          <w:sz w:val="18"/>
          <w:szCs w:val="18"/>
          <w:vertAlign w:val="baseline"/>
        </w:rPr>
      </w:pPr>
      <w:r w:rsidRPr="00BF4AC2">
        <w:rPr>
          <w:rStyle w:val="Vresatsauce"/>
          <w:rFonts w:cstheme="minorHAnsi"/>
          <w:sz w:val="18"/>
          <w:szCs w:val="18"/>
          <w:vertAlign w:val="baseline"/>
        </w:rPr>
        <w:t>Bērnu, ģimenes un sabiedrības integrācijas lietu ministrija “Metodiskie ieteikumi bāriņtiesām un pašvaldību sociālajiem dienestiem par bāriņtiesas un sociālā darba speciālista darbam ar ģimeni un citu speciālistu sadarbību”.</w:t>
      </w:r>
    </w:p>
    <w:p w14:paraId="48146303" w14:textId="77777777" w:rsidR="00E448F5" w:rsidRPr="00A46911" w:rsidRDefault="00E448F5" w:rsidP="00E448F5">
      <w:pPr>
        <w:pStyle w:val="Sarakstarindkopa"/>
        <w:numPr>
          <w:ilvl w:val="0"/>
          <w:numId w:val="56"/>
        </w:numPr>
        <w:rPr>
          <w:rFonts w:eastAsia="Calibri" w:cstheme="minorHAnsi"/>
          <w:color w:val="000000"/>
          <w:sz w:val="18"/>
          <w:szCs w:val="18"/>
        </w:rPr>
      </w:pPr>
      <w:r w:rsidRPr="00FE5961">
        <w:rPr>
          <w:rFonts w:eastAsia="Calibri" w:cstheme="minorHAnsi"/>
          <w:color w:val="000000"/>
          <w:sz w:val="18"/>
          <w:szCs w:val="18"/>
        </w:rPr>
        <w:t>Darbības programmas "Izaugsme un nodarbinātība" 9.3.1. specifiskā atbalsta mērķa "Attīstīt pakalpojumu infrastruktūru bērnu aprūpei ģimeniskā vidē un personu ar invaliditāti neatkarīgai dzīvei un integrācijai sabiedrībā" 9.3.1.1. pasākumu "Pakalpojumu infrastruktūras attīstība deinstitucionalizācijas plānu īstenošanai"</w:t>
      </w:r>
      <w:r>
        <w:rPr>
          <w:rFonts w:eastAsia="Calibri" w:cstheme="minorHAnsi"/>
          <w:color w:val="000000"/>
          <w:sz w:val="18"/>
          <w:szCs w:val="18"/>
        </w:rPr>
        <w:t xml:space="preserve">. Pieejams: </w:t>
      </w:r>
      <w:r w:rsidRPr="00FE5961">
        <w:rPr>
          <w:rFonts w:eastAsia="Calibri" w:cstheme="minorHAnsi"/>
          <w:color w:val="000000"/>
          <w:sz w:val="18"/>
          <w:szCs w:val="18"/>
        </w:rPr>
        <w:t>https://likumi.lv/ta/id/287725-darbibas-programmas-izaugsme-un-nodarbinatiba-9-3-1-specifiska-atbalsta-merka-attistit-pakalpojumu-infrastrukturu-bernu</w:t>
      </w:r>
    </w:p>
    <w:p w14:paraId="512756A9" w14:textId="77777777" w:rsidR="00E448F5" w:rsidRPr="00BF4AC2" w:rsidRDefault="00E448F5" w:rsidP="00E448F5">
      <w:pPr>
        <w:pStyle w:val="Vres"/>
        <w:numPr>
          <w:ilvl w:val="0"/>
          <w:numId w:val="56"/>
        </w:numPr>
        <w:tabs>
          <w:tab w:val="left" w:pos="270"/>
        </w:tabs>
        <w:spacing w:before="40" w:after="40" w:line="240" w:lineRule="exact"/>
        <w:rPr>
          <w:rFonts w:asciiTheme="minorHAnsi" w:hAnsiTheme="minorHAnsi" w:cstheme="minorHAnsi"/>
          <w:sz w:val="18"/>
          <w:szCs w:val="18"/>
        </w:rPr>
      </w:pPr>
      <w:r w:rsidRPr="00BF4AC2">
        <w:rPr>
          <w:rFonts w:asciiTheme="minorHAnsi" w:hAnsiTheme="minorHAnsi" w:cstheme="minorHAnsi"/>
          <w:sz w:val="18"/>
          <w:szCs w:val="18"/>
        </w:rPr>
        <w:t>Eiropas komisijas Eiropas vadlīnijas pārejai no institucionālās uz sabiedrībā balstītiem pakalpojumiem. Pieejams: www.deinstitutionalisationguide.eu</w:t>
      </w:r>
    </w:p>
    <w:p w14:paraId="6D3472CD" w14:textId="77777777" w:rsidR="00E448F5" w:rsidRPr="00BF4AC2" w:rsidRDefault="00E448F5" w:rsidP="00E448F5">
      <w:pPr>
        <w:pStyle w:val="Vresteksts"/>
        <w:numPr>
          <w:ilvl w:val="0"/>
          <w:numId w:val="56"/>
        </w:numPr>
        <w:tabs>
          <w:tab w:val="left" w:pos="270"/>
        </w:tabs>
        <w:spacing w:before="40" w:after="40" w:line="240" w:lineRule="exact"/>
        <w:jc w:val="left"/>
        <w:rPr>
          <w:rFonts w:cstheme="minorHAnsi"/>
          <w:sz w:val="18"/>
          <w:szCs w:val="18"/>
        </w:rPr>
      </w:pPr>
      <w:r w:rsidRPr="00BF4AC2">
        <w:rPr>
          <w:rFonts w:cstheme="minorHAnsi"/>
          <w:sz w:val="18"/>
          <w:szCs w:val="18"/>
        </w:rPr>
        <w:t>Eiropas Padomes Ministru komitejas ieteikums Nr. CM/Rec(2013)2 dalībvalstīm par bērnu un jauniešu ar invaliditāti pilnīgas iekļaušanas sabiedrībā nodrošināšanu. Pieejams: https://wcd.coe.int/ViewDoc.jsp?p=&amp;Ref=CM/Rec%282013%292&amp;Language=lanEnglish&amp;Ver=original&amp;Site=COE&amp;BackColorInternet=DBDCF2&amp;BackColorIntranet=FDC864&amp;BackColorLogged=FDC864&amp;direct=true</w:t>
      </w:r>
    </w:p>
    <w:p w14:paraId="10250169" w14:textId="77777777" w:rsidR="00E448F5" w:rsidRPr="00BF4AC2" w:rsidRDefault="00E448F5" w:rsidP="00E448F5">
      <w:pPr>
        <w:pStyle w:val="Vresteksts"/>
        <w:numPr>
          <w:ilvl w:val="0"/>
          <w:numId w:val="56"/>
        </w:numPr>
        <w:tabs>
          <w:tab w:val="left" w:pos="270"/>
        </w:tabs>
        <w:spacing w:before="40" w:after="40" w:line="240" w:lineRule="exact"/>
        <w:jc w:val="left"/>
        <w:rPr>
          <w:rFonts w:cstheme="minorHAnsi"/>
          <w:sz w:val="18"/>
          <w:szCs w:val="18"/>
        </w:rPr>
      </w:pPr>
      <w:r w:rsidRPr="00BF4AC2">
        <w:rPr>
          <w:rFonts w:cstheme="minorHAnsi"/>
          <w:sz w:val="18"/>
          <w:szCs w:val="18"/>
        </w:rPr>
        <w:t>Eiropas Padomes stratēģija bērnu tiesību jomā (2016. – 2021. gads). Pieejams:</w:t>
      </w:r>
      <w:r w:rsidRPr="00BF4AC2">
        <w:rPr>
          <w:rFonts w:cstheme="minorHAnsi"/>
          <w:sz w:val="18"/>
          <w:szCs w:val="18"/>
        </w:rPr>
        <w:br/>
        <w:t>http://www.lm.gov.lv/upload/berns_gimene/bernu_tiesibas/akti/strategy_for_the_rights_of_the_child_2016.pdf</w:t>
      </w:r>
    </w:p>
    <w:p w14:paraId="76B3D203" w14:textId="77777777" w:rsidR="00E448F5" w:rsidRPr="00BF4AC2" w:rsidRDefault="00E448F5" w:rsidP="00E448F5">
      <w:pPr>
        <w:pStyle w:val="Vres"/>
        <w:numPr>
          <w:ilvl w:val="0"/>
          <w:numId w:val="56"/>
        </w:numPr>
        <w:tabs>
          <w:tab w:val="left" w:pos="270"/>
        </w:tabs>
        <w:spacing w:before="40" w:after="40" w:line="240" w:lineRule="exact"/>
        <w:rPr>
          <w:rFonts w:asciiTheme="minorHAnsi" w:hAnsiTheme="minorHAnsi" w:cstheme="minorHAnsi"/>
          <w:sz w:val="18"/>
          <w:szCs w:val="18"/>
        </w:rPr>
      </w:pPr>
      <w:r w:rsidRPr="00BF4AC2">
        <w:rPr>
          <w:rFonts w:asciiTheme="minorHAnsi" w:hAnsiTheme="minorHAnsi" w:cstheme="minorHAnsi"/>
          <w:sz w:val="18"/>
          <w:szCs w:val="18"/>
        </w:rPr>
        <w:t>Ģimenes valsts politikas pamatnostādnes 2011.-2017.gadam. Pieejams: http://www.lm.gov.lv/upload/berns_gimene/lmpamn_200111_gvp.pdf</w:t>
      </w:r>
    </w:p>
    <w:p w14:paraId="6B8CB81F" w14:textId="77777777" w:rsidR="00E448F5" w:rsidRPr="00FE5961" w:rsidRDefault="00E448F5" w:rsidP="00E448F5">
      <w:pPr>
        <w:pStyle w:val="Paraststmeklis"/>
        <w:numPr>
          <w:ilvl w:val="0"/>
          <w:numId w:val="56"/>
        </w:numPr>
        <w:tabs>
          <w:tab w:val="left" w:pos="270"/>
        </w:tabs>
        <w:spacing w:before="40" w:beforeAutospacing="0" w:after="40" w:afterAutospacing="0" w:line="240" w:lineRule="exact"/>
        <w:rPr>
          <w:rFonts w:asciiTheme="minorHAnsi" w:hAnsiTheme="minorHAnsi" w:cstheme="minorHAnsi"/>
          <w:sz w:val="18"/>
          <w:szCs w:val="18"/>
        </w:rPr>
      </w:pPr>
      <w:r>
        <w:rPr>
          <w:rFonts w:asciiTheme="minorHAnsi" w:hAnsiTheme="minorHAnsi" w:cstheme="minorHAnsi"/>
          <w:sz w:val="18"/>
          <w:szCs w:val="18"/>
        </w:rPr>
        <w:t xml:space="preserve">Invaliditātes likumus. Pieejams </w:t>
      </w:r>
      <w:hyperlink r:id="rId51" w:history="1">
        <w:r w:rsidRPr="004239FA">
          <w:rPr>
            <w:rStyle w:val="Hipersaite"/>
            <w:rFonts w:asciiTheme="minorHAnsi" w:hAnsiTheme="minorHAnsi" w:cstheme="minorHAnsi"/>
            <w:sz w:val="18"/>
            <w:szCs w:val="18"/>
          </w:rPr>
          <w:t>https://likumi.lv/doc.php?id=211494</w:t>
        </w:r>
      </w:hyperlink>
    </w:p>
    <w:p w14:paraId="108060FF" w14:textId="77777777" w:rsidR="00E448F5" w:rsidRPr="00BF4AC2" w:rsidRDefault="00E448F5" w:rsidP="00E448F5">
      <w:pPr>
        <w:pStyle w:val="Paraststmeklis"/>
        <w:numPr>
          <w:ilvl w:val="0"/>
          <w:numId w:val="56"/>
        </w:numPr>
        <w:tabs>
          <w:tab w:val="left" w:pos="270"/>
        </w:tabs>
        <w:spacing w:before="40" w:beforeAutospacing="0" w:after="40" w:afterAutospacing="0" w:line="240" w:lineRule="exact"/>
        <w:rPr>
          <w:rFonts w:asciiTheme="minorHAnsi" w:hAnsiTheme="minorHAnsi" w:cstheme="minorHAnsi"/>
          <w:sz w:val="18"/>
          <w:szCs w:val="18"/>
        </w:rPr>
      </w:pPr>
      <w:r w:rsidRPr="00BF4AC2">
        <w:rPr>
          <w:rFonts w:asciiTheme="minorHAnsi" w:hAnsiTheme="minorHAnsi" w:cstheme="minorHAnsi"/>
          <w:sz w:val="18"/>
          <w:szCs w:val="18"/>
        </w:rPr>
        <w:t>Komisijas paziņojums. EIROPA 2020. Stratēģija gudrai, ilgtspējīgai un integrējošai izaugsmei. Pieejams: http://eur-lex.europa.eu/LexUriServ/LexUriServ.do?uri=COM:2010:2020:FIN:LV:PDF</w:t>
      </w:r>
    </w:p>
    <w:p w14:paraId="2815C11F" w14:textId="77777777" w:rsidR="00E448F5" w:rsidRDefault="00E448F5" w:rsidP="00E448F5">
      <w:pPr>
        <w:pStyle w:val="Vresteksts"/>
        <w:numPr>
          <w:ilvl w:val="0"/>
          <w:numId w:val="56"/>
        </w:numPr>
        <w:tabs>
          <w:tab w:val="left" w:pos="270"/>
        </w:tabs>
        <w:spacing w:before="40" w:after="40" w:line="240" w:lineRule="exact"/>
        <w:jc w:val="left"/>
        <w:rPr>
          <w:rFonts w:cstheme="minorHAnsi"/>
          <w:sz w:val="18"/>
          <w:szCs w:val="18"/>
        </w:rPr>
      </w:pPr>
      <w:r w:rsidRPr="00BF4AC2">
        <w:rPr>
          <w:rFonts w:cstheme="minorHAnsi"/>
          <w:sz w:val="18"/>
          <w:szCs w:val="18"/>
        </w:rPr>
        <w:t>Latvijas Nacionālās attīstības plāns 2014. – 2020.gadam. Pieejams:</w:t>
      </w:r>
      <w:r w:rsidRPr="00BF4AC2">
        <w:rPr>
          <w:rFonts w:cstheme="minorHAnsi"/>
          <w:sz w:val="18"/>
          <w:szCs w:val="18"/>
        </w:rPr>
        <w:br/>
      </w:r>
      <w:hyperlink r:id="rId52" w:history="1">
        <w:r w:rsidRPr="004239FA">
          <w:rPr>
            <w:rStyle w:val="Hipersaite"/>
            <w:rFonts w:cstheme="minorHAnsi"/>
            <w:sz w:val="18"/>
            <w:szCs w:val="18"/>
          </w:rPr>
          <w:t>http://www.varam.gov.lv/lat/pol/ppd/ilgtsp_att/?doc=13858</w:t>
        </w:r>
      </w:hyperlink>
    </w:p>
    <w:p w14:paraId="659E9BB9" w14:textId="77777777" w:rsidR="00E448F5" w:rsidRPr="00A46911" w:rsidRDefault="00E448F5" w:rsidP="00E448F5">
      <w:pPr>
        <w:pStyle w:val="Sarakstarindkopa"/>
        <w:numPr>
          <w:ilvl w:val="0"/>
          <w:numId w:val="56"/>
        </w:numPr>
        <w:shd w:val="clear" w:color="auto" w:fill="FFFFFF"/>
        <w:tabs>
          <w:tab w:val="left" w:pos="284"/>
        </w:tabs>
        <w:spacing w:before="0" w:after="0" w:line="240" w:lineRule="auto"/>
        <w:rPr>
          <w:rFonts w:cs="Times New Roman"/>
        </w:rPr>
      </w:pPr>
      <w:r>
        <w:rPr>
          <w:rFonts w:cs="Times New Roman"/>
        </w:rPr>
        <w:t xml:space="preserve">Labklājības ministrijas skaidrojums par ERAF ieguldījumiem sabiedrībā balstītu sociālo pakalpojumu un ģimeniskai videi pietuvinātu pakalpojumu infrastruktūras attīstībai darbības programmas “Izaugsme un nodarbinātība” specifiskā atbalsta mērķa 9.3.1.1.pasākumā “Pakalpojumu infrastruktūras attīstība deinstitucionalizācijas plānu īstenošanai”. Pieejams: </w:t>
      </w:r>
      <w:r w:rsidRPr="00A46911">
        <w:rPr>
          <w:rFonts w:cs="Times New Roman"/>
        </w:rPr>
        <w:t>http://www.lm.gov.lv/upload/skaidrojums_ieguldijumi_di.pdf</w:t>
      </w:r>
    </w:p>
    <w:p w14:paraId="10C903C4" w14:textId="77777777" w:rsidR="00E448F5" w:rsidRPr="00FE5961" w:rsidRDefault="00E448F5" w:rsidP="00E448F5">
      <w:pPr>
        <w:pStyle w:val="Sarakstarindkopa"/>
        <w:numPr>
          <w:ilvl w:val="0"/>
          <w:numId w:val="56"/>
        </w:numPr>
        <w:rPr>
          <w:rFonts w:eastAsia="Calibri" w:cstheme="minorHAnsi"/>
          <w:color w:val="000000"/>
          <w:sz w:val="18"/>
          <w:szCs w:val="18"/>
        </w:rPr>
      </w:pPr>
      <w:r w:rsidRPr="00FE5961">
        <w:rPr>
          <w:rFonts w:eastAsia="Calibri" w:cstheme="minorHAnsi"/>
          <w:color w:val="000000"/>
          <w:sz w:val="18"/>
          <w:szCs w:val="18"/>
        </w:rPr>
        <w:t>Ministru kabineta noteikumiem Nr.338 „Prasības sociālo pakalpojumu sniedzējiem”</w:t>
      </w:r>
      <w:r>
        <w:rPr>
          <w:rFonts w:eastAsia="Calibri" w:cstheme="minorHAnsi"/>
          <w:color w:val="000000"/>
          <w:sz w:val="18"/>
          <w:szCs w:val="18"/>
        </w:rPr>
        <w:t xml:space="preserve">. Pieejams: </w:t>
      </w:r>
      <w:r w:rsidRPr="00FE5961">
        <w:rPr>
          <w:rFonts w:eastAsia="Calibri" w:cstheme="minorHAnsi"/>
          <w:color w:val="000000"/>
          <w:sz w:val="18"/>
          <w:szCs w:val="18"/>
        </w:rPr>
        <w:t>https://likumi.lv/doc.php?id=291788</w:t>
      </w:r>
    </w:p>
    <w:p w14:paraId="0AA23DD7" w14:textId="77777777" w:rsidR="00E448F5" w:rsidRDefault="00E448F5" w:rsidP="00E448F5">
      <w:pPr>
        <w:pStyle w:val="Sarakstarindkopa"/>
        <w:numPr>
          <w:ilvl w:val="0"/>
          <w:numId w:val="56"/>
        </w:numPr>
        <w:rPr>
          <w:rFonts w:eastAsia="Calibri" w:cstheme="minorHAnsi"/>
          <w:color w:val="000000"/>
          <w:sz w:val="18"/>
          <w:szCs w:val="18"/>
        </w:rPr>
      </w:pPr>
      <w:r w:rsidRPr="00FE5961">
        <w:rPr>
          <w:rFonts w:eastAsia="Calibri" w:cstheme="minorHAnsi"/>
          <w:color w:val="000000"/>
          <w:sz w:val="18"/>
          <w:szCs w:val="18"/>
        </w:rPr>
        <w:t xml:space="preserve">Ministru kabineta 16.06.2015. noteikumiem Nr.313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w:t>
      </w:r>
      <w:r w:rsidRPr="00FE5961">
        <w:rPr>
          <w:rFonts w:eastAsia="Calibri" w:cstheme="minorHAnsi"/>
          <w:color w:val="000000"/>
          <w:sz w:val="18"/>
          <w:szCs w:val="18"/>
        </w:rPr>
        <w:lastRenderedPageBreak/>
        <w:t>“Deinstitucionalizācija” īstenošanas noteikumi”</w:t>
      </w:r>
      <w:r>
        <w:rPr>
          <w:rFonts w:eastAsia="Calibri" w:cstheme="minorHAnsi"/>
          <w:color w:val="000000"/>
          <w:sz w:val="18"/>
          <w:szCs w:val="18"/>
        </w:rPr>
        <w:t xml:space="preserve">. Pieejams: </w:t>
      </w:r>
      <w:hyperlink r:id="rId53" w:history="1">
        <w:r w:rsidRPr="004239FA">
          <w:rPr>
            <w:rStyle w:val="Hipersaite"/>
            <w:rFonts w:eastAsia="Calibri" w:cstheme="minorHAnsi"/>
            <w:sz w:val="18"/>
            <w:szCs w:val="18"/>
          </w:rPr>
          <w:t>https://likumi.lv/ta/id/274957-darbibas-programmas-izaugsme-un-nodarbinatiba-9-2-2-specifiska-atbalsta-merka-palielinat-kvalitativu-institucionalai-aprupei</w:t>
        </w:r>
      </w:hyperlink>
    </w:p>
    <w:p w14:paraId="0D2B0719" w14:textId="77777777" w:rsidR="00E448F5" w:rsidRPr="003D7C75" w:rsidRDefault="00E448F5" w:rsidP="00E448F5">
      <w:pPr>
        <w:pStyle w:val="Sarakstarindkopa"/>
        <w:numPr>
          <w:ilvl w:val="0"/>
          <w:numId w:val="56"/>
        </w:numPr>
        <w:shd w:val="clear" w:color="auto" w:fill="FFFFFF"/>
        <w:tabs>
          <w:tab w:val="left" w:pos="284"/>
        </w:tabs>
        <w:spacing w:before="0" w:after="0" w:line="360" w:lineRule="auto"/>
        <w:rPr>
          <w:rFonts w:cs="Times New Roman"/>
        </w:rPr>
      </w:pPr>
      <w:r w:rsidRPr="00184FA2">
        <w:rPr>
          <w:rFonts w:cs="Times New Roman"/>
        </w:rPr>
        <w:t>Ministru kabineta 28.09.2010. noteikumi Nr.916 “Dokumentu izstrādāšanas un noformēšanas kārtība”</w:t>
      </w:r>
      <w:r>
        <w:rPr>
          <w:rFonts w:cs="Times New Roman"/>
        </w:rPr>
        <w:t>. Pieejams:</w:t>
      </w:r>
      <w:r w:rsidRPr="00FE5961">
        <w:t xml:space="preserve"> </w:t>
      </w:r>
      <w:r w:rsidRPr="00FE5961">
        <w:rPr>
          <w:rFonts w:cs="Times New Roman"/>
        </w:rPr>
        <w:t>https://likumi.lv/doc.php?id=219491</w:t>
      </w:r>
    </w:p>
    <w:p w14:paraId="46BC0114" w14:textId="77777777" w:rsidR="00E448F5" w:rsidRPr="00FE5961" w:rsidRDefault="00E448F5" w:rsidP="00E448F5">
      <w:pPr>
        <w:pStyle w:val="Sarakstarindkopa"/>
        <w:numPr>
          <w:ilvl w:val="0"/>
          <w:numId w:val="56"/>
        </w:numPr>
        <w:rPr>
          <w:rFonts w:eastAsia="Calibri" w:cstheme="minorHAnsi"/>
          <w:color w:val="000000"/>
          <w:sz w:val="18"/>
          <w:szCs w:val="18"/>
        </w:rPr>
      </w:pPr>
      <w:r w:rsidRPr="00FE5961">
        <w:rPr>
          <w:rFonts w:eastAsia="Calibri" w:cstheme="minorHAnsi"/>
          <w:color w:val="000000"/>
          <w:sz w:val="18"/>
          <w:szCs w:val="18"/>
        </w:rPr>
        <w:t>Ministru kabineta 02.12.2014.noteikumi Nr.737 „Attīstības plānošanas dokumentu izstrādes un ietekmes izvērtēšanas noteikumi”</w:t>
      </w:r>
      <w:r>
        <w:rPr>
          <w:rFonts w:eastAsia="Calibri" w:cstheme="minorHAnsi"/>
          <w:color w:val="000000"/>
          <w:sz w:val="18"/>
          <w:szCs w:val="18"/>
        </w:rPr>
        <w:t xml:space="preserve">. Pieejams: </w:t>
      </w:r>
      <w:r w:rsidRPr="00FE5961">
        <w:rPr>
          <w:rFonts w:eastAsia="Calibri" w:cstheme="minorHAnsi"/>
          <w:color w:val="000000"/>
          <w:sz w:val="18"/>
          <w:szCs w:val="18"/>
        </w:rPr>
        <w:t>https://likumi.lv/doc.php?id=270934</w:t>
      </w:r>
    </w:p>
    <w:p w14:paraId="3582428B" w14:textId="77777777" w:rsidR="00E448F5" w:rsidRPr="00A46911" w:rsidRDefault="00E448F5" w:rsidP="00E448F5">
      <w:pPr>
        <w:pStyle w:val="Sarakstarindkopa"/>
        <w:numPr>
          <w:ilvl w:val="0"/>
          <w:numId w:val="56"/>
        </w:numPr>
        <w:rPr>
          <w:rFonts w:eastAsia="Calibri" w:cstheme="minorHAnsi"/>
          <w:color w:val="000000"/>
          <w:sz w:val="18"/>
          <w:szCs w:val="18"/>
        </w:rPr>
      </w:pPr>
      <w:r w:rsidRPr="00FE5961">
        <w:rPr>
          <w:rFonts w:eastAsia="Calibri" w:cstheme="minorHAnsi"/>
          <w:color w:val="000000"/>
          <w:sz w:val="18"/>
          <w:szCs w:val="18"/>
        </w:rPr>
        <w:t>Ministru kabineta 25.08.2009. noteikumiem Nr.970 „Sabiedrības līdzdalības kārtība attīstības plānošanas procesā”.</w:t>
      </w:r>
      <w:r>
        <w:rPr>
          <w:rFonts w:eastAsia="Calibri" w:cstheme="minorHAnsi"/>
          <w:color w:val="000000"/>
          <w:sz w:val="18"/>
          <w:szCs w:val="18"/>
        </w:rPr>
        <w:t xml:space="preserve"> Pieejams: </w:t>
      </w:r>
      <w:r w:rsidRPr="00A46911">
        <w:rPr>
          <w:rFonts w:eastAsia="Calibri" w:cstheme="minorHAnsi"/>
          <w:color w:val="000000"/>
          <w:sz w:val="18"/>
          <w:szCs w:val="18"/>
        </w:rPr>
        <w:t>https://likumi.lv/doc.php?id=197033</w:t>
      </w:r>
    </w:p>
    <w:p w14:paraId="613FA603" w14:textId="77777777" w:rsidR="00E448F5" w:rsidRDefault="00E448F5" w:rsidP="00E448F5">
      <w:pPr>
        <w:pStyle w:val="Vres"/>
        <w:numPr>
          <w:ilvl w:val="0"/>
          <w:numId w:val="56"/>
        </w:numPr>
        <w:tabs>
          <w:tab w:val="left" w:pos="270"/>
        </w:tabs>
        <w:spacing w:before="40" w:after="40" w:line="240" w:lineRule="exact"/>
        <w:rPr>
          <w:rFonts w:asciiTheme="minorHAnsi" w:hAnsiTheme="minorHAnsi" w:cstheme="minorHAnsi"/>
          <w:sz w:val="18"/>
          <w:szCs w:val="18"/>
        </w:rPr>
      </w:pPr>
      <w:r w:rsidRPr="00BF4AC2">
        <w:rPr>
          <w:rFonts w:asciiTheme="minorHAnsi" w:hAnsiTheme="minorHAnsi" w:cstheme="minorHAnsi"/>
          <w:sz w:val="18"/>
          <w:szCs w:val="18"/>
        </w:rPr>
        <w:t xml:space="preserve">Quality4Children Standarts. Pieejams: </w:t>
      </w:r>
      <w:hyperlink r:id="rId54" w:history="1">
        <w:r w:rsidRPr="004239FA">
          <w:rPr>
            <w:rStyle w:val="Hipersaite"/>
            <w:rFonts w:asciiTheme="minorHAnsi" w:hAnsiTheme="minorHAnsi" w:cstheme="minorHAnsi"/>
            <w:sz w:val="18"/>
            <w:szCs w:val="18"/>
          </w:rPr>
          <w:t>www.quality4children.info</w:t>
        </w:r>
      </w:hyperlink>
    </w:p>
    <w:p w14:paraId="61D0A0EC" w14:textId="77777777" w:rsidR="00E448F5" w:rsidRPr="00BF4AC2" w:rsidRDefault="00E448F5" w:rsidP="00E448F5">
      <w:pPr>
        <w:pStyle w:val="Vres"/>
        <w:numPr>
          <w:ilvl w:val="0"/>
          <w:numId w:val="56"/>
        </w:numPr>
        <w:tabs>
          <w:tab w:val="left" w:pos="270"/>
        </w:tabs>
        <w:spacing w:before="40" w:after="40" w:line="240" w:lineRule="exact"/>
        <w:rPr>
          <w:rFonts w:asciiTheme="minorHAnsi" w:hAnsiTheme="minorHAnsi" w:cstheme="minorHAnsi"/>
          <w:sz w:val="18"/>
          <w:szCs w:val="18"/>
        </w:rPr>
      </w:pPr>
      <w:r w:rsidRPr="00184FA2">
        <w:t>Prasīb</w:t>
      </w:r>
      <w:r>
        <w:t>as</w:t>
      </w:r>
      <w:r w:rsidRPr="00184FA2">
        <w:t xml:space="preserve"> informācijas apzināšanai un apkopošanai par valsts ilgstošas aprūpes institūcijām un bērnu aprūpes iestādēm 9.2.2.1.pasākuma „Deinstitucionalizācija” projektos izstrādājamajiem plānošanas reģionu deinstitucionalizācijas plāniem</w:t>
      </w:r>
      <w:r>
        <w:t xml:space="preserve">. Pieejams: </w:t>
      </w:r>
      <w:r w:rsidRPr="00FE5961">
        <w:t>http://www.lm.gov.lv/upload/aktualitates/null/prasibas_inst_nov_final.pdf</w:t>
      </w:r>
    </w:p>
    <w:p w14:paraId="1BBA63CA" w14:textId="77777777" w:rsidR="00E448F5" w:rsidRPr="00BF4AC2" w:rsidRDefault="00E448F5" w:rsidP="00E448F5">
      <w:pPr>
        <w:pStyle w:val="Vres"/>
        <w:numPr>
          <w:ilvl w:val="0"/>
          <w:numId w:val="56"/>
        </w:numPr>
        <w:tabs>
          <w:tab w:val="left" w:pos="270"/>
        </w:tabs>
        <w:spacing w:before="40" w:after="40" w:line="240" w:lineRule="exact"/>
        <w:rPr>
          <w:rFonts w:asciiTheme="minorHAnsi" w:hAnsiTheme="minorHAnsi" w:cstheme="minorHAnsi"/>
          <w:sz w:val="18"/>
          <w:szCs w:val="18"/>
        </w:rPr>
      </w:pPr>
      <w:r w:rsidRPr="00BF4AC2">
        <w:rPr>
          <w:rFonts w:asciiTheme="minorHAnsi" w:hAnsiTheme="minorHAnsi" w:cstheme="minorHAnsi"/>
          <w:sz w:val="18"/>
          <w:szCs w:val="18"/>
        </w:rPr>
        <w:t>Rīcības plāns deinstitucionalizācijas ieviešanai 2015.-20120.gadam. Pieejams: http://www.lm.gov.lv/upload/aktualitates/null/2015_15_07_ricplans_final.pdf</w:t>
      </w:r>
    </w:p>
    <w:p w14:paraId="5892FEFE" w14:textId="77777777" w:rsidR="00E448F5" w:rsidRPr="00A46911" w:rsidRDefault="00E448F5" w:rsidP="00E448F5">
      <w:pPr>
        <w:pStyle w:val="Vres"/>
        <w:numPr>
          <w:ilvl w:val="0"/>
          <w:numId w:val="56"/>
        </w:numPr>
        <w:tabs>
          <w:tab w:val="left" w:pos="270"/>
        </w:tabs>
        <w:spacing w:before="40" w:after="40" w:line="240" w:lineRule="exact"/>
        <w:rPr>
          <w:rFonts w:asciiTheme="minorHAnsi" w:hAnsiTheme="minorHAnsi" w:cstheme="minorHAnsi"/>
          <w:sz w:val="18"/>
          <w:szCs w:val="18"/>
        </w:rPr>
      </w:pPr>
      <w:r w:rsidRPr="00184FA2">
        <w:t>Reģionālās politikas pamatnostādn</w:t>
      </w:r>
      <w:r>
        <w:t>es</w:t>
      </w:r>
      <w:r w:rsidRPr="00184FA2">
        <w:t xml:space="preserve"> 2013.–2019.gadam</w:t>
      </w:r>
      <w:r>
        <w:t xml:space="preserve">. Pieejams: </w:t>
      </w:r>
      <w:hyperlink r:id="rId55" w:history="1">
        <w:r w:rsidRPr="004239FA">
          <w:rPr>
            <w:rStyle w:val="Hipersaite"/>
          </w:rPr>
          <w:t>http://www.varam.gov.lv/lat/pol/ppd/?doc=20773</w:t>
        </w:r>
      </w:hyperlink>
    </w:p>
    <w:p w14:paraId="1A4D4279" w14:textId="77777777" w:rsidR="00E448F5" w:rsidRDefault="00E448F5" w:rsidP="00E448F5">
      <w:pPr>
        <w:pStyle w:val="Vres"/>
        <w:numPr>
          <w:ilvl w:val="0"/>
          <w:numId w:val="56"/>
        </w:numPr>
        <w:tabs>
          <w:tab w:val="left" w:pos="270"/>
        </w:tabs>
        <w:spacing w:before="40" w:after="40" w:line="240" w:lineRule="exact"/>
        <w:rPr>
          <w:rFonts w:asciiTheme="minorHAnsi" w:hAnsiTheme="minorHAnsi" w:cstheme="minorHAnsi"/>
          <w:sz w:val="18"/>
          <w:szCs w:val="18"/>
        </w:rPr>
      </w:pPr>
      <w:r w:rsidRPr="00184FA2">
        <w:t>Rokasgrāmata par Eiropas Savienības fondu izmantošanu pārejai no institucionālās aprūpes uz vietējās kopienas nodrošinātu aprūpi, tai skaitā informācija par Slovākijas, Ungārijas, Serbijas un Bulgārijas DI procesu</w:t>
      </w:r>
      <w:r>
        <w:t xml:space="preserve">. Pieejams: </w:t>
      </w:r>
      <w:r w:rsidRPr="00A46911">
        <w:t>http://vvc.gov.lv/image/catalog/dokumenti/Toolkit%20on%20the%20Use%20of%20European%20Union%20Funds.docx</w:t>
      </w:r>
    </w:p>
    <w:p w14:paraId="20FBDA86" w14:textId="77777777" w:rsidR="00E448F5" w:rsidRDefault="00E448F5" w:rsidP="00E448F5">
      <w:pPr>
        <w:pStyle w:val="Vres"/>
        <w:numPr>
          <w:ilvl w:val="0"/>
          <w:numId w:val="56"/>
        </w:numPr>
        <w:tabs>
          <w:tab w:val="left" w:pos="270"/>
        </w:tabs>
        <w:spacing w:before="40" w:after="40" w:line="240" w:lineRule="exact"/>
        <w:rPr>
          <w:rFonts w:asciiTheme="minorHAnsi" w:hAnsiTheme="minorHAnsi" w:cstheme="minorHAnsi"/>
          <w:sz w:val="18"/>
          <w:szCs w:val="18"/>
        </w:rPr>
      </w:pPr>
      <w:r w:rsidRPr="00BF4AC2">
        <w:rPr>
          <w:rFonts w:asciiTheme="minorHAnsi" w:hAnsiTheme="minorHAnsi" w:cstheme="minorHAnsi"/>
          <w:sz w:val="18"/>
          <w:szCs w:val="18"/>
        </w:rPr>
        <w:t xml:space="preserve">Sociālo pakalpojumu attīstības pamatnostādnes 2014.-2020.gadam. Pieejams: </w:t>
      </w:r>
      <w:hyperlink r:id="rId56" w:history="1">
        <w:r w:rsidRPr="004239FA">
          <w:rPr>
            <w:rStyle w:val="Hipersaite"/>
            <w:rFonts w:asciiTheme="minorHAnsi" w:hAnsiTheme="minorHAnsi" w:cstheme="minorHAnsi"/>
            <w:sz w:val="18"/>
            <w:szCs w:val="18"/>
          </w:rPr>
          <w:t>http://www.lm.gov.lv/upload/aktualitates2/lmpam_290713_sp.pdf</w:t>
        </w:r>
      </w:hyperlink>
    </w:p>
    <w:p w14:paraId="78FB13DA" w14:textId="77777777" w:rsidR="00E448F5" w:rsidRPr="00BF4AC2" w:rsidRDefault="00E448F5" w:rsidP="00E448F5">
      <w:pPr>
        <w:pStyle w:val="Vres"/>
        <w:numPr>
          <w:ilvl w:val="0"/>
          <w:numId w:val="56"/>
        </w:numPr>
        <w:tabs>
          <w:tab w:val="left" w:pos="270"/>
        </w:tabs>
        <w:spacing w:before="40" w:after="40" w:line="240" w:lineRule="exact"/>
        <w:rPr>
          <w:rFonts w:asciiTheme="minorHAnsi" w:hAnsiTheme="minorHAnsi" w:cstheme="minorHAnsi"/>
          <w:sz w:val="18"/>
          <w:szCs w:val="18"/>
        </w:rPr>
      </w:pPr>
      <w:r w:rsidRPr="00FE5961">
        <w:rPr>
          <w:rFonts w:asciiTheme="minorHAnsi" w:hAnsiTheme="minorHAnsi" w:cstheme="minorHAnsi"/>
          <w:sz w:val="18"/>
          <w:szCs w:val="18"/>
        </w:rPr>
        <w:t>Sociālo pakalpojumu un sociālās palīdzības likum</w:t>
      </w:r>
      <w:r>
        <w:rPr>
          <w:rFonts w:asciiTheme="minorHAnsi" w:hAnsiTheme="minorHAnsi" w:cstheme="minorHAnsi"/>
          <w:sz w:val="18"/>
          <w:szCs w:val="18"/>
        </w:rPr>
        <w:t xml:space="preserve">s. Pieejams </w:t>
      </w:r>
      <w:r w:rsidRPr="00FE5961">
        <w:rPr>
          <w:rFonts w:asciiTheme="minorHAnsi" w:hAnsiTheme="minorHAnsi" w:cstheme="minorHAnsi"/>
          <w:sz w:val="18"/>
          <w:szCs w:val="18"/>
        </w:rPr>
        <w:t>https://likumi.lv/doc.php?id=68488</w:t>
      </w:r>
    </w:p>
    <w:p w14:paraId="533595D8" w14:textId="77777777" w:rsidR="00E448F5" w:rsidRPr="00BF4AC2" w:rsidRDefault="00E448F5" w:rsidP="00E448F5">
      <w:pPr>
        <w:pStyle w:val="HTMLiepriekformattais"/>
        <w:numPr>
          <w:ilvl w:val="0"/>
          <w:numId w:val="56"/>
        </w:numPr>
        <w:tabs>
          <w:tab w:val="left" w:pos="270"/>
        </w:tabs>
        <w:spacing w:before="40" w:after="40" w:line="240" w:lineRule="exact"/>
        <w:rPr>
          <w:rFonts w:asciiTheme="minorHAnsi" w:hAnsiTheme="minorHAnsi" w:cstheme="minorHAnsi"/>
          <w:color w:val="000000"/>
          <w:sz w:val="18"/>
          <w:szCs w:val="18"/>
        </w:rPr>
      </w:pPr>
      <w:r w:rsidRPr="00BF4AC2">
        <w:rPr>
          <w:rFonts w:asciiTheme="minorHAnsi" w:hAnsiTheme="minorHAnsi" w:cstheme="minorHAnsi"/>
          <w:color w:val="000000"/>
          <w:sz w:val="18"/>
          <w:szCs w:val="18"/>
        </w:rPr>
        <w:t>UN Declaration on Social and Legal Principles relating to the Protection and Welfare of Children, with Special Reference to Foster Placement and Adoption Nationally and Internationally. Pieejams: http://www.un.org/documents/ga/res/41/a41r085.htm</w:t>
      </w:r>
    </w:p>
    <w:p w14:paraId="49C25EDA" w14:textId="77777777" w:rsidR="00E448F5" w:rsidRPr="00BF4AC2" w:rsidRDefault="00E448F5" w:rsidP="00E448F5">
      <w:pPr>
        <w:pStyle w:val="Sarakstarindkopa"/>
        <w:numPr>
          <w:ilvl w:val="0"/>
          <w:numId w:val="56"/>
        </w:numPr>
        <w:tabs>
          <w:tab w:val="left" w:pos="270"/>
        </w:tabs>
        <w:spacing w:before="40" w:after="40" w:line="240" w:lineRule="exact"/>
        <w:rPr>
          <w:rFonts w:eastAsia="Times New Roman" w:cstheme="minorHAnsi"/>
          <w:sz w:val="18"/>
          <w:szCs w:val="18"/>
          <w:lang w:eastAsia="lv-LV"/>
        </w:rPr>
      </w:pPr>
      <w:r w:rsidRPr="00BF4AC2">
        <w:rPr>
          <w:rFonts w:cstheme="minorHAnsi"/>
          <w:sz w:val="18"/>
          <w:szCs w:val="18"/>
        </w:rPr>
        <w:t xml:space="preserve">UN </w:t>
      </w:r>
      <w:r w:rsidRPr="00BF4AC2">
        <w:rPr>
          <w:rFonts w:cstheme="minorHAnsi"/>
          <w:sz w:val="18"/>
          <w:szCs w:val="18"/>
          <w:lang w:eastAsia="lv-LV"/>
        </w:rPr>
        <w:t xml:space="preserve">Guidelines for the Alternative Care of Children. Pieejams: </w:t>
      </w:r>
      <w:r w:rsidRPr="00BF4AC2">
        <w:rPr>
          <w:rFonts w:eastAsia="Times New Roman" w:cstheme="minorHAnsi"/>
          <w:sz w:val="18"/>
          <w:szCs w:val="18"/>
          <w:lang w:eastAsia="lv-LV"/>
        </w:rPr>
        <w:t>http://www.un.org/en/ga/search/view_doc.asp?symbol=A/RES/64/142&amp;referer=/english/&amp;Lang=E</w:t>
      </w:r>
    </w:p>
    <w:p w14:paraId="40BDB3CD" w14:textId="77777777" w:rsidR="00E448F5" w:rsidRDefault="00E448F5" w:rsidP="00E448F5">
      <w:pPr>
        <w:pStyle w:val="Sarakstarindkopa"/>
        <w:numPr>
          <w:ilvl w:val="0"/>
          <w:numId w:val="56"/>
        </w:numPr>
        <w:tabs>
          <w:tab w:val="left" w:pos="270"/>
        </w:tabs>
        <w:spacing w:before="40" w:after="40" w:line="240" w:lineRule="exact"/>
        <w:rPr>
          <w:rFonts w:cstheme="minorHAnsi"/>
          <w:sz w:val="18"/>
          <w:szCs w:val="18"/>
        </w:rPr>
      </w:pPr>
      <w:r w:rsidRPr="00BF4AC2">
        <w:rPr>
          <w:rFonts w:cstheme="minorHAnsi"/>
          <w:sz w:val="18"/>
          <w:szCs w:val="18"/>
        </w:rPr>
        <w:t>United Nations Committee on the Rights of the Child   General comment No. 20 (2016) on the implementation of the rights of the child  during adolescence (</w:t>
      </w:r>
      <w:hyperlink r:id="rId57" w:history="1">
        <w:r w:rsidRPr="004239FA">
          <w:rPr>
            <w:rStyle w:val="Hipersaite"/>
            <w:rFonts w:cstheme="minorHAnsi"/>
            <w:sz w:val="18"/>
            <w:szCs w:val="18"/>
          </w:rPr>
          <w:t>https://documents-dds-ny.un.org/doc/UNDOC/GEN/G16/404/44/PDF/G1640444.pdf?OpenElement</w:t>
        </w:r>
      </w:hyperlink>
      <w:r w:rsidRPr="00BF4AC2">
        <w:rPr>
          <w:rFonts w:cstheme="minorHAnsi"/>
          <w:sz w:val="18"/>
          <w:szCs w:val="18"/>
        </w:rPr>
        <w:t>)</w:t>
      </w:r>
    </w:p>
    <w:p w14:paraId="48A79ACF" w14:textId="77777777" w:rsidR="00E448F5" w:rsidRPr="003D7C75" w:rsidRDefault="00E448F5" w:rsidP="00E448F5">
      <w:pPr>
        <w:pStyle w:val="Sarakstarindkopa"/>
        <w:numPr>
          <w:ilvl w:val="0"/>
          <w:numId w:val="56"/>
        </w:numPr>
        <w:shd w:val="clear" w:color="auto" w:fill="FFFFFF"/>
        <w:tabs>
          <w:tab w:val="left" w:pos="284"/>
        </w:tabs>
        <w:spacing w:before="0" w:after="0" w:line="240" w:lineRule="auto"/>
        <w:rPr>
          <w:rFonts w:cs="Times New Roman"/>
        </w:rPr>
      </w:pPr>
      <w:r w:rsidRPr="00184FA2">
        <w:rPr>
          <w:rFonts w:cs="Times New Roman"/>
        </w:rPr>
        <w:t>Veselības tīklu attīstības vadlīnij</w:t>
      </w:r>
      <w:r>
        <w:rPr>
          <w:rFonts w:cs="Times New Roman"/>
        </w:rPr>
        <w:t>as</w:t>
      </w:r>
      <w:r w:rsidRPr="00184FA2">
        <w:rPr>
          <w:rFonts w:cs="Times New Roman"/>
        </w:rPr>
        <w:t xml:space="preserve">, </w:t>
      </w:r>
      <w:r w:rsidRPr="003D7C75">
        <w:rPr>
          <w:rFonts w:cs="Times New Roman"/>
        </w:rPr>
        <w:t>izstrādātas Eiropas Sociālā fonda līdzfinansētā projektā Nr.9.2.3.0/15/I/001 "Veselības tīklu attīstības vadlīniju un kvalitātes nodrošināšanas sistēmas izstrāde un ieviešana prioritāro jomu ietvaros".</w:t>
      </w:r>
    </w:p>
    <w:p w14:paraId="6F2AFE74" w14:textId="77777777" w:rsidR="00D14E9D" w:rsidRDefault="00D14E9D" w:rsidP="00780046">
      <w:pPr>
        <w:spacing w:line="360" w:lineRule="auto"/>
        <w:rPr>
          <w:rFonts w:cstheme="minorHAnsi"/>
          <w:sz w:val="24"/>
          <w:szCs w:val="24"/>
        </w:rPr>
      </w:pPr>
    </w:p>
    <w:sectPr w:rsidR="00D14E9D" w:rsidSect="00A2192B">
      <w:pgSz w:w="16838" w:h="11906" w:orient="landscape"/>
      <w:pgMar w:top="1418" w:right="1440" w:bottom="1418"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C2D81" w14:textId="77777777" w:rsidR="00E73079" w:rsidRDefault="00E73079" w:rsidP="0024681C">
      <w:pPr>
        <w:spacing w:after="0" w:line="240" w:lineRule="auto"/>
      </w:pPr>
      <w:r>
        <w:separator/>
      </w:r>
    </w:p>
    <w:p w14:paraId="349A8049" w14:textId="77777777" w:rsidR="00E73079" w:rsidRDefault="00E73079"/>
  </w:endnote>
  <w:endnote w:type="continuationSeparator" w:id="0">
    <w:p w14:paraId="576A0A06" w14:textId="77777777" w:rsidR="00E73079" w:rsidRDefault="00E73079" w:rsidP="0024681C">
      <w:pPr>
        <w:spacing w:after="0" w:line="240" w:lineRule="auto"/>
      </w:pPr>
      <w:r>
        <w:continuationSeparator/>
      </w:r>
    </w:p>
    <w:p w14:paraId="1A0F7E0B" w14:textId="77777777" w:rsidR="00E73079" w:rsidRDefault="00E73079"/>
  </w:endnote>
  <w:endnote w:type="continuationNotice" w:id="1">
    <w:p w14:paraId="7CDFE6E7" w14:textId="77777777" w:rsidR="00E73079" w:rsidRDefault="00E73079">
      <w:pPr>
        <w:spacing w:after="0" w:line="240" w:lineRule="auto"/>
      </w:pPr>
    </w:p>
    <w:p w14:paraId="34AA3989" w14:textId="77777777" w:rsidR="00E73079" w:rsidRDefault="00E730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Bold">
    <w:altName w:val="Calibri"/>
    <w:panose1 w:val="00000000000000000000"/>
    <w:charset w:val="BA"/>
    <w:family w:val="auto"/>
    <w:notTrueType/>
    <w:pitch w:val="default"/>
    <w:sig w:usb0="00000005" w:usb1="00000000" w:usb2="00000000" w:usb3="00000000" w:csb0="00000080"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eatabula"/>
      <w:tblW w:w="8222" w:type="dxa"/>
      <w:tblInd w:w="108" w:type="dxa"/>
      <w:tblLayout w:type="fixed"/>
      <w:tblLook w:val="04A0" w:firstRow="1" w:lastRow="0" w:firstColumn="1" w:lastColumn="0" w:noHBand="0" w:noVBand="1"/>
    </w:tblPr>
    <w:tblGrid>
      <w:gridCol w:w="2268"/>
      <w:gridCol w:w="4820"/>
      <w:gridCol w:w="1134"/>
    </w:tblGrid>
    <w:tr w:rsidR="008547D8" w:rsidRPr="009C69EA" w14:paraId="5A7DBF07" w14:textId="77777777" w:rsidTr="00A60323">
      <w:tc>
        <w:tcPr>
          <w:tcW w:w="2268" w:type="dxa"/>
          <w:tcBorders>
            <w:top w:val="nil"/>
            <w:left w:val="nil"/>
            <w:bottom w:val="nil"/>
            <w:right w:val="nil"/>
          </w:tcBorders>
          <w:shd w:val="clear" w:color="auto" w:fill="auto"/>
          <w:vAlign w:val="center"/>
        </w:tcPr>
        <w:p w14:paraId="5D2BAF49" w14:textId="77777777" w:rsidR="008547D8" w:rsidRPr="009C69EA" w:rsidRDefault="008547D8" w:rsidP="00FD40B0">
          <w:pPr>
            <w:pStyle w:val="Galvene"/>
            <w:spacing w:before="60" w:after="60"/>
            <w:jc w:val="center"/>
            <w:rPr>
              <w:rFonts w:ascii="Times New Roman" w:hAnsi="Times New Roman" w:cs="Times New Roman"/>
              <w:b/>
              <w:color w:val="FFFFFF" w:themeColor="background1"/>
              <w:szCs w:val="20"/>
            </w:rPr>
          </w:pPr>
        </w:p>
      </w:tc>
      <w:tc>
        <w:tcPr>
          <w:tcW w:w="4820" w:type="dxa"/>
          <w:tcBorders>
            <w:top w:val="nil"/>
            <w:left w:val="nil"/>
            <w:bottom w:val="nil"/>
            <w:right w:val="nil"/>
          </w:tcBorders>
          <w:shd w:val="clear" w:color="auto" w:fill="auto"/>
          <w:vAlign w:val="center"/>
        </w:tcPr>
        <w:p w14:paraId="6FF07AE1" w14:textId="77777777" w:rsidR="008547D8" w:rsidRPr="009C69EA" w:rsidRDefault="008547D8" w:rsidP="00FD40B0">
          <w:pPr>
            <w:pStyle w:val="Galvene"/>
            <w:spacing w:before="60" w:after="60"/>
            <w:jc w:val="center"/>
            <w:rPr>
              <w:rFonts w:ascii="Times New Roman" w:hAnsi="Times New Roman" w:cs="Times New Roman"/>
              <w:color w:val="FFFFFF" w:themeColor="background1"/>
              <w:szCs w:val="20"/>
            </w:rPr>
          </w:pPr>
        </w:p>
      </w:tc>
      <w:tc>
        <w:tcPr>
          <w:tcW w:w="1134" w:type="dxa"/>
          <w:tcBorders>
            <w:top w:val="nil"/>
            <w:left w:val="nil"/>
            <w:bottom w:val="nil"/>
            <w:right w:val="nil"/>
          </w:tcBorders>
          <w:shd w:val="clear" w:color="auto" w:fill="00B0F0"/>
          <w:vAlign w:val="center"/>
        </w:tcPr>
        <w:p w14:paraId="77A6F123" w14:textId="274C4BAA" w:rsidR="008547D8" w:rsidRPr="00A60323" w:rsidRDefault="008547D8" w:rsidP="00367BA5">
          <w:pPr>
            <w:pStyle w:val="Galvene"/>
            <w:tabs>
              <w:tab w:val="clear" w:pos="4153"/>
              <w:tab w:val="center" w:pos="918"/>
            </w:tabs>
            <w:spacing w:before="60" w:after="60"/>
            <w:ind w:left="67" w:right="3"/>
            <w:jc w:val="center"/>
            <w:rPr>
              <w:rFonts w:ascii="Times New Roman" w:hAnsi="Times New Roman" w:cs="Times New Roman"/>
              <w:b/>
              <w:color w:val="FFFFFF" w:themeColor="background1"/>
              <w:szCs w:val="20"/>
            </w:rPr>
          </w:pPr>
          <w:r w:rsidRPr="00A60323">
            <w:rPr>
              <w:rFonts w:ascii="Times New Roman" w:hAnsi="Times New Roman" w:cs="Times New Roman"/>
              <w:b/>
              <w:color w:val="FFFFFF" w:themeColor="background1"/>
              <w:szCs w:val="20"/>
            </w:rPr>
            <w:fldChar w:fldCharType="begin"/>
          </w:r>
          <w:r w:rsidRPr="00A60323">
            <w:rPr>
              <w:rFonts w:ascii="Times New Roman" w:hAnsi="Times New Roman" w:cs="Times New Roman"/>
              <w:b/>
              <w:color w:val="FFFFFF" w:themeColor="background1"/>
              <w:szCs w:val="20"/>
            </w:rPr>
            <w:instrText xml:space="preserve"> PAGE   \* MERGEFORMAT </w:instrText>
          </w:r>
          <w:r w:rsidRPr="00A60323">
            <w:rPr>
              <w:rFonts w:ascii="Times New Roman" w:hAnsi="Times New Roman" w:cs="Times New Roman"/>
              <w:b/>
              <w:color w:val="FFFFFF" w:themeColor="background1"/>
              <w:szCs w:val="20"/>
            </w:rPr>
            <w:fldChar w:fldCharType="separate"/>
          </w:r>
          <w:r w:rsidR="008F3565">
            <w:rPr>
              <w:rFonts w:ascii="Times New Roman" w:hAnsi="Times New Roman" w:cs="Times New Roman"/>
              <w:b/>
              <w:noProof/>
              <w:color w:val="FFFFFF" w:themeColor="background1"/>
              <w:szCs w:val="20"/>
            </w:rPr>
            <w:t>2</w:t>
          </w:r>
          <w:r w:rsidRPr="00A60323">
            <w:rPr>
              <w:rFonts w:ascii="Times New Roman" w:hAnsi="Times New Roman" w:cs="Times New Roman"/>
              <w:b/>
              <w:noProof/>
              <w:color w:val="FFFFFF" w:themeColor="background1"/>
              <w:szCs w:val="20"/>
            </w:rPr>
            <w:fldChar w:fldCharType="end"/>
          </w:r>
        </w:p>
      </w:tc>
    </w:tr>
  </w:tbl>
  <w:p w14:paraId="25165E5D" w14:textId="77777777" w:rsidR="008547D8" w:rsidRPr="000E1F97" w:rsidRDefault="008547D8">
    <w:pPr>
      <w:pStyle w:val="Kjene"/>
      <w:rPr>
        <w:color w:val="7F7F7F" w:themeColor="text1" w:themeTint="8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eatabula"/>
      <w:tblW w:w="8222" w:type="dxa"/>
      <w:tblInd w:w="108" w:type="dxa"/>
      <w:tblLayout w:type="fixed"/>
      <w:tblLook w:val="04A0" w:firstRow="1" w:lastRow="0" w:firstColumn="1" w:lastColumn="0" w:noHBand="0" w:noVBand="1"/>
    </w:tblPr>
    <w:tblGrid>
      <w:gridCol w:w="2268"/>
      <w:gridCol w:w="4820"/>
      <w:gridCol w:w="1134"/>
    </w:tblGrid>
    <w:tr w:rsidR="008547D8" w:rsidRPr="009C69EA" w14:paraId="6DB1653C" w14:textId="77777777" w:rsidTr="00A60323">
      <w:tc>
        <w:tcPr>
          <w:tcW w:w="2268" w:type="dxa"/>
          <w:tcBorders>
            <w:top w:val="nil"/>
            <w:left w:val="nil"/>
            <w:bottom w:val="nil"/>
            <w:right w:val="nil"/>
          </w:tcBorders>
          <w:shd w:val="clear" w:color="auto" w:fill="auto"/>
          <w:vAlign w:val="center"/>
        </w:tcPr>
        <w:p w14:paraId="79C041EB" w14:textId="77777777" w:rsidR="008547D8" w:rsidRPr="009C69EA" w:rsidRDefault="008547D8" w:rsidP="00FD40B0">
          <w:pPr>
            <w:pStyle w:val="Galvene"/>
            <w:spacing w:before="60" w:after="60"/>
            <w:jc w:val="center"/>
            <w:rPr>
              <w:rFonts w:ascii="Times New Roman" w:hAnsi="Times New Roman" w:cs="Times New Roman"/>
              <w:b/>
              <w:color w:val="FFFFFF" w:themeColor="background1"/>
              <w:szCs w:val="20"/>
            </w:rPr>
          </w:pPr>
        </w:p>
      </w:tc>
      <w:tc>
        <w:tcPr>
          <w:tcW w:w="4820" w:type="dxa"/>
          <w:tcBorders>
            <w:top w:val="nil"/>
            <w:left w:val="nil"/>
            <w:bottom w:val="nil"/>
            <w:right w:val="nil"/>
          </w:tcBorders>
          <w:shd w:val="clear" w:color="auto" w:fill="auto"/>
          <w:vAlign w:val="center"/>
        </w:tcPr>
        <w:p w14:paraId="5FADC42A" w14:textId="77777777" w:rsidR="008547D8" w:rsidRPr="009C69EA" w:rsidRDefault="008547D8" w:rsidP="00FD40B0">
          <w:pPr>
            <w:pStyle w:val="Galvene"/>
            <w:spacing w:before="60" w:after="60"/>
            <w:jc w:val="center"/>
            <w:rPr>
              <w:rFonts w:ascii="Times New Roman" w:hAnsi="Times New Roman" w:cs="Times New Roman"/>
              <w:color w:val="FFFFFF" w:themeColor="background1"/>
              <w:szCs w:val="20"/>
            </w:rPr>
          </w:pPr>
        </w:p>
      </w:tc>
      <w:tc>
        <w:tcPr>
          <w:tcW w:w="1134" w:type="dxa"/>
          <w:tcBorders>
            <w:top w:val="nil"/>
            <w:left w:val="nil"/>
            <w:bottom w:val="nil"/>
            <w:right w:val="nil"/>
          </w:tcBorders>
          <w:shd w:val="clear" w:color="auto" w:fill="00B0F0"/>
          <w:vAlign w:val="center"/>
        </w:tcPr>
        <w:p w14:paraId="284B5966" w14:textId="2DAFD058" w:rsidR="008547D8" w:rsidRPr="00747FA0" w:rsidRDefault="008547D8" w:rsidP="00367BA5">
          <w:pPr>
            <w:pStyle w:val="Galvene"/>
            <w:tabs>
              <w:tab w:val="clear" w:pos="4153"/>
              <w:tab w:val="center" w:pos="918"/>
            </w:tabs>
            <w:spacing w:before="60" w:after="60"/>
            <w:ind w:left="67" w:right="3"/>
            <w:jc w:val="center"/>
            <w:rPr>
              <w:rFonts w:cstheme="minorHAnsi"/>
              <w:b/>
              <w:color w:val="FFFFFF" w:themeColor="background1"/>
              <w:szCs w:val="20"/>
            </w:rPr>
          </w:pPr>
          <w:r w:rsidRPr="00747FA0">
            <w:rPr>
              <w:rFonts w:cstheme="minorHAnsi"/>
              <w:b/>
              <w:color w:val="FFFFFF" w:themeColor="background1"/>
              <w:szCs w:val="20"/>
            </w:rPr>
            <w:fldChar w:fldCharType="begin"/>
          </w:r>
          <w:r w:rsidRPr="00747FA0">
            <w:rPr>
              <w:rFonts w:cstheme="minorHAnsi"/>
              <w:b/>
              <w:color w:val="FFFFFF" w:themeColor="background1"/>
              <w:szCs w:val="20"/>
            </w:rPr>
            <w:instrText xml:space="preserve"> PAGE   \* MERGEFORMAT </w:instrText>
          </w:r>
          <w:r w:rsidRPr="00747FA0">
            <w:rPr>
              <w:rFonts w:cstheme="minorHAnsi"/>
              <w:b/>
              <w:color w:val="FFFFFF" w:themeColor="background1"/>
              <w:szCs w:val="20"/>
            </w:rPr>
            <w:fldChar w:fldCharType="separate"/>
          </w:r>
          <w:r w:rsidR="008F3565">
            <w:rPr>
              <w:rFonts w:cstheme="minorHAnsi"/>
              <w:b/>
              <w:noProof/>
              <w:color w:val="FFFFFF" w:themeColor="background1"/>
              <w:szCs w:val="20"/>
            </w:rPr>
            <w:t>34</w:t>
          </w:r>
          <w:r w:rsidRPr="00747FA0">
            <w:rPr>
              <w:rFonts w:cstheme="minorHAnsi"/>
              <w:b/>
              <w:noProof/>
              <w:color w:val="FFFFFF" w:themeColor="background1"/>
              <w:szCs w:val="20"/>
            </w:rPr>
            <w:fldChar w:fldCharType="end"/>
          </w:r>
        </w:p>
      </w:tc>
    </w:tr>
  </w:tbl>
  <w:p w14:paraId="49859E11" w14:textId="77777777" w:rsidR="008547D8" w:rsidRPr="000E1F97" w:rsidRDefault="008547D8">
    <w:pPr>
      <w:pStyle w:val="Kjene"/>
      <w:rPr>
        <w:color w:val="7F7F7F" w:themeColor="text1" w:themeTint="8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eatabula"/>
      <w:tblW w:w="8222" w:type="dxa"/>
      <w:tblInd w:w="108" w:type="dxa"/>
      <w:tblLayout w:type="fixed"/>
      <w:tblLook w:val="04A0" w:firstRow="1" w:lastRow="0" w:firstColumn="1" w:lastColumn="0" w:noHBand="0" w:noVBand="1"/>
    </w:tblPr>
    <w:tblGrid>
      <w:gridCol w:w="2268"/>
      <w:gridCol w:w="4820"/>
      <w:gridCol w:w="1134"/>
    </w:tblGrid>
    <w:tr w:rsidR="008547D8" w:rsidRPr="009C69EA" w14:paraId="565F76DB" w14:textId="77777777" w:rsidTr="00A60323">
      <w:tc>
        <w:tcPr>
          <w:tcW w:w="2268" w:type="dxa"/>
          <w:tcBorders>
            <w:top w:val="nil"/>
            <w:left w:val="nil"/>
            <w:bottom w:val="nil"/>
            <w:right w:val="nil"/>
          </w:tcBorders>
          <w:shd w:val="clear" w:color="auto" w:fill="auto"/>
          <w:vAlign w:val="center"/>
        </w:tcPr>
        <w:p w14:paraId="2FAD1114" w14:textId="77777777" w:rsidR="008547D8" w:rsidRPr="009C69EA" w:rsidRDefault="008547D8" w:rsidP="00FD40B0">
          <w:pPr>
            <w:pStyle w:val="Galvene"/>
            <w:spacing w:before="60" w:after="60"/>
            <w:jc w:val="center"/>
            <w:rPr>
              <w:rFonts w:ascii="Times New Roman" w:hAnsi="Times New Roman" w:cs="Times New Roman"/>
              <w:b/>
              <w:color w:val="FFFFFF" w:themeColor="background1"/>
              <w:szCs w:val="20"/>
            </w:rPr>
          </w:pPr>
        </w:p>
      </w:tc>
      <w:tc>
        <w:tcPr>
          <w:tcW w:w="4820" w:type="dxa"/>
          <w:tcBorders>
            <w:top w:val="nil"/>
            <w:left w:val="nil"/>
            <w:bottom w:val="nil"/>
            <w:right w:val="nil"/>
          </w:tcBorders>
          <w:shd w:val="clear" w:color="auto" w:fill="auto"/>
          <w:vAlign w:val="center"/>
        </w:tcPr>
        <w:p w14:paraId="1D74EEF4" w14:textId="77777777" w:rsidR="008547D8" w:rsidRPr="009C69EA" w:rsidRDefault="008547D8" w:rsidP="00FD40B0">
          <w:pPr>
            <w:pStyle w:val="Galvene"/>
            <w:spacing w:before="60" w:after="60"/>
            <w:jc w:val="center"/>
            <w:rPr>
              <w:rFonts w:ascii="Times New Roman" w:hAnsi="Times New Roman" w:cs="Times New Roman"/>
              <w:color w:val="FFFFFF" w:themeColor="background1"/>
              <w:szCs w:val="20"/>
            </w:rPr>
          </w:pPr>
        </w:p>
      </w:tc>
      <w:tc>
        <w:tcPr>
          <w:tcW w:w="1134" w:type="dxa"/>
          <w:tcBorders>
            <w:top w:val="nil"/>
            <w:left w:val="nil"/>
            <w:bottom w:val="nil"/>
            <w:right w:val="nil"/>
          </w:tcBorders>
          <w:shd w:val="clear" w:color="auto" w:fill="00B0F0"/>
          <w:vAlign w:val="center"/>
        </w:tcPr>
        <w:p w14:paraId="29FFD372" w14:textId="6CA4FB3F" w:rsidR="008547D8" w:rsidRPr="00A60323" w:rsidRDefault="008547D8" w:rsidP="00367BA5">
          <w:pPr>
            <w:pStyle w:val="Galvene"/>
            <w:tabs>
              <w:tab w:val="clear" w:pos="4153"/>
              <w:tab w:val="center" w:pos="918"/>
            </w:tabs>
            <w:spacing w:before="60" w:after="60"/>
            <w:ind w:left="67" w:right="3"/>
            <w:jc w:val="center"/>
            <w:rPr>
              <w:rFonts w:ascii="Times New Roman" w:hAnsi="Times New Roman" w:cs="Times New Roman"/>
              <w:b/>
              <w:color w:val="FFFFFF" w:themeColor="background1"/>
              <w:szCs w:val="20"/>
            </w:rPr>
          </w:pPr>
          <w:r w:rsidRPr="00A60323">
            <w:rPr>
              <w:rFonts w:ascii="Times New Roman" w:hAnsi="Times New Roman" w:cs="Times New Roman"/>
              <w:b/>
              <w:color w:val="FFFFFF" w:themeColor="background1"/>
              <w:szCs w:val="20"/>
            </w:rPr>
            <w:fldChar w:fldCharType="begin"/>
          </w:r>
          <w:r w:rsidRPr="00A60323">
            <w:rPr>
              <w:rFonts w:ascii="Times New Roman" w:hAnsi="Times New Roman" w:cs="Times New Roman"/>
              <w:b/>
              <w:color w:val="FFFFFF" w:themeColor="background1"/>
              <w:szCs w:val="20"/>
            </w:rPr>
            <w:instrText xml:space="preserve"> PAGE   \* MERGEFORMAT </w:instrText>
          </w:r>
          <w:r w:rsidRPr="00A60323">
            <w:rPr>
              <w:rFonts w:ascii="Times New Roman" w:hAnsi="Times New Roman" w:cs="Times New Roman"/>
              <w:b/>
              <w:color w:val="FFFFFF" w:themeColor="background1"/>
              <w:szCs w:val="20"/>
            </w:rPr>
            <w:fldChar w:fldCharType="separate"/>
          </w:r>
          <w:r w:rsidR="008F3565">
            <w:rPr>
              <w:rFonts w:ascii="Times New Roman" w:hAnsi="Times New Roman" w:cs="Times New Roman"/>
              <w:b/>
              <w:noProof/>
              <w:color w:val="FFFFFF" w:themeColor="background1"/>
              <w:szCs w:val="20"/>
            </w:rPr>
            <w:t>45</w:t>
          </w:r>
          <w:r w:rsidRPr="00A60323">
            <w:rPr>
              <w:rFonts w:ascii="Times New Roman" w:hAnsi="Times New Roman" w:cs="Times New Roman"/>
              <w:b/>
              <w:noProof/>
              <w:color w:val="FFFFFF" w:themeColor="background1"/>
              <w:szCs w:val="20"/>
            </w:rPr>
            <w:fldChar w:fldCharType="end"/>
          </w:r>
        </w:p>
      </w:tc>
    </w:tr>
  </w:tbl>
  <w:p w14:paraId="275FA379" w14:textId="77777777" w:rsidR="008547D8" w:rsidRPr="000E1F97" w:rsidRDefault="008547D8">
    <w:pPr>
      <w:pStyle w:val="Kjene"/>
      <w:rPr>
        <w:color w:val="7F7F7F" w:themeColor="text1" w:themeTint="80"/>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2634286"/>
      <w:docPartObj>
        <w:docPartGallery w:val="Page Numbers (Bottom of Page)"/>
        <w:docPartUnique/>
      </w:docPartObj>
    </w:sdtPr>
    <w:sdtEndPr/>
    <w:sdtContent>
      <w:p w14:paraId="618F05C9" w14:textId="77777777" w:rsidR="00CD159E" w:rsidRPr="000E1F97" w:rsidRDefault="00CD159E" w:rsidP="000A7817">
        <w:pPr>
          <w:spacing w:after="0" w:line="240" w:lineRule="auto"/>
        </w:pPr>
        <w:r>
          <w:rPr>
            <w:noProof/>
            <w:lang w:eastAsia="lv-LV"/>
          </w:rPr>
          <mc:AlternateContent>
            <mc:Choice Requires="wpg">
              <w:drawing>
                <wp:anchor distT="0" distB="0" distL="114300" distR="114300" simplePos="0" relativeHeight="251665920" behindDoc="0" locked="0" layoutInCell="1" allowOverlap="1" wp14:anchorId="100A46A8" wp14:editId="75455493">
                  <wp:simplePos x="0" y="0"/>
                  <wp:positionH relativeFrom="margin">
                    <wp:align>right</wp:align>
                  </wp:positionH>
                  <wp:positionV relativeFrom="page">
                    <wp:align>bottom</wp:align>
                  </wp:positionV>
                  <wp:extent cx="436880" cy="716915"/>
                  <wp:effectExtent l="0" t="0" r="1270" b="26035"/>
                  <wp:wrapNone/>
                  <wp:docPr id="29"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0"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1" name="Rectangle 78"/>
                          <wps:cNvSpPr>
                            <a:spLocks noChangeArrowheads="1"/>
                          </wps:cNvSpPr>
                          <wps:spPr bwMode="auto">
                            <a:xfrm>
                              <a:off x="1743" y="14699"/>
                              <a:ext cx="688" cy="688"/>
                            </a:xfrm>
                            <a:prstGeom prst="rect">
                              <a:avLst/>
                            </a:prstGeom>
                            <a:solidFill>
                              <a:srgbClr val="0070C0"/>
                            </a:solidFill>
                            <a:ln w="9525">
                              <a:noFill/>
                              <a:miter lim="800000"/>
                              <a:headEnd/>
                              <a:tailEnd/>
                            </a:ln>
                          </wps:spPr>
                          <wps:txbx>
                            <w:txbxContent>
                              <w:p w14:paraId="64217E62" w14:textId="030D4CF0" w:rsidR="00CD159E" w:rsidRPr="00836E6E" w:rsidRDefault="00CD159E" w:rsidP="000A7817">
                                <w:pPr>
                                  <w:pStyle w:val="Kjene"/>
                                  <w:jc w:val="center"/>
                                  <w:rPr>
                                    <w:b/>
                                    <w:color w:val="FFFFFF" w:themeColor="background1"/>
                                    <w:szCs w:val="20"/>
                                  </w:rPr>
                                </w:pPr>
                                <w:r w:rsidRPr="00836E6E">
                                  <w:rPr>
                                    <w:b/>
                                    <w:color w:val="FFFFFF" w:themeColor="background1"/>
                                    <w:szCs w:val="20"/>
                                  </w:rPr>
                                  <w:fldChar w:fldCharType="begin"/>
                                </w:r>
                                <w:r w:rsidRPr="00836E6E">
                                  <w:rPr>
                                    <w:b/>
                                    <w:color w:val="FFFFFF" w:themeColor="background1"/>
                                    <w:szCs w:val="20"/>
                                  </w:rPr>
                                  <w:instrText>PAGE    \* MERGEFORMAT</w:instrText>
                                </w:r>
                                <w:r w:rsidRPr="00836E6E">
                                  <w:rPr>
                                    <w:b/>
                                    <w:color w:val="FFFFFF" w:themeColor="background1"/>
                                    <w:szCs w:val="20"/>
                                  </w:rPr>
                                  <w:fldChar w:fldCharType="separate"/>
                                </w:r>
                                <w:r w:rsidR="008F3565">
                                  <w:rPr>
                                    <w:b/>
                                    <w:noProof/>
                                    <w:color w:val="FFFFFF" w:themeColor="background1"/>
                                    <w:szCs w:val="20"/>
                                  </w:rPr>
                                  <w:t>59</w:t>
                                </w:r>
                                <w:r w:rsidRPr="00836E6E">
                                  <w:rPr>
                                    <w:b/>
                                    <w:color w:val="FFFFFF" w:themeColor="background1"/>
                                    <w:szCs w:val="20"/>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0A46A8" id="Grupa 2" o:spid="_x0000_s1026" style="position:absolute;left:0;text-align:left;margin-left:-16.8pt;margin-top:0;width:34.4pt;height:56.45pt;z-index:25166592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UJAcEAAADbAAAADwAAAGRycy9kb3ducmV2LnhtbERPz2vCMBS+D/wfwhN2W1Mdc6MaRYRB&#10;L2PUup0fzbPt1ryUJLbd/npzEDx+fL83u8l0YiDnW8sKFkkKgriyuuVawal8f3oD4QOyxs4yKfgj&#10;D7vt7GGDmbYjFzQcQy1iCPsMFTQh9JmUvmrIoE9sTxy5s3UGQ4SultrhGMNNJ5dpupIGW44NDfZ0&#10;aKj6PV6Mgpf81fz4vCz+gyw/vofus798SaUe59N+DSLQFO7imzvXCp7j+vgl/gC5v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BQkBwQAAANsAAAAPAAAAAAAAAAAAAAAA&#10;AKECAABkcnMvZG93bnJldi54bWxQSwUGAAAAAAQABAD5AAAAjwM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uK7MMA&#10;AADbAAAADwAAAGRycy9kb3ducmV2LnhtbESPQWsCMRSE70L/Q3gFb5pVQezWKFIURKSotYfeHptn&#10;dtvkZdlEXf99Iwgeh5n5hpnOW2fFhZpQeVYw6GcgiAuvKzYKjl+r3gREiMgarWdScKMA89lLZ4q5&#10;9lfe0+UQjUgQDjkqKGOscylDUZLD0Pc1cfJOvnEYk2yM1A1eE9xZOcyysXRYcVoosaaPkoq/w9kp&#10;+F4ed+v96fcHTf22tXaB8dNslOq+tot3EJHa+Aw/2mutYDSA+5f0A+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uK7MMAAADbAAAADwAAAAAAAAAAAAAAAACYAgAAZHJzL2Rv&#10;d25yZXYueG1sUEsFBgAAAAAEAAQA9QAAAIgDAAAAAA==&#10;" fillcolor="#0070c0" stroked="f">
                    <v:textbox>
                      <w:txbxContent>
                        <w:p w14:paraId="64217E62" w14:textId="030D4CF0" w:rsidR="00CD159E" w:rsidRPr="00836E6E" w:rsidRDefault="00CD159E" w:rsidP="000A7817">
                          <w:pPr>
                            <w:pStyle w:val="Kjene"/>
                            <w:jc w:val="center"/>
                            <w:rPr>
                              <w:b/>
                              <w:color w:val="FFFFFF" w:themeColor="background1"/>
                              <w:szCs w:val="20"/>
                            </w:rPr>
                          </w:pPr>
                          <w:r w:rsidRPr="00836E6E">
                            <w:rPr>
                              <w:b/>
                              <w:color w:val="FFFFFF" w:themeColor="background1"/>
                              <w:szCs w:val="20"/>
                            </w:rPr>
                            <w:fldChar w:fldCharType="begin"/>
                          </w:r>
                          <w:r w:rsidRPr="00836E6E">
                            <w:rPr>
                              <w:b/>
                              <w:color w:val="FFFFFF" w:themeColor="background1"/>
                              <w:szCs w:val="20"/>
                            </w:rPr>
                            <w:instrText>PAGE    \* MERGEFORMAT</w:instrText>
                          </w:r>
                          <w:r w:rsidRPr="00836E6E">
                            <w:rPr>
                              <w:b/>
                              <w:color w:val="FFFFFF" w:themeColor="background1"/>
                              <w:szCs w:val="20"/>
                            </w:rPr>
                            <w:fldChar w:fldCharType="separate"/>
                          </w:r>
                          <w:r w:rsidR="008F3565">
                            <w:rPr>
                              <w:b/>
                              <w:noProof/>
                              <w:color w:val="FFFFFF" w:themeColor="background1"/>
                              <w:szCs w:val="20"/>
                            </w:rPr>
                            <w:t>59</w:t>
                          </w:r>
                          <w:r w:rsidRPr="00836E6E">
                            <w:rPr>
                              <w:b/>
                              <w:color w:val="FFFFFF" w:themeColor="background1"/>
                              <w:szCs w:val="20"/>
                            </w:rPr>
                            <w:fldChar w:fldCharType="end"/>
                          </w:r>
                        </w:p>
                      </w:txbxContent>
                    </v:textbox>
                  </v:rect>
                  <w10:wrap anchorx="margin" anchory="page"/>
                </v:group>
              </w:pict>
            </mc:Fallback>
          </mc:AlternateConten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ABB1F" w14:textId="77777777" w:rsidR="00CD159E" w:rsidRDefault="00CD159E">
    <w:pPr>
      <w:pStyle w:val="Kjene"/>
    </w:pPr>
    <w:r>
      <w:rPr>
        <w:noProof/>
        <w:lang w:eastAsia="lv-LV"/>
      </w:rPr>
      <mc:AlternateContent>
        <mc:Choice Requires="wpg">
          <w:drawing>
            <wp:anchor distT="0" distB="0" distL="114300" distR="114300" simplePos="0" relativeHeight="251667968" behindDoc="0" locked="0" layoutInCell="1" allowOverlap="1" wp14:anchorId="7FCA786B" wp14:editId="157AAC2A">
              <wp:simplePos x="0" y="0"/>
              <wp:positionH relativeFrom="margin">
                <wp:posOffset>8439150</wp:posOffset>
              </wp:positionH>
              <wp:positionV relativeFrom="page">
                <wp:posOffset>6817360</wp:posOffset>
              </wp:positionV>
              <wp:extent cx="436880" cy="716915"/>
              <wp:effectExtent l="0" t="0" r="1270" b="26035"/>
              <wp:wrapNone/>
              <wp:docPr id="33"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7" name="Rectangle 78"/>
                      <wps:cNvSpPr>
                        <a:spLocks noChangeArrowheads="1"/>
                      </wps:cNvSpPr>
                      <wps:spPr bwMode="auto">
                        <a:xfrm>
                          <a:off x="1743" y="14699"/>
                          <a:ext cx="688" cy="688"/>
                        </a:xfrm>
                        <a:prstGeom prst="rect">
                          <a:avLst/>
                        </a:prstGeom>
                        <a:solidFill>
                          <a:srgbClr val="0070C0"/>
                        </a:solidFill>
                        <a:ln w="9525">
                          <a:noFill/>
                          <a:miter lim="800000"/>
                          <a:headEnd/>
                          <a:tailEnd/>
                        </a:ln>
                      </wps:spPr>
                      <wps:txbx>
                        <w:txbxContent>
                          <w:p w14:paraId="73FA6FBB" w14:textId="06CEC57F" w:rsidR="00CD159E" w:rsidRPr="00836E6E" w:rsidRDefault="00CD159E" w:rsidP="000A7817">
                            <w:pPr>
                              <w:pStyle w:val="Kjene"/>
                              <w:jc w:val="center"/>
                              <w:rPr>
                                <w:b/>
                                <w:color w:val="FFFFFF" w:themeColor="background1"/>
                                <w:szCs w:val="20"/>
                              </w:rPr>
                            </w:pPr>
                            <w:r w:rsidRPr="00836E6E">
                              <w:rPr>
                                <w:b/>
                                <w:color w:val="FFFFFF" w:themeColor="background1"/>
                                <w:szCs w:val="20"/>
                              </w:rPr>
                              <w:fldChar w:fldCharType="begin"/>
                            </w:r>
                            <w:r w:rsidRPr="00836E6E">
                              <w:rPr>
                                <w:b/>
                                <w:color w:val="FFFFFF" w:themeColor="background1"/>
                                <w:szCs w:val="20"/>
                              </w:rPr>
                              <w:instrText>PAGE    \* MERGEFORMAT</w:instrText>
                            </w:r>
                            <w:r w:rsidRPr="00836E6E">
                              <w:rPr>
                                <w:b/>
                                <w:color w:val="FFFFFF" w:themeColor="background1"/>
                                <w:szCs w:val="20"/>
                              </w:rPr>
                              <w:fldChar w:fldCharType="separate"/>
                            </w:r>
                            <w:r w:rsidR="008F3565">
                              <w:rPr>
                                <w:b/>
                                <w:noProof/>
                                <w:color w:val="FFFFFF" w:themeColor="background1"/>
                                <w:szCs w:val="20"/>
                              </w:rPr>
                              <w:t>53</w:t>
                            </w:r>
                            <w:r w:rsidRPr="00836E6E">
                              <w:rPr>
                                <w:b/>
                                <w:color w:val="FFFFFF" w:themeColor="background1"/>
                                <w:szCs w:val="20"/>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CA786B" id="Grupa 10" o:spid="_x0000_s1029" style="position:absolute;left:0;text-align:left;margin-left:664.5pt;margin-top:536.8pt;width:34.4pt;height:56.45pt;z-index:251667968;mso-position-horizontal-relative:margin;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">
              <v:shapetype id="_x0000_t32" coordsize="21600,21600" o:spt="32" o:oned="t" path="m,l21600,21600e" filled="f">
                <v:path arrowok="t" fillok="f" o:connecttype="none"/>
                <o:lock v:ext="edit" shapetype="t"/>
              </v:shapetype>
              <v:shape id="AutoShape 77" o:spid="_x0000_s1030"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A07sQAAADbAAAADwAAAGRycy9kb3ducmV2LnhtbESPQWvCQBSE74L/YXlCb2ZjS9OSZpVS&#10;KOQiEtP2/Mi+JqnZtyG7xuiv7wqCx2FmvmGyzWQ6MdLgWssKVlEMgriyuuVawVf5uXwF4Tyyxs4y&#10;KTiTg816Pssw1fbEBY17X4sAYZeigsb7PpXSVQ0ZdJHtiYP3aweDPsihlnrAU4CbTj7GcSINthwW&#10;Guzpo6HqsD8aBc/5i/lzeVlcvCy3P2O364/fUqmHxfT+BsLT5O/hWzvXCp4SuH4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oDTuxAAAANsAAAAPAAAAAAAAAAAA&#10;AAAAAKECAABkcnMvZG93bnJldi54bWxQSwUGAAAAAAQABAD5AAAAkgMAAAAA&#10;" strokecolor="#7f7f7f"/>
              <v:rect id="Rectangle 78" o:spid="_x0000_s1031"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63A8QA&#10;AADbAAAADwAAAGRycy9kb3ducmV2LnhtbESPQWsCMRSE70L/Q3gFb5qtQrVbo4goiBRRaw+9PTbP&#10;7LbJy7KJuv33jSB4HGbmG2Yya50VF2pC5VnBSz8DQVx4XbFRcPxc9cYgQkTWaD2Tgj8KMJs+dSaY&#10;a3/lPV0O0YgE4ZCjgjLGOpcyFCU5DH1fEyfv5BuHMcnGSN3gNcGdlYMse5UOK04LJda0KKn4PZyd&#10;gq/lcbfen36+0dRvH9bOMW7NRqnuczt/BxGpjY/wvb3WCoYjuH1JP0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utwPEAAAA2wAAAA8AAAAAAAAAAAAAAAAAmAIAAGRycy9k&#10;b3ducmV2LnhtbFBLBQYAAAAABAAEAPUAAACJAwAAAAA=&#10;" fillcolor="#0070c0" stroked="f">
                <v:textbox>
                  <w:txbxContent>
                    <w:p w14:paraId="73FA6FBB" w14:textId="06CEC57F" w:rsidR="00CD159E" w:rsidRPr="00836E6E" w:rsidRDefault="00CD159E" w:rsidP="000A7817">
                      <w:pPr>
                        <w:pStyle w:val="Kjene"/>
                        <w:jc w:val="center"/>
                        <w:rPr>
                          <w:b/>
                          <w:color w:val="FFFFFF" w:themeColor="background1"/>
                          <w:szCs w:val="20"/>
                        </w:rPr>
                      </w:pPr>
                      <w:r w:rsidRPr="00836E6E">
                        <w:rPr>
                          <w:b/>
                          <w:color w:val="FFFFFF" w:themeColor="background1"/>
                          <w:szCs w:val="20"/>
                        </w:rPr>
                        <w:fldChar w:fldCharType="begin"/>
                      </w:r>
                      <w:r w:rsidRPr="00836E6E">
                        <w:rPr>
                          <w:b/>
                          <w:color w:val="FFFFFF" w:themeColor="background1"/>
                          <w:szCs w:val="20"/>
                        </w:rPr>
                        <w:instrText>PAGE    \* MERGEFORMAT</w:instrText>
                      </w:r>
                      <w:r w:rsidRPr="00836E6E">
                        <w:rPr>
                          <w:b/>
                          <w:color w:val="FFFFFF" w:themeColor="background1"/>
                          <w:szCs w:val="20"/>
                        </w:rPr>
                        <w:fldChar w:fldCharType="separate"/>
                      </w:r>
                      <w:r w:rsidR="008F3565">
                        <w:rPr>
                          <w:b/>
                          <w:noProof/>
                          <w:color w:val="FFFFFF" w:themeColor="background1"/>
                          <w:szCs w:val="20"/>
                        </w:rPr>
                        <w:t>53</w:t>
                      </w:r>
                      <w:r w:rsidRPr="00836E6E">
                        <w:rPr>
                          <w:b/>
                          <w:color w:val="FFFFFF" w:themeColor="background1"/>
                          <w:szCs w:val="20"/>
                        </w:rPr>
                        <w:fldChar w:fldCharType="end"/>
                      </w:r>
                    </w:p>
                  </w:txbxContent>
                </v:textbox>
              </v:rect>
              <w10:wrap anchorx="margin" anchory="page"/>
            </v:group>
          </w:pict>
        </mc:Fallback>
      </mc:AlternateContent>
    </w:r>
    <w:r>
      <w:rPr>
        <w:noProof/>
        <w:lang w:eastAsia="lv-LV"/>
      </w:rPr>
      <mc:AlternateContent>
        <mc:Choice Requires="wpg">
          <w:drawing>
            <wp:anchor distT="0" distB="0" distL="114300" distR="114300" simplePos="0" relativeHeight="251666944" behindDoc="0" locked="0" layoutInCell="1" allowOverlap="1" wp14:anchorId="1E2B9483" wp14:editId="08ED237C">
              <wp:simplePos x="0" y="0"/>
              <wp:positionH relativeFrom="margin">
                <wp:posOffset>8439150</wp:posOffset>
              </wp:positionH>
              <wp:positionV relativeFrom="page">
                <wp:posOffset>6817360</wp:posOffset>
              </wp:positionV>
              <wp:extent cx="436880" cy="716915"/>
              <wp:effectExtent l="0" t="0" r="1270" b="26035"/>
              <wp:wrapNone/>
              <wp:docPr id="38" name="Grup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9"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3" name="Rectangle 78"/>
                      <wps:cNvSpPr>
                        <a:spLocks noChangeArrowheads="1"/>
                      </wps:cNvSpPr>
                      <wps:spPr bwMode="auto">
                        <a:xfrm>
                          <a:off x="1743" y="14699"/>
                          <a:ext cx="688" cy="688"/>
                        </a:xfrm>
                        <a:prstGeom prst="rect">
                          <a:avLst/>
                        </a:prstGeom>
                        <a:solidFill>
                          <a:srgbClr val="0070C0"/>
                        </a:solidFill>
                        <a:ln w="9525">
                          <a:noFill/>
                          <a:miter lim="800000"/>
                          <a:headEnd/>
                          <a:tailEnd/>
                        </a:ln>
                      </wps:spPr>
                      <wps:txbx>
                        <w:txbxContent>
                          <w:p w14:paraId="699D5BFB" w14:textId="25A73B2D" w:rsidR="00CD159E" w:rsidRPr="00836E6E" w:rsidRDefault="00CD159E" w:rsidP="000A7817">
                            <w:pPr>
                              <w:pStyle w:val="Kjene"/>
                              <w:jc w:val="center"/>
                              <w:rPr>
                                <w:b/>
                                <w:color w:val="FFFFFF" w:themeColor="background1"/>
                                <w:szCs w:val="20"/>
                              </w:rPr>
                            </w:pPr>
                            <w:r w:rsidRPr="00836E6E">
                              <w:rPr>
                                <w:b/>
                                <w:color w:val="FFFFFF" w:themeColor="background1"/>
                                <w:szCs w:val="20"/>
                              </w:rPr>
                              <w:fldChar w:fldCharType="begin"/>
                            </w:r>
                            <w:r w:rsidRPr="00836E6E">
                              <w:rPr>
                                <w:b/>
                                <w:color w:val="FFFFFF" w:themeColor="background1"/>
                                <w:szCs w:val="20"/>
                              </w:rPr>
                              <w:instrText>PAGE    \* MERGEFORMAT</w:instrText>
                            </w:r>
                            <w:r w:rsidRPr="00836E6E">
                              <w:rPr>
                                <w:b/>
                                <w:color w:val="FFFFFF" w:themeColor="background1"/>
                                <w:szCs w:val="20"/>
                              </w:rPr>
                              <w:fldChar w:fldCharType="separate"/>
                            </w:r>
                            <w:r w:rsidR="008F3565">
                              <w:rPr>
                                <w:b/>
                                <w:noProof/>
                                <w:color w:val="FFFFFF" w:themeColor="background1"/>
                                <w:szCs w:val="20"/>
                              </w:rPr>
                              <w:t>53</w:t>
                            </w:r>
                            <w:r w:rsidRPr="00836E6E">
                              <w:rPr>
                                <w:b/>
                                <w:color w:val="FFFFFF" w:themeColor="background1"/>
                                <w:szCs w:val="20"/>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B9483" id="_x0000_s1032" style="position:absolute;left:0;text-align:left;margin-left:664.5pt;margin-top:536.8pt;width:34.4pt;height:56.45pt;z-index:251666944;mso-position-horizontal-relative:margin;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">
              <v:shape id="AutoShape 77" o:spid="_x0000_s1033"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gnMMAAADbAAAADwAAAGRycy9kb3ducmV2LnhtbESPQWvCQBSE7wX/w/IEb3VjpVWjq0hB&#10;yKUUjXp+ZJ9JNPs2ZNcY/fVuoeBxmJlvmMWqM5VoqXGlZQWjYQSCOLO65FzBPt28T0E4j6yxskwK&#10;7uRgtey9LTDW9sZbanc+FwHCLkYFhfd1LKXLCjLohrYmDt7JNgZ9kE0udYO3ADeV/IiiL2mw5LBQ&#10;YE3fBWWX3dUo+Ewm5uySdPvwMv05ttVvfT1IpQb9bj0H4anzr/B/O9EKxjP4+xJ+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oJzDAAAA2wAAAA8AAAAAAAAAAAAA&#10;AAAAoQIAAGRycy9kb3ducmV2LnhtbFBLBQYAAAAABAAEAPkAAACRAwAAAAA=&#10;" strokecolor="#7f7f7f"/>
              <v:rect id="Rectangle 78" o:spid="_x0000_s1034"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PCfcQA&#10;AADbAAAADwAAAGRycy9kb3ducmV2LnhtbESPQWsCMRSE70L/Q3gFb5qtFrFbo4goiBRRaw+9PTbP&#10;7LbJy7KJuv33jSB4HGbmG2Yya50VF2pC5VnBSz8DQVx4XbFRcPxc9cYgQkTWaD2Tgj8KMJs+dSaY&#10;a3/lPV0O0YgE4ZCjgjLGOpcyFCU5DH1fEyfv5BuHMcnGSN3gNcGdlYMsG0mHFaeFEmtalFT8Hs5O&#10;wdfyuFvvTz/faOq3D2vnGLdmo1T3uZ2/g4jUxkf43l5rBa9DuH1JP0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Twn3EAAAA2wAAAA8AAAAAAAAAAAAAAAAAmAIAAGRycy9k&#10;b3ducmV2LnhtbFBLBQYAAAAABAAEAPUAAACJAwAAAAA=&#10;" fillcolor="#0070c0" stroked="f">
                <v:textbox>
                  <w:txbxContent>
                    <w:p w14:paraId="699D5BFB" w14:textId="25A73B2D" w:rsidR="00CD159E" w:rsidRPr="00836E6E" w:rsidRDefault="00CD159E" w:rsidP="000A7817">
                      <w:pPr>
                        <w:pStyle w:val="Kjene"/>
                        <w:jc w:val="center"/>
                        <w:rPr>
                          <w:b/>
                          <w:color w:val="FFFFFF" w:themeColor="background1"/>
                          <w:szCs w:val="20"/>
                        </w:rPr>
                      </w:pPr>
                      <w:r w:rsidRPr="00836E6E">
                        <w:rPr>
                          <w:b/>
                          <w:color w:val="FFFFFF" w:themeColor="background1"/>
                          <w:szCs w:val="20"/>
                        </w:rPr>
                        <w:fldChar w:fldCharType="begin"/>
                      </w:r>
                      <w:r w:rsidRPr="00836E6E">
                        <w:rPr>
                          <w:b/>
                          <w:color w:val="FFFFFF" w:themeColor="background1"/>
                          <w:szCs w:val="20"/>
                        </w:rPr>
                        <w:instrText>PAGE    \* MERGEFORMAT</w:instrText>
                      </w:r>
                      <w:r w:rsidRPr="00836E6E">
                        <w:rPr>
                          <w:b/>
                          <w:color w:val="FFFFFF" w:themeColor="background1"/>
                          <w:szCs w:val="20"/>
                        </w:rPr>
                        <w:fldChar w:fldCharType="separate"/>
                      </w:r>
                      <w:r w:rsidR="008F3565">
                        <w:rPr>
                          <w:b/>
                          <w:noProof/>
                          <w:color w:val="FFFFFF" w:themeColor="background1"/>
                          <w:szCs w:val="20"/>
                        </w:rPr>
                        <w:t>53</w:t>
                      </w:r>
                      <w:r w:rsidRPr="00836E6E">
                        <w:rPr>
                          <w:b/>
                          <w:color w:val="FFFFFF" w:themeColor="background1"/>
                          <w:szCs w:val="20"/>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FE533" w14:textId="77777777" w:rsidR="00E73079" w:rsidRDefault="00E73079" w:rsidP="0024681C">
      <w:pPr>
        <w:spacing w:after="0" w:line="240" w:lineRule="auto"/>
      </w:pPr>
      <w:r>
        <w:separator/>
      </w:r>
    </w:p>
    <w:p w14:paraId="7EA8C3D1" w14:textId="77777777" w:rsidR="00E73079" w:rsidRDefault="00E73079"/>
  </w:footnote>
  <w:footnote w:type="continuationSeparator" w:id="0">
    <w:p w14:paraId="17F78FE8" w14:textId="77777777" w:rsidR="00E73079" w:rsidRDefault="00E73079" w:rsidP="0024681C">
      <w:pPr>
        <w:spacing w:after="0" w:line="240" w:lineRule="auto"/>
      </w:pPr>
      <w:r>
        <w:continuationSeparator/>
      </w:r>
    </w:p>
    <w:p w14:paraId="0F587FAA" w14:textId="77777777" w:rsidR="00E73079" w:rsidRDefault="00E73079"/>
  </w:footnote>
  <w:footnote w:type="continuationNotice" w:id="1">
    <w:p w14:paraId="488D00B0" w14:textId="77777777" w:rsidR="00E73079" w:rsidRDefault="00E73079">
      <w:pPr>
        <w:spacing w:after="0" w:line="240" w:lineRule="auto"/>
      </w:pPr>
    </w:p>
    <w:p w14:paraId="646049F6" w14:textId="77777777" w:rsidR="00E73079" w:rsidRDefault="00E73079"/>
  </w:footnote>
  <w:footnote w:id="2">
    <w:p w14:paraId="410FA509" w14:textId="7A41809C" w:rsidR="008547D8" w:rsidRPr="00BD2383" w:rsidRDefault="008547D8" w:rsidP="00E13574">
      <w:pPr>
        <w:pStyle w:val="Vresteksts"/>
        <w:spacing w:before="40" w:after="40" w:line="240" w:lineRule="exact"/>
        <w:ind w:left="284" w:hanging="284"/>
        <w:rPr>
          <w:sz w:val="18"/>
          <w:szCs w:val="18"/>
        </w:rPr>
      </w:pPr>
      <w:r w:rsidRPr="00BD2383">
        <w:rPr>
          <w:rStyle w:val="Vresatsauce"/>
          <w:sz w:val="18"/>
          <w:szCs w:val="18"/>
        </w:rPr>
        <w:footnoteRef/>
      </w:r>
      <w:r w:rsidRPr="00BD2383">
        <w:rPr>
          <w:sz w:val="18"/>
          <w:szCs w:val="18"/>
        </w:rPr>
        <w:t xml:space="preserve"> </w:t>
      </w:r>
      <w:r w:rsidRPr="00BD2383">
        <w:rPr>
          <w:sz w:val="18"/>
          <w:szCs w:val="18"/>
        </w:rPr>
        <w:tab/>
        <w:t xml:space="preserve">Umurgas pamatskolas mājas lapa, pieejams: </w:t>
      </w:r>
      <w:hyperlink r:id="rId1" w:history="1">
        <w:r w:rsidRPr="00BD2383">
          <w:rPr>
            <w:rStyle w:val="Hipersaite"/>
            <w:sz w:val="18"/>
            <w:szCs w:val="18"/>
          </w:rPr>
          <w:t>http://www.umurgaspamatskola.lv</w:t>
        </w:r>
      </w:hyperlink>
      <w:r w:rsidRPr="00BD2383">
        <w:rPr>
          <w:sz w:val="18"/>
          <w:szCs w:val="18"/>
        </w:rPr>
        <w:t>, skatīts 14.11.2017.</w:t>
      </w:r>
    </w:p>
  </w:footnote>
  <w:footnote w:id="3">
    <w:p w14:paraId="008AB710" w14:textId="63FBF952" w:rsidR="008547D8" w:rsidRPr="00BD2383" w:rsidRDefault="008547D8" w:rsidP="00D42EF7">
      <w:pPr>
        <w:pStyle w:val="Vresteksts"/>
        <w:spacing w:before="40" w:after="40" w:line="200" w:lineRule="exact"/>
        <w:ind w:left="284" w:hanging="284"/>
        <w:rPr>
          <w:sz w:val="18"/>
          <w:szCs w:val="18"/>
        </w:rPr>
      </w:pPr>
      <w:r w:rsidRPr="00BD2383">
        <w:rPr>
          <w:rStyle w:val="Vresatsauce"/>
          <w:sz w:val="18"/>
          <w:szCs w:val="18"/>
        </w:rPr>
        <w:footnoteRef/>
      </w:r>
      <w:r w:rsidRPr="00BD2383">
        <w:rPr>
          <w:sz w:val="18"/>
          <w:szCs w:val="18"/>
        </w:rPr>
        <w:t xml:space="preserve"> </w:t>
      </w:r>
      <w:r w:rsidRPr="00BD2383">
        <w:rPr>
          <w:sz w:val="18"/>
          <w:szCs w:val="18"/>
        </w:rPr>
        <w:tab/>
        <w:t xml:space="preserve">Limbažu novada pašvaldības mājas lapa, pieejams: </w:t>
      </w:r>
      <w:hyperlink r:id="rId2" w:history="1">
        <w:r w:rsidRPr="00BD2383">
          <w:rPr>
            <w:rStyle w:val="Hipersaite"/>
            <w:sz w:val="18"/>
            <w:szCs w:val="18"/>
          </w:rPr>
          <w:t>http://limbazi.lv/54-pakalpojumi/4884-socialo-darbinieku-konsultacijas</w:t>
        </w:r>
      </w:hyperlink>
      <w:r w:rsidRPr="00BD2383">
        <w:rPr>
          <w:sz w:val="18"/>
          <w:szCs w:val="18"/>
        </w:rPr>
        <w:t>, skatīts 14.11.2017.</w:t>
      </w:r>
    </w:p>
  </w:footnote>
  <w:footnote w:id="4">
    <w:p w14:paraId="5E86847A" w14:textId="7B82532A" w:rsidR="008547D8" w:rsidRPr="00747FA0" w:rsidRDefault="008547D8" w:rsidP="0091681B">
      <w:pPr>
        <w:pStyle w:val="Vresteksts"/>
        <w:spacing w:before="40" w:after="40" w:line="200" w:lineRule="exact"/>
        <w:ind w:left="284" w:hanging="284"/>
        <w:rPr>
          <w:sz w:val="18"/>
          <w:szCs w:val="18"/>
        </w:rPr>
      </w:pPr>
      <w:r w:rsidRPr="00747FA0">
        <w:rPr>
          <w:rStyle w:val="Vresatsauce"/>
          <w:sz w:val="18"/>
          <w:szCs w:val="18"/>
        </w:rPr>
        <w:footnoteRef/>
      </w:r>
      <w:r w:rsidRPr="00747FA0">
        <w:rPr>
          <w:sz w:val="18"/>
          <w:szCs w:val="18"/>
        </w:rPr>
        <w:t xml:space="preserve"> </w:t>
      </w:r>
      <w:r w:rsidRPr="00747FA0">
        <w:rPr>
          <w:sz w:val="18"/>
          <w:szCs w:val="18"/>
        </w:rPr>
        <w:tab/>
        <w:t xml:space="preserve">BSAC Umurga nolikums, pieejams: </w:t>
      </w:r>
      <w:hyperlink r:id="rId3" w:history="1">
        <w:r w:rsidRPr="00747FA0">
          <w:rPr>
            <w:rStyle w:val="Hipersaite"/>
            <w:sz w:val="18"/>
            <w:szCs w:val="18"/>
          </w:rPr>
          <w:t>http://www.limbazi.lv/images/stories/dokumenti/normativie_akti_dokumenti/Nolikumi/2013/sociala_aprupe/BSAC_Umurga_nolikums.pdf</w:t>
        </w:r>
      </w:hyperlink>
      <w:r w:rsidRPr="00747FA0">
        <w:rPr>
          <w:sz w:val="18"/>
          <w:szCs w:val="18"/>
        </w:rPr>
        <w:t>, skatīts 14.11.2017.</w:t>
      </w:r>
    </w:p>
  </w:footnote>
  <w:footnote w:id="5">
    <w:p w14:paraId="18E26A45" w14:textId="49B2E7A6" w:rsidR="008547D8" w:rsidRPr="00747FA0" w:rsidRDefault="008547D8" w:rsidP="0091681B">
      <w:pPr>
        <w:pStyle w:val="Vresteksts"/>
        <w:spacing w:before="40" w:after="40" w:line="200" w:lineRule="exact"/>
        <w:ind w:left="284" w:hanging="284"/>
        <w:rPr>
          <w:sz w:val="18"/>
          <w:szCs w:val="18"/>
        </w:rPr>
      </w:pPr>
      <w:r w:rsidRPr="00747FA0">
        <w:rPr>
          <w:rStyle w:val="Vresatsauce"/>
          <w:sz w:val="18"/>
          <w:szCs w:val="18"/>
        </w:rPr>
        <w:footnoteRef/>
      </w:r>
      <w:r w:rsidRPr="00747FA0">
        <w:rPr>
          <w:sz w:val="18"/>
          <w:szCs w:val="18"/>
        </w:rPr>
        <w:t xml:space="preserve"> </w:t>
      </w:r>
      <w:r w:rsidRPr="00747FA0">
        <w:rPr>
          <w:sz w:val="18"/>
          <w:szCs w:val="18"/>
        </w:rPr>
        <w:tab/>
        <w:t>Turpat.</w:t>
      </w:r>
    </w:p>
  </w:footnote>
  <w:footnote w:id="6">
    <w:p w14:paraId="5C3E580E" w14:textId="0622FBD4" w:rsidR="008547D8" w:rsidRPr="00747FA0" w:rsidRDefault="008547D8">
      <w:pPr>
        <w:pStyle w:val="Vresteksts"/>
        <w:rPr>
          <w:sz w:val="18"/>
          <w:szCs w:val="18"/>
        </w:rPr>
      </w:pPr>
      <w:r w:rsidRPr="00747FA0">
        <w:rPr>
          <w:rStyle w:val="Vresatsauce"/>
          <w:sz w:val="18"/>
          <w:szCs w:val="18"/>
        </w:rPr>
        <w:footnoteRef/>
      </w:r>
      <w:r w:rsidRPr="00747FA0">
        <w:rPr>
          <w:sz w:val="18"/>
          <w:szCs w:val="18"/>
        </w:rPr>
        <w:t xml:space="preserve"> Šeit un turpmāk: FICE (Fédération Internationale des Communautés Educatives), IFCO (International Foster Care Organisation - Starptautiskā Audžuvecāku organizācija) un SOS Children’s Villages (SOS bērnu ciemati) izstrādāti ārpusģimenes aprūpes kvalitātes standarti Eiropā “Standarti bērnu alternatīvai aprūpei Quality4Children”.</w:t>
      </w:r>
    </w:p>
  </w:footnote>
  <w:footnote w:id="7">
    <w:p w14:paraId="252DA3FF" w14:textId="77777777" w:rsidR="008547D8" w:rsidRPr="00FC62A1" w:rsidRDefault="008547D8" w:rsidP="00067B2C">
      <w:pPr>
        <w:pStyle w:val="Vresteksts"/>
        <w:spacing w:before="40" w:after="40" w:line="240" w:lineRule="exact"/>
        <w:ind w:left="284" w:hanging="284"/>
        <w:rPr>
          <w:rFonts w:cstheme="minorHAnsi"/>
        </w:rPr>
      </w:pPr>
      <w:r w:rsidRPr="00026D23">
        <w:rPr>
          <w:rStyle w:val="Vresatsauce"/>
          <w:sz w:val="16"/>
        </w:rPr>
        <w:footnoteRef/>
      </w:r>
      <w:r w:rsidRPr="00026D23">
        <w:rPr>
          <w:sz w:val="16"/>
        </w:rPr>
        <w:t xml:space="preserve"> </w:t>
      </w:r>
      <w:r>
        <w:rPr>
          <w:sz w:val="16"/>
        </w:rPr>
        <w:tab/>
      </w:r>
      <w:r w:rsidRPr="00026D23">
        <w:rPr>
          <w:rFonts w:cstheme="minorHAnsi"/>
          <w:color w:val="000000"/>
          <w:sz w:val="16"/>
        </w:rPr>
        <w:t xml:space="preserve">09.03.2015. Ministru kabineta rīkojums Nr.114 Par koncepciju "Par adopcijas un ārpusģimenes aprūpes sistēmu pilnveidošanu". Pieejams </w:t>
      </w:r>
      <w:hyperlink r:id="rId4" w:history="1">
        <w:r w:rsidRPr="00026D23">
          <w:rPr>
            <w:rStyle w:val="Hipersaite"/>
            <w:rFonts w:cstheme="minorHAnsi"/>
            <w:sz w:val="16"/>
          </w:rPr>
          <w:t>https://likumi.lv/ta/id/272710-par-koncepciju-par-adopcijas-un-arpusgimenesaprupes-sistemu-pilnveidosanu</w:t>
        </w:r>
      </w:hyperlink>
      <w:r w:rsidRPr="00026D23">
        <w:rPr>
          <w:rFonts w:cstheme="minorHAnsi"/>
          <w:color w:val="0000FF"/>
          <w:sz w:val="16"/>
        </w:rPr>
        <w:t xml:space="preserve">, </w:t>
      </w:r>
      <w:r w:rsidRPr="00026D23">
        <w:rPr>
          <w:rFonts w:cstheme="minorHAnsi"/>
          <w:sz w:val="16"/>
        </w:rPr>
        <w:t>skatīts 15.11.2017.</w:t>
      </w:r>
    </w:p>
  </w:footnote>
  <w:footnote w:id="8">
    <w:p w14:paraId="13245986" w14:textId="77777777" w:rsidR="008547D8" w:rsidRPr="008547D8" w:rsidRDefault="008547D8" w:rsidP="00FE0735">
      <w:pPr>
        <w:pStyle w:val="Vresteksts"/>
        <w:rPr>
          <w:sz w:val="18"/>
          <w:szCs w:val="18"/>
        </w:rPr>
      </w:pPr>
      <w:r w:rsidRPr="008547D8">
        <w:rPr>
          <w:rStyle w:val="Vresatsauce"/>
          <w:sz w:val="18"/>
          <w:szCs w:val="18"/>
        </w:rPr>
        <w:footnoteRef/>
      </w:r>
      <w:r w:rsidRPr="008547D8">
        <w:rPr>
          <w:sz w:val="18"/>
          <w:szCs w:val="18"/>
        </w:rPr>
        <w:t xml:space="preserve"> Eiropas kopējās vadlīnijas pārejai no institucionālās uz sabiedrībā balstītu aprūpi</w:t>
      </w:r>
    </w:p>
  </w:footnote>
  <w:footnote w:id="9">
    <w:p w14:paraId="7EDCB5E4" w14:textId="77777777" w:rsidR="008547D8" w:rsidRPr="008547D8" w:rsidRDefault="008547D8" w:rsidP="003F5644">
      <w:pPr>
        <w:pStyle w:val="Vresteksts"/>
        <w:rPr>
          <w:sz w:val="18"/>
          <w:szCs w:val="18"/>
        </w:rPr>
      </w:pPr>
      <w:r w:rsidRPr="008547D8">
        <w:rPr>
          <w:rStyle w:val="Vresatsauce"/>
          <w:sz w:val="18"/>
          <w:szCs w:val="18"/>
        </w:rPr>
        <w:footnoteRef/>
      </w:r>
      <w:r w:rsidRPr="008547D8">
        <w:rPr>
          <w:sz w:val="18"/>
          <w:szCs w:val="18"/>
        </w:rPr>
        <w:t xml:space="preserve"> The United Nations. Guidelines for the Alternative Care of Children. 2009. http://www.un.org/en/ga/search/view_doc.asp?symbol=A/RES/64/142&amp;referer=/english/&amp;Lang=E</w:t>
      </w:r>
    </w:p>
  </w:footnote>
  <w:footnote w:id="10">
    <w:p w14:paraId="7CE75D89" w14:textId="77777777" w:rsidR="008547D8" w:rsidRPr="008547D8" w:rsidRDefault="008547D8" w:rsidP="00282916">
      <w:pPr>
        <w:pStyle w:val="Vresteksts"/>
        <w:rPr>
          <w:sz w:val="18"/>
          <w:szCs w:val="18"/>
        </w:rPr>
      </w:pPr>
      <w:r w:rsidRPr="008547D8">
        <w:rPr>
          <w:rStyle w:val="Vresatsauce"/>
          <w:sz w:val="18"/>
          <w:szCs w:val="18"/>
        </w:rPr>
        <w:footnoteRef/>
      </w:r>
      <w:r w:rsidRPr="008547D8">
        <w:rPr>
          <w:sz w:val="18"/>
          <w:szCs w:val="18"/>
        </w:rPr>
        <w:t xml:space="preserve"> Atbilstoši Eiropas kopējām vadlīnijām pārejai no institucionālās uz sabiedrībā balstītu aprūpi ‘Izkaisītas dzīvesvietas’ nozīmē „tāda paša tipa un izmēra dzīvokļus un mājas, kādās dzīvo lielākā daļa iedzīvotāju, kas izkaisīti dzīvojamajos rajonos starp pārējo cilvēku mītnēm.</w:t>
      </w:r>
    </w:p>
  </w:footnote>
  <w:footnote w:id="11">
    <w:p w14:paraId="1E70B020" w14:textId="77777777" w:rsidR="00CD159E" w:rsidRPr="008547D8" w:rsidRDefault="00CD159E" w:rsidP="00CD159E">
      <w:pPr>
        <w:pStyle w:val="Vresteksts"/>
        <w:rPr>
          <w:sz w:val="18"/>
          <w:szCs w:val="18"/>
        </w:rPr>
      </w:pPr>
      <w:r w:rsidRPr="008547D8">
        <w:rPr>
          <w:rStyle w:val="Vresatsauce"/>
          <w:sz w:val="18"/>
          <w:szCs w:val="18"/>
        </w:rPr>
        <w:footnoteRef/>
      </w:r>
      <w:r w:rsidRPr="008547D8">
        <w:rPr>
          <w:sz w:val="18"/>
          <w:szCs w:val="18"/>
        </w:rPr>
        <w:t xml:space="preserve"> </w:t>
      </w:r>
      <w:bookmarkStart w:id="99" w:name="_Hlk500554452"/>
      <w:r w:rsidRPr="008547D8">
        <w:rPr>
          <w:sz w:val="18"/>
          <w:szCs w:val="18"/>
        </w:rPr>
        <w:t xml:space="preserve">Būveskperta sniegtā informācija par vidējām </w:t>
      </w:r>
      <w:r w:rsidRPr="008547D8">
        <w:rPr>
          <w:rFonts w:cstheme="minorHAnsi"/>
          <w:sz w:val="18"/>
          <w:szCs w:val="18"/>
        </w:rPr>
        <w:t>m</w:t>
      </w:r>
      <w:r w:rsidRPr="008547D8">
        <w:rPr>
          <w:rFonts w:cstheme="minorHAnsi"/>
          <w:sz w:val="18"/>
          <w:szCs w:val="18"/>
          <w:vertAlign w:val="superscript"/>
        </w:rPr>
        <w:t>2</w:t>
      </w:r>
      <w:r w:rsidRPr="008547D8">
        <w:rPr>
          <w:sz w:val="18"/>
          <w:szCs w:val="18"/>
        </w:rPr>
        <w:t xml:space="preserve"> būvniecības izmaksām Pierīgā un pieņemot, ka 4 guļamistabu ēkas kopējā platība sasniedz 200 </w:t>
      </w:r>
      <w:r w:rsidRPr="008547D8">
        <w:rPr>
          <w:rFonts w:cstheme="minorHAnsi"/>
          <w:sz w:val="18"/>
          <w:szCs w:val="18"/>
        </w:rPr>
        <w:t>m</w:t>
      </w:r>
      <w:r w:rsidRPr="008547D8">
        <w:rPr>
          <w:rFonts w:cstheme="minorHAnsi"/>
          <w:sz w:val="18"/>
          <w:szCs w:val="18"/>
          <w:vertAlign w:val="superscript"/>
        </w:rPr>
        <w:t>2</w:t>
      </w:r>
      <w:r w:rsidRPr="008547D8">
        <w:rPr>
          <w:sz w:val="18"/>
          <w:szCs w:val="18"/>
        </w:rPr>
        <w:t xml:space="preserve">. </w:t>
      </w:r>
      <w:bookmarkEnd w:id="99"/>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eatabula"/>
      <w:tblW w:w="9072" w:type="dxa"/>
      <w:jc w:val="center"/>
      <w:tblLayout w:type="fixed"/>
      <w:tblLook w:val="04A0" w:firstRow="1" w:lastRow="0" w:firstColumn="1" w:lastColumn="0" w:noHBand="0" w:noVBand="1"/>
    </w:tblPr>
    <w:tblGrid>
      <w:gridCol w:w="1985"/>
      <w:gridCol w:w="5103"/>
      <w:gridCol w:w="1984"/>
    </w:tblGrid>
    <w:tr w:rsidR="008547D8" w:rsidRPr="009C69EA" w14:paraId="792261D7" w14:textId="77777777" w:rsidTr="004D0572">
      <w:trPr>
        <w:trHeight w:val="426"/>
        <w:jc w:val="center"/>
      </w:trPr>
      <w:tc>
        <w:tcPr>
          <w:tcW w:w="1985" w:type="dxa"/>
          <w:tcBorders>
            <w:top w:val="nil"/>
            <w:left w:val="nil"/>
            <w:bottom w:val="nil"/>
            <w:right w:val="nil"/>
          </w:tcBorders>
          <w:shd w:val="clear" w:color="auto" w:fill="00B0F0"/>
          <w:vAlign w:val="center"/>
        </w:tcPr>
        <w:p w14:paraId="54737C6F" w14:textId="23EE7731" w:rsidR="008547D8" w:rsidRPr="00B825BD" w:rsidRDefault="00921F99" w:rsidP="00E05B99">
          <w:pPr>
            <w:pStyle w:val="Galvene"/>
            <w:spacing w:before="60" w:after="60"/>
            <w:jc w:val="center"/>
            <w:rPr>
              <w:rFonts w:cstheme="minorHAnsi"/>
              <w:color w:val="FFFFFF" w:themeColor="background1"/>
              <w:szCs w:val="20"/>
            </w:rPr>
          </w:pPr>
          <w:r>
            <w:rPr>
              <w:noProof/>
              <w:lang w:eastAsia="lv-LV"/>
            </w:rPr>
            <w:drawing>
              <wp:anchor distT="0" distB="0" distL="114300" distR="114300" simplePos="0" relativeHeight="251658240" behindDoc="0" locked="0" layoutInCell="1" allowOverlap="1" wp14:anchorId="0E5F5ABC" wp14:editId="0AF09679">
                <wp:simplePos x="0" y="0"/>
                <wp:positionH relativeFrom="margin">
                  <wp:posOffset>283210</wp:posOffset>
                </wp:positionH>
                <wp:positionV relativeFrom="paragraph">
                  <wp:posOffset>41275</wp:posOffset>
                </wp:positionV>
                <wp:extent cx="390525" cy="328295"/>
                <wp:effectExtent l="19050" t="0" r="28575" b="128905"/>
                <wp:wrapNone/>
                <wp:docPr id="19" name="Attēls 19" descr="Image result for Sust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ustento"/>
                        <pic:cNvPicPr>
                          <a:picLocks noChangeAspect="1" noChangeArrowheads="1"/>
                        </pic:cNvPicPr>
                      </pic:nvPicPr>
                      <pic:blipFill>
                        <a:blip r:embed="rId1">
                          <a:duotone>
                            <a:schemeClr val="bg2">
                              <a:shade val="45000"/>
                              <a:satMod val="135000"/>
                            </a:schemeClr>
                            <a:prstClr val="white"/>
                          </a:duotone>
                          <a:extLst>
                            <a:ext uri="{BEBA8EAE-BF5A-486C-A8C5-ECC9F3942E4B}">
                              <a14:imgProps xmlns:a14="http://schemas.microsoft.com/office/drawing/2010/main">
                                <a14:imgLayer r:embed="rId2">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90525" cy="32829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tc>
      <w:tc>
        <w:tcPr>
          <w:tcW w:w="5103" w:type="dxa"/>
          <w:tcBorders>
            <w:top w:val="nil"/>
            <w:left w:val="nil"/>
            <w:bottom w:val="nil"/>
            <w:right w:val="nil"/>
          </w:tcBorders>
          <w:shd w:val="clear" w:color="auto" w:fill="0070C0"/>
          <w:vAlign w:val="center"/>
        </w:tcPr>
        <w:p w14:paraId="6D797FFE" w14:textId="77777777" w:rsidR="008547D8" w:rsidRPr="00FE5828" w:rsidRDefault="008547D8" w:rsidP="00E05B99">
          <w:pPr>
            <w:pStyle w:val="Galvene"/>
            <w:spacing w:before="60" w:after="60"/>
            <w:jc w:val="center"/>
            <w:rPr>
              <w:rFonts w:cstheme="minorHAnsi"/>
              <w:b/>
              <w:color w:val="FFFFFF" w:themeColor="background1"/>
              <w:szCs w:val="20"/>
            </w:rPr>
          </w:pPr>
          <w:r w:rsidRPr="0054456C">
            <w:rPr>
              <w:rFonts w:cstheme="minorHAnsi"/>
              <w:b/>
              <w:color w:val="FFFFFF" w:themeColor="background1"/>
              <w:szCs w:val="20"/>
            </w:rPr>
            <w:t>BĒRNU SOCIĀLĀS APRŪPES UN SOCIĀLĀS REHABILITĀCIJAS CENTRA "UMURGA" ĢIMENES ATBALSTA CENTRS</w:t>
          </w:r>
        </w:p>
      </w:tc>
      <w:tc>
        <w:tcPr>
          <w:tcW w:w="1984" w:type="dxa"/>
          <w:tcBorders>
            <w:top w:val="nil"/>
            <w:left w:val="nil"/>
            <w:bottom w:val="nil"/>
            <w:right w:val="nil"/>
          </w:tcBorders>
          <w:shd w:val="clear" w:color="auto" w:fill="00B0F0"/>
          <w:vAlign w:val="center"/>
        </w:tcPr>
        <w:p w14:paraId="69303306" w14:textId="78656C09" w:rsidR="008547D8" w:rsidRPr="00012C07" w:rsidRDefault="00C058FA" w:rsidP="0093681C">
          <w:pPr>
            <w:pStyle w:val="Galvene"/>
            <w:spacing w:before="60" w:after="60"/>
            <w:ind w:left="720"/>
            <w:rPr>
              <w:rFonts w:cstheme="minorHAnsi"/>
              <w:sz w:val="18"/>
              <w:szCs w:val="18"/>
            </w:rPr>
          </w:pPr>
          <w:r w:rsidRPr="00012C07">
            <w:rPr>
              <w:rFonts w:cstheme="minorHAnsi"/>
              <w:sz w:val="18"/>
              <w:szCs w:val="18"/>
            </w:rPr>
            <w:t xml:space="preserve">GALA </w:t>
          </w:r>
          <w:r w:rsidR="0093681C" w:rsidRPr="00012C07">
            <w:rPr>
              <w:rFonts w:cstheme="minorHAnsi"/>
              <w:sz w:val="18"/>
              <w:szCs w:val="18"/>
            </w:rPr>
            <w:t>VERSIJA</w:t>
          </w:r>
        </w:p>
      </w:tc>
    </w:tr>
  </w:tbl>
  <w:p w14:paraId="37106E31" w14:textId="77777777" w:rsidR="008547D8" w:rsidRPr="0024681C" w:rsidRDefault="008547D8" w:rsidP="00A60323">
    <w:pPr>
      <w:pStyle w:val="Galvene"/>
      <w:rPr>
        <w:rFonts w:ascii="Times New Roman" w:hAnsi="Times New Roman" w:cs="Times New Roman"/>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eatabula"/>
      <w:tblW w:w="9072" w:type="dxa"/>
      <w:jc w:val="center"/>
      <w:tblLayout w:type="fixed"/>
      <w:tblLook w:val="04A0" w:firstRow="1" w:lastRow="0" w:firstColumn="1" w:lastColumn="0" w:noHBand="0" w:noVBand="1"/>
    </w:tblPr>
    <w:tblGrid>
      <w:gridCol w:w="1985"/>
      <w:gridCol w:w="5103"/>
      <w:gridCol w:w="1984"/>
    </w:tblGrid>
    <w:tr w:rsidR="008547D8" w:rsidRPr="009C69EA" w14:paraId="608EDC3F" w14:textId="77777777" w:rsidTr="004D0572">
      <w:trPr>
        <w:trHeight w:val="426"/>
        <w:jc w:val="center"/>
      </w:trPr>
      <w:tc>
        <w:tcPr>
          <w:tcW w:w="1985" w:type="dxa"/>
          <w:tcBorders>
            <w:top w:val="nil"/>
            <w:left w:val="nil"/>
            <w:bottom w:val="nil"/>
            <w:right w:val="nil"/>
          </w:tcBorders>
          <w:shd w:val="clear" w:color="auto" w:fill="00B0F0"/>
          <w:vAlign w:val="center"/>
        </w:tcPr>
        <w:p w14:paraId="6F5FD741" w14:textId="77777777" w:rsidR="008547D8" w:rsidRPr="00B825BD" w:rsidRDefault="008547D8" w:rsidP="00E05B99">
          <w:pPr>
            <w:pStyle w:val="Galvene"/>
            <w:spacing w:before="60" w:after="60"/>
            <w:jc w:val="center"/>
            <w:rPr>
              <w:rFonts w:cstheme="minorHAnsi"/>
              <w:color w:val="FFFFFF" w:themeColor="background1"/>
              <w:szCs w:val="20"/>
            </w:rPr>
          </w:pPr>
          <w:r w:rsidRPr="00E04B7F">
            <w:rPr>
              <w:rFonts w:cstheme="minorHAnsi"/>
              <w:szCs w:val="20"/>
            </w:rPr>
            <w:t>LCĪVSO „SUSTENTO”</w:t>
          </w:r>
        </w:p>
      </w:tc>
      <w:tc>
        <w:tcPr>
          <w:tcW w:w="5103" w:type="dxa"/>
          <w:tcBorders>
            <w:top w:val="nil"/>
            <w:left w:val="nil"/>
            <w:bottom w:val="nil"/>
            <w:right w:val="nil"/>
          </w:tcBorders>
          <w:shd w:val="clear" w:color="auto" w:fill="0070C0"/>
          <w:vAlign w:val="center"/>
        </w:tcPr>
        <w:p w14:paraId="4AD1D72B" w14:textId="77777777" w:rsidR="008547D8" w:rsidRPr="00FE5828" w:rsidRDefault="008547D8" w:rsidP="00E05B99">
          <w:pPr>
            <w:pStyle w:val="Galvene"/>
            <w:spacing w:before="60" w:after="60"/>
            <w:jc w:val="center"/>
            <w:rPr>
              <w:rFonts w:cstheme="minorHAnsi"/>
              <w:b/>
              <w:color w:val="FFFFFF" w:themeColor="background1"/>
              <w:szCs w:val="20"/>
            </w:rPr>
          </w:pPr>
          <w:r w:rsidRPr="0054456C">
            <w:rPr>
              <w:rFonts w:cstheme="minorHAnsi"/>
              <w:b/>
              <w:color w:val="FFFFFF" w:themeColor="background1"/>
              <w:szCs w:val="20"/>
            </w:rPr>
            <w:t>BĒRNU SOCIĀLĀS APRŪPES UN SOCIĀLĀS REHABILITĀCIJAS CENTRA "UMURGA" ĢIMENES ATBALSTA CENTRS</w:t>
          </w:r>
        </w:p>
      </w:tc>
      <w:tc>
        <w:tcPr>
          <w:tcW w:w="1984" w:type="dxa"/>
          <w:tcBorders>
            <w:top w:val="nil"/>
            <w:left w:val="nil"/>
            <w:bottom w:val="nil"/>
            <w:right w:val="nil"/>
          </w:tcBorders>
          <w:shd w:val="clear" w:color="auto" w:fill="00B0F0"/>
          <w:vAlign w:val="center"/>
        </w:tcPr>
        <w:p w14:paraId="6F385E84" w14:textId="459201A9" w:rsidR="008547D8" w:rsidRPr="00B825BD" w:rsidRDefault="00012C07" w:rsidP="00E05B99">
          <w:pPr>
            <w:pStyle w:val="Galvene"/>
            <w:spacing w:before="60" w:after="60"/>
            <w:jc w:val="center"/>
            <w:rPr>
              <w:rFonts w:cstheme="minorHAnsi"/>
              <w:sz w:val="16"/>
              <w:szCs w:val="16"/>
            </w:rPr>
          </w:pPr>
          <w:r>
            <w:rPr>
              <w:rFonts w:cstheme="minorHAnsi"/>
              <w:szCs w:val="16"/>
            </w:rPr>
            <w:t>GALA VERSIJA</w:t>
          </w:r>
        </w:p>
      </w:tc>
    </w:tr>
  </w:tbl>
  <w:p w14:paraId="63A4451C" w14:textId="77777777" w:rsidR="008547D8" w:rsidRPr="0024681C" w:rsidRDefault="008547D8" w:rsidP="00A60323">
    <w:pPr>
      <w:pStyle w:val="Galvene"/>
      <w:rPr>
        <w:rFonts w:ascii="Times New Roman" w:hAnsi="Times New Roman" w:cs="Times New Roman"/>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eatabula"/>
      <w:tblW w:w="9072" w:type="dxa"/>
      <w:jc w:val="center"/>
      <w:tblLayout w:type="fixed"/>
      <w:tblLook w:val="04A0" w:firstRow="1" w:lastRow="0" w:firstColumn="1" w:lastColumn="0" w:noHBand="0" w:noVBand="1"/>
    </w:tblPr>
    <w:tblGrid>
      <w:gridCol w:w="1985"/>
      <w:gridCol w:w="5103"/>
      <w:gridCol w:w="1984"/>
    </w:tblGrid>
    <w:tr w:rsidR="008547D8" w:rsidRPr="009C69EA" w14:paraId="35644386" w14:textId="77777777" w:rsidTr="004D0572">
      <w:trPr>
        <w:trHeight w:val="426"/>
        <w:jc w:val="center"/>
      </w:trPr>
      <w:tc>
        <w:tcPr>
          <w:tcW w:w="1985" w:type="dxa"/>
          <w:tcBorders>
            <w:top w:val="nil"/>
            <w:left w:val="nil"/>
            <w:bottom w:val="nil"/>
            <w:right w:val="nil"/>
          </w:tcBorders>
          <w:shd w:val="clear" w:color="auto" w:fill="00B0F0"/>
          <w:vAlign w:val="center"/>
        </w:tcPr>
        <w:p w14:paraId="59BD6956" w14:textId="77777777" w:rsidR="008547D8" w:rsidRPr="00B825BD" w:rsidRDefault="008547D8" w:rsidP="00E05B99">
          <w:pPr>
            <w:pStyle w:val="Galvene"/>
            <w:spacing w:before="60" w:after="60"/>
            <w:jc w:val="center"/>
            <w:rPr>
              <w:rFonts w:cstheme="minorHAnsi"/>
              <w:color w:val="FFFFFF" w:themeColor="background1"/>
              <w:szCs w:val="20"/>
            </w:rPr>
          </w:pPr>
          <w:r w:rsidRPr="00E04B7F">
            <w:rPr>
              <w:rFonts w:cstheme="minorHAnsi"/>
              <w:szCs w:val="20"/>
            </w:rPr>
            <w:t>LCĪVSO „SUSTENTO”</w:t>
          </w:r>
        </w:p>
      </w:tc>
      <w:tc>
        <w:tcPr>
          <w:tcW w:w="5103" w:type="dxa"/>
          <w:tcBorders>
            <w:top w:val="nil"/>
            <w:left w:val="nil"/>
            <w:bottom w:val="nil"/>
            <w:right w:val="nil"/>
          </w:tcBorders>
          <w:shd w:val="clear" w:color="auto" w:fill="0070C0"/>
          <w:vAlign w:val="center"/>
        </w:tcPr>
        <w:p w14:paraId="527EED9F" w14:textId="77777777" w:rsidR="008547D8" w:rsidRPr="00FE5828" w:rsidRDefault="008547D8" w:rsidP="00E05B99">
          <w:pPr>
            <w:pStyle w:val="Galvene"/>
            <w:spacing w:before="60" w:after="60"/>
            <w:jc w:val="center"/>
            <w:rPr>
              <w:rFonts w:cstheme="minorHAnsi"/>
              <w:b/>
              <w:color w:val="FFFFFF" w:themeColor="background1"/>
              <w:szCs w:val="20"/>
            </w:rPr>
          </w:pPr>
          <w:r w:rsidRPr="0054456C">
            <w:rPr>
              <w:rFonts w:cstheme="minorHAnsi"/>
              <w:b/>
              <w:color w:val="FFFFFF" w:themeColor="background1"/>
              <w:szCs w:val="20"/>
            </w:rPr>
            <w:t>BĒRNU SOCIĀLĀS APRŪPES UN SOCIĀLĀS REHABILITĀCIJAS CENTRA "UMURGA" ĢIMENES ATBALSTA CENTRS</w:t>
          </w:r>
        </w:p>
      </w:tc>
      <w:tc>
        <w:tcPr>
          <w:tcW w:w="1984" w:type="dxa"/>
          <w:tcBorders>
            <w:top w:val="nil"/>
            <w:left w:val="nil"/>
            <w:bottom w:val="nil"/>
            <w:right w:val="nil"/>
          </w:tcBorders>
          <w:shd w:val="clear" w:color="auto" w:fill="00B0F0"/>
          <w:vAlign w:val="center"/>
        </w:tcPr>
        <w:p w14:paraId="6A6EBD62" w14:textId="7C544CEB" w:rsidR="008547D8" w:rsidRPr="00B825BD" w:rsidRDefault="00012C07" w:rsidP="00E05B99">
          <w:pPr>
            <w:pStyle w:val="Galvene"/>
            <w:spacing w:before="60" w:after="60"/>
            <w:jc w:val="center"/>
            <w:rPr>
              <w:rFonts w:cstheme="minorHAnsi"/>
              <w:sz w:val="16"/>
              <w:szCs w:val="16"/>
            </w:rPr>
          </w:pPr>
          <w:r>
            <w:rPr>
              <w:rFonts w:cstheme="minorHAnsi"/>
              <w:szCs w:val="16"/>
            </w:rPr>
            <w:t>GALA VERSIJA</w:t>
          </w:r>
        </w:p>
      </w:tc>
    </w:tr>
  </w:tbl>
  <w:p w14:paraId="78477195" w14:textId="77777777" w:rsidR="008547D8" w:rsidRPr="0024681C" w:rsidRDefault="008547D8" w:rsidP="00A60323">
    <w:pPr>
      <w:pStyle w:val="Galvene"/>
      <w:rPr>
        <w:rFonts w:ascii="Times New Roman" w:hAnsi="Times New Roman" w:cs="Times New Roman"/>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eatabula"/>
      <w:tblW w:w="9072" w:type="dxa"/>
      <w:jc w:val="center"/>
      <w:tblLayout w:type="fixed"/>
      <w:tblLook w:val="04A0" w:firstRow="1" w:lastRow="0" w:firstColumn="1" w:lastColumn="0" w:noHBand="0" w:noVBand="1"/>
    </w:tblPr>
    <w:tblGrid>
      <w:gridCol w:w="1985"/>
      <w:gridCol w:w="5103"/>
      <w:gridCol w:w="1984"/>
    </w:tblGrid>
    <w:tr w:rsidR="00CD159E" w:rsidRPr="009C69EA" w14:paraId="25B37193" w14:textId="77777777" w:rsidTr="000A7817">
      <w:trPr>
        <w:jc w:val="center"/>
      </w:trPr>
      <w:tc>
        <w:tcPr>
          <w:tcW w:w="1985" w:type="dxa"/>
          <w:tcBorders>
            <w:top w:val="nil"/>
            <w:left w:val="nil"/>
            <w:bottom w:val="nil"/>
            <w:right w:val="nil"/>
          </w:tcBorders>
          <w:shd w:val="clear" w:color="auto" w:fill="00B0F0"/>
          <w:vAlign w:val="center"/>
        </w:tcPr>
        <w:p w14:paraId="54DEA08C" w14:textId="77777777" w:rsidR="00CD159E" w:rsidRPr="00B825BD" w:rsidRDefault="00CD159E" w:rsidP="000A7817">
          <w:pPr>
            <w:pStyle w:val="Galvene"/>
            <w:spacing w:before="60" w:after="60"/>
            <w:jc w:val="center"/>
            <w:rPr>
              <w:rFonts w:cstheme="minorHAnsi"/>
              <w:color w:val="FFFFFF" w:themeColor="background1"/>
              <w:szCs w:val="20"/>
            </w:rPr>
          </w:pPr>
          <w:r w:rsidRPr="00E04B7F">
            <w:rPr>
              <w:rFonts w:cstheme="minorHAnsi"/>
              <w:szCs w:val="20"/>
            </w:rPr>
            <w:t>LCĪVSO „SUSTENTO”</w:t>
          </w:r>
        </w:p>
      </w:tc>
      <w:tc>
        <w:tcPr>
          <w:tcW w:w="5103" w:type="dxa"/>
          <w:tcBorders>
            <w:top w:val="nil"/>
            <w:left w:val="nil"/>
            <w:bottom w:val="nil"/>
            <w:right w:val="nil"/>
          </w:tcBorders>
          <w:shd w:val="clear" w:color="auto" w:fill="0070C0"/>
          <w:vAlign w:val="center"/>
        </w:tcPr>
        <w:p w14:paraId="7BC1F811" w14:textId="77777777" w:rsidR="00CD159E" w:rsidRPr="00FE5828" w:rsidRDefault="00CD159E" w:rsidP="009C69EA">
          <w:pPr>
            <w:pStyle w:val="Galvene"/>
            <w:spacing w:before="60" w:after="60"/>
            <w:jc w:val="center"/>
            <w:rPr>
              <w:rFonts w:cstheme="minorHAnsi"/>
              <w:b/>
              <w:color w:val="FFFFFF" w:themeColor="background1"/>
              <w:szCs w:val="20"/>
            </w:rPr>
          </w:pPr>
          <w:r w:rsidRPr="00FE5828">
            <w:rPr>
              <w:rFonts w:cstheme="minorHAnsi"/>
              <w:b/>
              <w:color w:val="FFFFFF" w:themeColor="background1"/>
              <w:szCs w:val="20"/>
            </w:rPr>
            <w:t>BĒRNU ILGSTOŠAS SOCIĀLĀS APRŪPES UN SOCIĀLĀS REHABILITĀCIJAS CENTRS "ZĪLES"</w:t>
          </w:r>
        </w:p>
      </w:tc>
      <w:tc>
        <w:tcPr>
          <w:tcW w:w="1984" w:type="dxa"/>
          <w:tcBorders>
            <w:top w:val="nil"/>
            <w:left w:val="nil"/>
            <w:bottom w:val="nil"/>
            <w:right w:val="nil"/>
          </w:tcBorders>
          <w:shd w:val="clear" w:color="auto" w:fill="00B0F0"/>
          <w:vAlign w:val="center"/>
        </w:tcPr>
        <w:p w14:paraId="5B56A2E1" w14:textId="02B39887" w:rsidR="00CD159E" w:rsidRPr="00B825BD" w:rsidRDefault="00012C07" w:rsidP="000E1F97">
          <w:pPr>
            <w:pStyle w:val="Galvene"/>
            <w:spacing w:before="60" w:after="60"/>
            <w:jc w:val="center"/>
            <w:rPr>
              <w:rFonts w:cstheme="minorHAnsi"/>
              <w:sz w:val="16"/>
              <w:szCs w:val="16"/>
            </w:rPr>
          </w:pPr>
          <w:r>
            <w:rPr>
              <w:rFonts w:cstheme="minorHAnsi"/>
              <w:szCs w:val="16"/>
            </w:rPr>
            <w:t>GALA VERSIJA</w:t>
          </w:r>
        </w:p>
      </w:tc>
    </w:tr>
  </w:tbl>
  <w:p w14:paraId="7018D417" w14:textId="77777777" w:rsidR="00CD159E" w:rsidRPr="0024681C" w:rsidRDefault="00CD159E" w:rsidP="00A60323">
    <w:pPr>
      <w:pStyle w:val="Galvene"/>
      <w:rPr>
        <w:rFonts w:ascii="Times New Roman" w:hAnsi="Times New Roman" w:cs="Times New Roman"/>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Reatabula"/>
      <w:tblW w:w="9072" w:type="dxa"/>
      <w:jc w:val="center"/>
      <w:tblLayout w:type="fixed"/>
      <w:tblLook w:val="04A0" w:firstRow="1" w:lastRow="0" w:firstColumn="1" w:lastColumn="0" w:noHBand="0" w:noVBand="1"/>
    </w:tblPr>
    <w:tblGrid>
      <w:gridCol w:w="1985"/>
      <w:gridCol w:w="5103"/>
      <w:gridCol w:w="1984"/>
    </w:tblGrid>
    <w:tr w:rsidR="00CD159E" w:rsidRPr="009C69EA" w14:paraId="3E885F4F" w14:textId="77777777" w:rsidTr="004D0572">
      <w:trPr>
        <w:trHeight w:val="426"/>
        <w:jc w:val="center"/>
      </w:trPr>
      <w:tc>
        <w:tcPr>
          <w:tcW w:w="1985" w:type="dxa"/>
          <w:tcBorders>
            <w:top w:val="nil"/>
            <w:left w:val="nil"/>
            <w:bottom w:val="nil"/>
            <w:right w:val="nil"/>
          </w:tcBorders>
          <w:shd w:val="clear" w:color="auto" w:fill="00B0F0"/>
          <w:vAlign w:val="center"/>
        </w:tcPr>
        <w:p w14:paraId="484A8F6D" w14:textId="77777777" w:rsidR="00CD159E" w:rsidRPr="00B825BD" w:rsidRDefault="00CD159E" w:rsidP="007B05DA">
          <w:pPr>
            <w:pStyle w:val="Galvene"/>
            <w:spacing w:before="60" w:after="60"/>
            <w:jc w:val="center"/>
            <w:rPr>
              <w:rFonts w:cstheme="minorHAnsi"/>
              <w:color w:val="FFFFFF" w:themeColor="background1"/>
              <w:szCs w:val="20"/>
            </w:rPr>
          </w:pPr>
          <w:r w:rsidRPr="00E04B7F">
            <w:rPr>
              <w:rFonts w:cstheme="minorHAnsi"/>
              <w:szCs w:val="20"/>
            </w:rPr>
            <w:t>LCĪVSO „SUSTENTO”</w:t>
          </w:r>
        </w:p>
      </w:tc>
      <w:tc>
        <w:tcPr>
          <w:tcW w:w="5103" w:type="dxa"/>
          <w:tcBorders>
            <w:top w:val="nil"/>
            <w:left w:val="nil"/>
            <w:bottom w:val="nil"/>
            <w:right w:val="nil"/>
          </w:tcBorders>
          <w:shd w:val="clear" w:color="auto" w:fill="0070C0"/>
          <w:vAlign w:val="center"/>
        </w:tcPr>
        <w:p w14:paraId="6F6D2641" w14:textId="77777777" w:rsidR="00CD159E" w:rsidRPr="00FE5828" w:rsidRDefault="00CD159E" w:rsidP="007B05DA">
          <w:pPr>
            <w:pStyle w:val="Galvene"/>
            <w:spacing w:before="60" w:after="60"/>
            <w:jc w:val="center"/>
            <w:rPr>
              <w:rFonts w:cstheme="minorHAnsi"/>
              <w:b/>
              <w:color w:val="FFFFFF" w:themeColor="background1"/>
              <w:szCs w:val="20"/>
            </w:rPr>
          </w:pPr>
          <w:r w:rsidRPr="0054456C">
            <w:rPr>
              <w:rFonts w:cstheme="minorHAnsi"/>
              <w:b/>
              <w:color w:val="FFFFFF" w:themeColor="background1"/>
              <w:szCs w:val="20"/>
            </w:rPr>
            <w:t>BĒRNU SOCIĀLĀS APRŪPES UN SOCIĀLĀS REHABILITĀCIJAS CENTRA "UMURGA" ĢIMENES ATBALSTA CENTRS</w:t>
          </w:r>
        </w:p>
      </w:tc>
      <w:tc>
        <w:tcPr>
          <w:tcW w:w="1984" w:type="dxa"/>
          <w:tcBorders>
            <w:top w:val="nil"/>
            <w:left w:val="nil"/>
            <w:bottom w:val="nil"/>
            <w:right w:val="nil"/>
          </w:tcBorders>
          <w:shd w:val="clear" w:color="auto" w:fill="00B0F0"/>
          <w:vAlign w:val="center"/>
        </w:tcPr>
        <w:p w14:paraId="49618DC3" w14:textId="77777777" w:rsidR="00CD159E" w:rsidRPr="00B825BD" w:rsidRDefault="00CD159E" w:rsidP="007B05DA">
          <w:pPr>
            <w:pStyle w:val="Galvene"/>
            <w:spacing w:before="60" w:after="60"/>
            <w:jc w:val="center"/>
            <w:rPr>
              <w:rFonts w:cstheme="minorHAnsi"/>
              <w:sz w:val="16"/>
              <w:szCs w:val="16"/>
            </w:rPr>
          </w:pPr>
          <w:r w:rsidRPr="00E04B7F">
            <w:rPr>
              <w:rFonts w:cstheme="minorHAnsi"/>
              <w:szCs w:val="16"/>
            </w:rPr>
            <w:t>PROJEKTS</w:t>
          </w:r>
        </w:p>
      </w:tc>
    </w:tr>
  </w:tbl>
  <w:p w14:paraId="10BD4201" w14:textId="77777777" w:rsidR="00CD159E" w:rsidRDefault="00CD159E" w:rsidP="007B05D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50E21"/>
    <w:multiLevelType w:val="hybridMultilevel"/>
    <w:tmpl w:val="860E68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3C74AF"/>
    <w:multiLevelType w:val="multilevel"/>
    <w:tmpl w:val="7AC44D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4CE4E7D"/>
    <w:multiLevelType w:val="hybridMultilevel"/>
    <w:tmpl w:val="C1BE4A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6E05726"/>
    <w:multiLevelType w:val="hybridMultilevel"/>
    <w:tmpl w:val="42FC21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946B6C"/>
    <w:multiLevelType w:val="multilevel"/>
    <w:tmpl w:val="082A92FE"/>
    <w:lvl w:ilvl="0">
      <w:start w:val="1"/>
      <w:numFmt w:val="decimal"/>
      <w:lvlText w:val="%1."/>
      <w:lvlJc w:val="left"/>
      <w:pPr>
        <w:ind w:left="504" w:hanging="360"/>
      </w:pPr>
      <w:rPr>
        <w:rFonts w:ascii="Calibri" w:hAnsi="Calibri" w:hint="default"/>
        <w:b/>
        <w:color w:val="000000"/>
      </w:rPr>
    </w:lvl>
    <w:lvl w:ilvl="1">
      <w:start w:val="1"/>
      <w:numFmt w:val="decimal"/>
      <w:isLgl/>
      <w:lvlText w:val="%1.%2."/>
      <w:lvlJc w:val="left"/>
      <w:pPr>
        <w:ind w:left="2422" w:hanging="720"/>
      </w:pPr>
      <w:rPr>
        <w:rFonts w:hint="default"/>
      </w:rPr>
    </w:lvl>
    <w:lvl w:ilvl="2">
      <w:start w:val="1"/>
      <w:numFmt w:val="decimal"/>
      <w:isLgl/>
      <w:lvlText w:val="%1.%2.%3."/>
      <w:lvlJc w:val="left"/>
      <w:pPr>
        <w:ind w:left="3980" w:hanging="720"/>
      </w:pPr>
      <w:rPr>
        <w:rFonts w:hint="default"/>
      </w:rPr>
    </w:lvl>
    <w:lvl w:ilvl="3">
      <w:start w:val="1"/>
      <w:numFmt w:val="decimal"/>
      <w:isLgl/>
      <w:lvlText w:val="%1.%2.%3.%4."/>
      <w:lvlJc w:val="left"/>
      <w:pPr>
        <w:ind w:left="5898" w:hanging="1080"/>
      </w:pPr>
      <w:rPr>
        <w:rFonts w:hint="default"/>
      </w:rPr>
    </w:lvl>
    <w:lvl w:ilvl="4">
      <w:start w:val="1"/>
      <w:numFmt w:val="decimal"/>
      <w:isLgl/>
      <w:lvlText w:val="%1.%2.%3.%4.%5."/>
      <w:lvlJc w:val="left"/>
      <w:pPr>
        <w:ind w:left="7816" w:hanging="1440"/>
      </w:pPr>
      <w:rPr>
        <w:rFonts w:hint="default"/>
      </w:rPr>
    </w:lvl>
    <w:lvl w:ilvl="5">
      <w:start w:val="1"/>
      <w:numFmt w:val="decimal"/>
      <w:isLgl/>
      <w:lvlText w:val="%1.%2.%3.%4.%5.%6."/>
      <w:lvlJc w:val="left"/>
      <w:pPr>
        <w:ind w:left="9374" w:hanging="1440"/>
      </w:pPr>
      <w:rPr>
        <w:rFonts w:hint="default"/>
      </w:rPr>
    </w:lvl>
    <w:lvl w:ilvl="6">
      <w:start w:val="1"/>
      <w:numFmt w:val="decimal"/>
      <w:isLgl/>
      <w:lvlText w:val="%1.%2.%3.%4.%5.%6.%7."/>
      <w:lvlJc w:val="left"/>
      <w:pPr>
        <w:ind w:left="11292" w:hanging="1800"/>
      </w:pPr>
      <w:rPr>
        <w:rFonts w:hint="default"/>
      </w:rPr>
    </w:lvl>
    <w:lvl w:ilvl="7">
      <w:start w:val="1"/>
      <w:numFmt w:val="decimal"/>
      <w:isLgl/>
      <w:lvlText w:val="%1.%2.%3.%4.%5.%6.%7.%8."/>
      <w:lvlJc w:val="left"/>
      <w:pPr>
        <w:ind w:left="13210" w:hanging="2160"/>
      </w:pPr>
      <w:rPr>
        <w:rFonts w:hint="default"/>
      </w:rPr>
    </w:lvl>
    <w:lvl w:ilvl="8">
      <w:start w:val="1"/>
      <w:numFmt w:val="decimal"/>
      <w:isLgl/>
      <w:lvlText w:val="%1.%2.%3.%4.%5.%6.%7.%8.%9."/>
      <w:lvlJc w:val="left"/>
      <w:pPr>
        <w:ind w:left="15128" w:hanging="2520"/>
      </w:pPr>
      <w:rPr>
        <w:rFonts w:hint="default"/>
      </w:rPr>
    </w:lvl>
  </w:abstractNum>
  <w:abstractNum w:abstractNumId="5" w15:restartNumberingAfterBreak="0">
    <w:nsid w:val="1B901562"/>
    <w:multiLevelType w:val="hybridMultilevel"/>
    <w:tmpl w:val="BE8EDE48"/>
    <w:lvl w:ilvl="0" w:tplc="24B81428">
      <w:start w:val="1"/>
      <w:numFmt w:val="upperLetter"/>
      <w:lvlText w:val="%1)"/>
      <w:lvlJc w:val="left"/>
      <w:pPr>
        <w:ind w:left="1140" w:hanging="360"/>
      </w:pPr>
      <w:rPr>
        <w:rFonts w:hint="default"/>
        <w:sz w:val="24"/>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1D1E3D6D"/>
    <w:multiLevelType w:val="hybridMultilevel"/>
    <w:tmpl w:val="70A261A4"/>
    <w:lvl w:ilvl="0" w:tplc="53F68DCA">
      <w:start w:val="1"/>
      <w:numFmt w:val="bullet"/>
      <w:lvlText w:val="Ü"/>
      <w:lvlJc w:val="left"/>
      <w:pPr>
        <w:ind w:left="720" w:hanging="360"/>
      </w:pPr>
      <w:rPr>
        <w:rFonts w:ascii="Wingdings" w:hAnsi="Wingdings" w:hint="default"/>
        <w:color w:val="5B9BD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34D6F"/>
    <w:multiLevelType w:val="hybridMultilevel"/>
    <w:tmpl w:val="C3C27502"/>
    <w:lvl w:ilvl="0" w:tplc="53F68DCA">
      <w:start w:val="1"/>
      <w:numFmt w:val="bullet"/>
      <w:lvlText w:val="Ü"/>
      <w:lvlJc w:val="left"/>
      <w:pPr>
        <w:ind w:left="720" w:hanging="360"/>
      </w:pPr>
      <w:rPr>
        <w:rFonts w:ascii="Wingdings" w:hAnsi="Wingdings" w:hint="default"/>
        <w:color w:val="5B9BD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F027AF"/>
    <w:multiLevelType w:val="hybridMultilevel"/>
    <w:tmpl w:val="9A066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D665F9"/>
    <w:multiLevelType w:val="hybridMultilevel"/>
    <w:tmpl w:val="58065154"/>
    <w:lvl w:ilvl="0" w:tplc="E5A6D8D0">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28F083A"/>
    <w:multiLevelType w:val="hybridMultilevel"/>
    <w:tmpl w:val="B46ADF7C"/>
    <w:lvl w:ilvl="0" w:tplc="53F68DCA">
      <w:start w:val="1"/>
      <w:numFmt w:val="bullet"/>
      <w:lvlText w:val="Ü"/>
      <w:lvlJc w:val="left"/>
      <w:pPr>
        <w:ind w:left="720" w:hanging="360"/>
      </w:pPr>
      <w:rPr>
        <w:rFonts w:ascii="Wingdings" w:hAnsi="Wingdings" w:hint="default"/>
        <w:color w:val="5B9BD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5A566D"/>
    <w:multiLevelType w:val="hybridMultilevel"/>
    <w:tmpl w:val="AA5880A8"/>
    <w:lvl w:ilvl="0" w:tplc="0F42C2E8">
      <w:start w:val="8"/>
      <w:numFmt w:val="bullet"/>
      <w:lvlText w:val="-"/>
      <w:lvlJc w:val="left"/>
      <w:pPr>
        <w:ind w:left="720" w:hanging="360"/>
      </w:pPr>
      <w:rPr>
        <w:rFonts w:ascii="Times New Roman" w:eastAsiaTheme="minorHAnsi" w:hAnsi="Times New Roman" w:cs="Times New Roman" w:hint="default"/>
        <w:color w:val="652D90"/>
        <w:sz w:val="16"/>
        <w:szCs w:val="1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57F4320"/>
    <w:multiLevelType w:val="hybridMultilevel"/>
    <w:tmpl w:val="5C7C6602"/>
    <w:lvl w:ilvl="0" w:tplc="F8989D4E">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156A28"/>
    <w:multiLevelType w:val="hybridMultilevel"/>
    <w:tmpl w:val="B978A246"/>
    <w:lvl w:ilvl="0" w:tplc="53F68DCA">
      <w:start w:val="1"/>
      <w:numFmt w:val="bullet"/>
      <w:lvlText w:val="Ü"/>
      <w:lvlJc w:val="left"/>
      <w:pPr>
        <w:ind w:left="720" w:hanging="360"/>
      </w:pPr>
      <w:rPr>
        <w:rFonts w:ascii="Wingdings" w:hAnsi="Wingdings" w:hint="default"/>
        <w:color w:val="5B9BD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4111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971EB6"/>
    <w:multiLevelType w:val="hybridMultilevel"/>
    <w:tmpl w:val="E2B6E668"/>
    <w:lvl w:ilvl="0" w:tplc="24B81428">
      <w:start w:val="1"/>
      <w:numFmt w:val="upperLetter"/>
      <w:lvlText w:val="%1)"/>
      <w:lvlJc w:val="left"/>
      <w:pPr>
        <w:ind w:left="720" w:hanging="360"/>
      </w:pPr>
      <w:rPr>
        <w:rFonts w:hint="default"/>
        <w:color w:val="5B9BD5"/>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E6A5A7C"/>
    <w:multiLevelType w:val="hybridMultilevel"/>
    <w:tmpl w:val="1D92F160"/>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7" w15:restartNumberingAfterBreak="0">
    <w:nsid w:val="306F5BBE"/>
    <w:multiLevelType w:val="hybridMultilevel"/>
    <w:tmpl w:val="8828D4E6"/>
    <w:lvl w:ilvl="0" w:tplc="53F68DCA">
      <w:start w:val="1"/>
      <w:numFmt w:val="bullet"/>
      <w:lvlText w:val="Ü"/>
      <w:lvlJc w:val="left"/>
      <w:pPr>
        <w:ind w:left="720" w:hanging="360"/>
      </w:pPr>
      <w:rPr>
        <w:rFonts w:ascii="Wingdings" w:hAnsi="Wingdings" w:hint="default"/>
        <w:color w:val="5B9BD5"/>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41E2404"/>
    <w:multiLevelType w:val="hybridMultilevel"/>
    <w:tmpl w:val="544C393E"/>
    <w:lvl w:ilvl="0" w:tplc="49965C6E">
      <w:start w:val="1"/>
      <w:numFmt w:val="bullet"/>
      <w:lvlText w:val="Ü"/>
      <w:lvlJc w:val="left"/>
      <w:pPr>
        <w:ind w:left="720" w:hanging="360"/>
      </w:pPr>
      <w:rPr>
        <w:rFonts w:ascii="Wingdings" w:hAnsi="Wingdings" w:hint="default"/>
        <w:color w:val="5B9BD5"/>
        <w:sz w:val="20"/>
        <w:szCs w:val="1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5554615"/>
    <w:multiLevelType w:val="hybridMultilevel"/>
    <w:tmpl w:val="B4385EA4"/>
    <w:lvl w:ilvl="0" w:tplc="24B81428">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1D474B"/>
    <w:multiLevelType w:val="hybridMultilevel"/>
    <w:tmpl w:val="AAAACA3C"/>
    <w:lvl w:ilvl="0" w:tplc="53F68DCA">
      <w:start w:val="1"/>
      <w:numFmt w:val="bullet"/>
      <w:lvlText w:val="Ü"/>
      <w:lvlJc w:val="left"/>
      <w:pPr>
        <w:ind w:left="720" w:hanging="360"/>
      </w:pPr>
      <w:rPr>
        <w:rFonts w:ascii="Wingdings" w:hAnsi="Wingdings" w:hint="default"/>
        <w:color w:val="5B9BD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9925114"/>
    <w:multiLevelType w:val="hybridMultilevel"/>
    <w:tmpl w:val="EFF29A9E"/>
    <w:lvl w:ilvl="0" w:tplc="AB52DD7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016897"/>
    <w:multiLevelType w:val="hybridMultilevel"/>
    <w:tmpl w:val="54C6868E"/>
    <w:lvl w:ilvl="0" w:tplc="7690E0CA">
      <w:start w:val="1"/>
      <w:numFmt w:val="bullet"/>
      <w:lvlText w:val="Ü"/>
      <w:lvlJc w:val="left"/>
      <w:pPr>
        <w:ind w:left="720" w:hanging="360"/>
      </w:pPr>
      <w:rPr>
        <w:rFonts w:ascii="Wingdings" w:hAnsi="Wingdings" w:hint="default"/>
        <w:color w:val="5B9BD5"/>
        <w:sz w:val="18"/>
        <w:szCs w:val="1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1E2DD7"/>
    <w:multiLevelType w:val="hybridMultilevel"/>
    <w:tmpl w:val="C00E4E5E"/>
    <w:lvl w:ilvl="0" w:tplc="62D85636">
      <w:numFmt w:val="bullet"/>
      <w:lvlText w:val="–"/>
      <w:lvlJc w:val="left"/>
      <w:pPr>
        <w:ind w:left="420" w:hanging="360"/>
      </w:pPr>
      <w:rPr>
        <w:rFonts w:ascii="Times New Roman" w:eastAsiaTheme="minorHAns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640420"/>
    <w:multiLevelType w:val="hybridMultilevel"/>
    <w:tmpl w:val="EBFCD1DA"/>
    <w:lvl w:ilvl="0" w:tplc="3A04270E">
      <w:start w:val="1"/>
      <w:numFmt w:val="bullet"/>
      <w:lvlText w:val=""/>
      <w:lvlJc w:val="left"/>
      <w:pPr>
        <w:ind w:left="720" w:hanging="360"/>
      </w:pPr>
      <w:rPr>
        <w:rFonts w:ascii="Wingdings" w:hAnsi="Wingdings" w:hint="default"/>
        <w:color w:val="7030A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C771AF"/>
    <w:multiLevelType w:val="hybridMultilevel"/>
    <w:tmpl w:val="393E755E"/>
    <w:lvl w:ilvl="0" w:tplc="53F68DCA">
      <w:start w:val="1"/>
      <w:numFmt w:val="bullet"/>
      <w:lvlText w:val="Ü"/>
      <w:lvlJc w:val="left"/>
      <w:pPr>
        <w:ind w:left="720" w:hanging="360"/>
      </w:pPr>
      <w:rPr>
        <w:rFonts w:ascii="Wingdings" w:hAnsi="Wingdings" w:hint="default"/>
        <w:color w:val="5B9BD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4E018C7"/>
    <w:multiLevelType w:val="hybridMultilevel"/>
    <w:tmpl w:val="66B6B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E53393"/>
    <w:multiLevelType w:val="hybridMultilevel"/>
    <w:tmpl w:val="9162E63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48BB0068"/>
    <w:multiLevelType w:val="hybridMultilevel"/>
    <w:tmpl w:val="A9722974"/>
    <w:lvl w:ilvl="0" w:tplc="53F68DCA">
      <w:start w:val="1"/>
      <w:numFmt w:val="bullet"/>
      <w:lvlText w:val="Ü"/>
      <w:lvlJc w:val="left"/>
      <w:pPr>
        <w:ind w:left="720" w:hanging="360"/>
      </w:pPr>
      <w:rPr>
        <w:rFonts w:ascii="Wingdings" w:hAnsi="Wingdings" w:hint="default"/>
        <w:color w:val="5B9BD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9A21EDF"/>
    <w:multiLevelType w:val="multilevel"/>
    <w:tmpl w:val="05BA2236"/>
    <w:lvl w:ilvl="0">
      <w:start w:val="3"/>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0" w15:restartNumberingAfterBreak="0">
    <w:nsid w:val="4AD46484"/>
    <w:multiLevelType w:val="hybridMultilevel"/>
    <w:tmpl w:val="BB184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C96586"/>
    <w:multiLevelType w:val="hybridMultilevel"/>
    <w:tmpl w:val="D18EDBEC"/>
    <w:lvl w:ilvl="0" w:tplc="D3B8B106">
      <w:start w:val="1"/>
      <w:numFmt w:val="upperLetter"/>
      <w:lvlText w:val="%1)"/>
      <w:lvlJc w:val="left"/>
      <w:pPr>
        <w:ind w:left="1140" w:hanging="360"/>
      </w:pPr>
      <w:rPr>
        <w:rFonts w:hint="default"/>
        <w:sz w:val="24"/>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2" w15:restartNumberingAfterBreak="0">
    <w:nsid w:val="4E263AE3"/>
    <w:multiLevelType w:val="multilevel"/>
    <w:tmpl w:val="141E1768"/>
    <w:lvl w:ilvl="0">
      <w:start w:val="1"/>
      <w:numFmt w:val="decimal"/>
      <w:lvlText w:val="%1."/>
      <w:lvlJc w:val="left"/>
      <w:pPr>
        <w:ind w:left="720" w:hanging="360"/>
      </w:pPr>
      <w:rPr>
        <w:rFonts w:hint="default"/>
      </w:rPr>
    </w:lvl>
    <w:lvl w:ilvl="1">
      <w:start w:val="1"/>
      <w:numFmt w:val="bullet"/>
      <w:lvlText w:val="Ü"/>
      <w:lvlJc w:val="left"/>
      <w:pPr>
        <w:ind w:left="720" w:hanging="360"/>
      </w:pPr>
      <w:rPr>
        <w:rFonts w:ascii="Wingdings" w:hAnsi="Wingdings" w:hint="default"/>
        <w:color w:val="5B9BD5"/>
        <w:sz w:val="18"/>
        <w:szCs w:val="1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F111624"/>
    <w:multiLevelType w:val="hybridMultilevel"/>
    <w:tmpl w:val="3DD0E67C"/>
    <w:lvl w:ilvl="0" w:tplc="53F68DCA">
      <w:start w:val="1"/>
      <w:numFmt w:val="bullet"/>
      <w:lvlText w:val="Ü"/>
      <w:lvlJc w:val="left"/>
      <w:pPr>
        <w:ind w:left="720" w:hanging="360"/>
      </w:pPr>
      <w:rPr>
        <w:rFonts w:ascii="Wingdings" w:hAnsi="Wingdings" w:hint="default"/>
        <w:color w:val="5B9BD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32A27BD"/>
    <w:multiLevelType w:val="hybridMultilevel"/>
    <w:tmpl w:val="8BBAF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7C7124"/>
    <w:multiLevelType w:val="hybridMultilevel"/>
    <w:tmpl w:val="82F8F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FC2A88"/>
    <w:multiLevelType w:val="hybridMultilevel"/>
    <w:tmpl w:val="EEDCF4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59D1F7F"/>
    <w:multiLevelType w:val="hybridMultilevel"/>
    <w:tmpl w:val="F738C70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8" w15:restartNumberingAfterBreak="0">
    <w:nsid w:val="58EC29B8"/>
    <w:multiLevelType w:val="hybridMultilevel"/>
    <w:tmpl w:val="92F2C680"/>
    <w:lvl w:ilvl="0" w:tplc="0426000F">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D1C3ECD"/>
    <w:multiLevelType w:val="hybridMultilevel"/>
    <w:tmpl w:val="FC2483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F231C0B"/>
    <w:multiLevelType w:val="hybridMultilevel"/>
    <w:tmpl w:val="D596740E"/>
    <w:lvl w:ilvl="0" w:tplc="D542DFD2">
      <w:start w:val="1"/>
      <w:numFmt w:val="bullet"/>
      <w:lvlText w:val="Ü"/>
      <w:lvlJc w:val="left"/>
      <w:pPr>
        <w:ind w:left="720" w:hanging="360"/>
      </w:pPr>
      <w:rPr>
        <w:rFonts w:ascii="Wingdings" w:hAnsi="Wingdings" w:hint="default"/>
        <w:color w:val="5B9BD5"/>
        <w:sz w:val="20"/>
        <w:szCs w:val="1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09A2C4D"/>
    <w:multiLevelType w:val="hybridMultilevel"/>
    <w:tmpl w:val="7782255A"/>
    <w:lvl w:ilvl="0" w:tplc="53F68DCA">
      <w:start w:val="1"/>
      <w:numFmt w:val="bullet"/>
      <w:lvlText w:val="Ü"/>
      <w:lvlJc w:val="left"/>
      <w:pPr>
        <w:ind w:left="720" w:hanging="360"/>
      </w:pPr>
      <w:rPr>
        <w:rFonts w:ascii="Wingdings" w:hAnsi="Wingdings" w:hint="default"/>
        <w:color w:val="5B9BD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24245CD"/>
    <w:multiLevelType w:val="hybridMultilevel"/>
    <w:tmpl w:val="B44C7A5A"/>
    <w:lvl w:ilvl="0" w:tplc="62D85636">
      <w:numFmt w:val="bullet"/>
      <w:lvlText w:val="–"/>
      <w:lvlJc w:val="left"/>
      <w:pPr>
        <w:ind w:left="420" w:hanging="360"/>
      </w:pPr>
      <w:rPr>
        <w:rFonts w:ascii="Times New Roman" w:eastAsiaTheme="minorHAnsi" w:hAnsi="Times New Roman" w:cs="Times New Roman" w:hint="default"/>
        <w:sz w:val="24"/>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3" w15:restartNumberingAfterBreak="0">
    <w:nsid w:val="62E362C8"/>
    <w:multiLevelType w:val="hybridMultilevel"/>
    <w:tmpl w:val="DB3E9398"/>
    <w:lvl w:ilvl="0" w:tplc="6F8825F0">
      <w:start w:val="1"/>
      <w:numFmt w:val="decimal"/>
      <w:lvlText w:val="%1."/>
      <w:lvlJc w:val="left"/>
      <w:pPr>
        <w:ind w:left="1080" w:hanging="360"/>
      </w:pPr>
      <w:rPr>
        <w:rFonts w:hint="default"/>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63504B91"/>
    <w:multiLevelType w:val="hybridMultilevel"/>
    <w:tmpl w:val="3C1EA688"/>
    <w:lvl w:ilvl="0" w:tplc="47AC0A96">
      <w:start w:val="7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FF478D"/>
    <w:multiLevelType w:val="hybridMultilevel"/>
    <w:tmpl w:val="0A34F0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62A132B"/>
    <w:multiLevelType w:val="hybridMultilevel"/>
    <w:tmpl w:val="94420CE6"/>
    <w:lvl w:ilvl="0" w:tplc="53F68DCA">
      <w:start w:val="1"/>
      <w:numFmt w:val="bullet"/>
      <w:lvlText w:val="Ü"/>
      <w:lvlJc w:val="left"/>
      <w:pPr>
        <w:ind w:left="720" w:hanging="360"/>
      </w:pPr>
      <w:rPr>
        <w:rFonts w:ascii="Wingdings" w:hAnsi="Wingdings" w:hint="default"/>
        <w:color w:val="5B9BD5"/>
      </w:rPr>
    </w:lvl>
    <w:lvl w:ilvl="1" w:tplc="E5A6D8D0">
      <w:start w:val="1"/>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6850121B"/>
    <w:multiLevelType w:val="hybridMultilevel"/>
    <w:tmpl w:val="A2422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A087BBD"/>
    <w:multiLevelType w:val="hybridMultilevel"/>
    <w:tmpl w:val="A55C5CA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C5C49C2"/>
    <w:multiLevelType w:val="hybridMultilevel"/>
    <w:tmpl w:val="9AFC379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C997FF8"/>
    <w:multiLevelType w:val="hybridMultilevel"/>
    <w:tmpl w:val="9C12D24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40E15FB"/>
    <w:multiLevelType w:val="hybridMultilevel"/>
    <w:tmpl w:val="F70AE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9B262EF"/>
    <w:multiLevelType w:val="hybridMultilevel"/>
    <w:tmpl w:val="7CF2C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806814"/>
    <w:multiLevelType w:val="hybridMultilevel"/>
    <w:tmpl w:val="174053C6"/>
    <w:lvl w:ilvl="0" w:tplc="0426000F">
      <w:start w:val="1"/>
      <w:numFmt w:val="decimal"/>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54" w15:restartNumberingAfterBreak="0">
    <w:nsid w:val="7DD52EED"/>
    <w:multiLevelType w:val="hybridMultilevel"/>
    <w:tmpl w:val="C8561F2C"/>
    <w:lvl w:ilvl="0" w:tplc="9A149BD2">
      <w:start w:val="1"/>
      <w:numFmt w:val="bullet"/>
      <w:lvlText w:val=""/>
      <w:lvlJc w:val="left"/>
      <w:pPr>
        <w:ind w:left="765" w:hanging="360"/>
      </w:pPr>
      <w:rPr>
        <w:rFonts w:ascii="Wingdings" w:hAnsi="Wingdings" w:hint="default"/>
        <w:color w:val="007635"/>
      </w:rPr>
    </w:lvl>
    <w:lvl w:ilvl="1" w:tplc="04260003">
      <w:start w:val="1"/>
      <w:numFmt w:val="bullet"/>
      <w:lvlText w:val="o"/>
      <w:lvlJc w:val="left"/>
      <w:pPr>
        <w:ind w:left="1485" w:hanging="360"/>
      </w:pPr>
      <w:rPr>
        <w:rFonts w:ascii="Courier New" w:hAnsi="Courier New" w:cs="Courier New" w:hint="default"/>
      </w:rPr>
    </w:lvl>
    <w:lvl w:ilvl="2" w:tplc="04260005">
      <w:start w:val="1"/>
      <w:numFmt w:val="bullet"/>
      <w:lvlText w:val=""/>
      <w:lvlJc w:val="left"/>
      <w:pPr>
        <w:ind w:left="2205" w:hanging="360"/>
      </w:pPr>
      <w:rPr>
        <w:rFonts w:ascii="Wingdings" w:hAnsi="Wingdings" w:hint="default"/>
      </w:rPr>
    </w:lvl>
    <w:lvl w:ilvl="3" w:tplc="04260001">
      <w:start w:val="1"/>
      <w:numFmt w:val="bullet"/>
      <w:lvlText w:val=""/>
      <w:lvlJc w:val="left"/>
      <w:pPr>
        <w:ind w:left="2925" w:hanging="360"/>
      </w:pPr>
      <w:rPr>
        <w:rFonts w:ascii="Symbol" w:hAnsi="Symbol" w:hint="default"/>
      </w:rPr>
    </w:lvl>
    <w:lvl w:ilvl="4" w:tplc="04260003">
      <w:start w:val="1"/>
      <w:numFmt w:val="bullet"/>
      <w:lvlText w:val="o"/>
      <w:lvlJc w:val="left"/>
      <w:pPr>
        <w:ind w:left="3645" w:hanging="360"/>
      </w:pPr>
      <w:rPr>
        <w:rFonts w:ascii="Courier New" w:hAnsi="Courier New" w:cs="Courier New" w:hint="default"/>
      </w:rPr>
    </w:lvl>
    <w:lvl w:ilvl="5" w:tplc="04260005">
      <w:start w:val="1"/>
      <w:numFmt w:val="bullet"/>
      <w:lvlText w:val=""/>
      <w:lvlJc w:val="left"/>
      <w:pPr>
        <w:ind w:left="4365" w:hanging="360"/>
      </w:pPr>
      <w:rPr>
        <w:rFonts w:ascii="Wingdings" w:hAnsi="Wingdings" w:hint="default"/>
      </w:rPr>
    </w:lvl>
    <w:lvl w:ilvl="6" w:tplc="04260001">
      <w:start w:val="1"/>
      <w:numFmt w:val="bullet"/>
      <w:lvlText w:val=""/>
      <w:lvlJc w:val="left"/>
      <w:pPr>
        <w:ind w:left="5085" w:hanging="360"/>
      </w:pPr>
      <w:rPr>
        <w:rFonts w:ascii="Symbol" w:hAnsi="Symbol" w:hint="default"/>
      </w:rPr>
    </w:lvl>
    <w:lvl w:ilvl="7" w:tplc="04260003">
      <w:start w:val="1"/>
      <w:numFmt w:val="bullet"/>
      <w:lvlText w:val="o"/>
      <w:lvlJc w:val="left"/>
      <w:pPr>
        <w:ind w:left="5805" w:hanging="360"/>
      </w:pPr>
      <w:rPr>
        <w:rFonts w:ascii="Courier New" w:hAnsi="Courier New" w:cs="Courier New" w:hint="default"/>
      </w:rPr>
    </w:lvl>
    <w:lvl w:ilvl="8" w:tplc="04260005">
      <w:start w:val="1"/>
      <w:numFmt w:val="bullet"/>
      <w:lvlText w:val=""/>
      <w:lvlJc w:val="left"/>
      <w:pPr>
        <w:ind w:left="6525" w:hanging="360"/>
      </w:pPr>
      <w:rPr>
        <w:rFonts w:ascii="Wingdings" w:hAnsi="Wingdings" w:hint="default"/>
      </w:rPr>
    </w:lvl>
  </w:abstractNum>
  <w:num w:numId="1">
    <w:abstractNumId w:val="9"/>
  </w:num>
  <w:num w:numId="2">
    <w:abstractNumId w:val="48"/>
  </w:num>
  <w:num w:numId="3">
    <w:abstractNumId w:val="50"/>
  </w:num>
  <w:num w:numId="4">
    <w:abstractNumId w:val="1"/>
  </w:num>
  <w:num w:numId="5">
    <w:abstractNumId w:val="35"/>
  </w:num>
  <w:num w:numId="6">
    <w:abstractNumId w:val="8"/>
  </w:num>
  <w:num w:numId="7">
    <w:abstractNumId w:val="27"/>
  </w:num>
  <w:num w:numId="8">
    <w:abstractNumId w:val="42"/>
  </w:num>
  <w:num w:numId="9">
    <w:abstractNumId w:val="23"/>
  </w:num>
  <w:num w:numId="10">
    <w:abstractNumId w:val="34"/>
  </w:num>
  <w:num w:numId="11">
    <w:abstractNumId w:val="16"/>
  </w:num>
  <w:num w:numId="12">
    <w:abstractNumId w:val="2"/>
  </w:num>
  <w:num w:numId="13">
    <w:abstractNumId w:val="37"/>
  </w:num>
  <w:num w:numId="14">
    <w:abstractNumId w:val="5"/>
  </w:num>
  <w:num w:numId="15">
    <w:abstractNumId w:val="31"/>
  </w:num>
  <w:num w:numId="16">
    <w:abstractNumId w:val="47"/>
  </w:num>
  <w:num w:numId="17">
    <w:abstractNumId w:val="29"/>
  </w:num>
  <w:num w:numId="18">
    <w:abstractNumId w:val="21"/>
  </w:num>
  <w:num w:numId="19">
    <w:abstractNumId w:val="4"/>
  </w:num>
  <w:num w:numId="20">
    <w:abstractNumId w:val="44"/>
  </w:num>
  <w:num w:numId="21">
    <w:abstractNumId w:val="3"/>
  </w:num>
  <w:num w:numId="22">
    <w:abstractNumId w:val="52"/>
  </w:num>
  <w:num w:numId="23">
    <w:abstractNumId w:val="26"/>
  </w:num>
  <w:num w:numId="24">
    <w:abstractNumId w:val="0"/>
  </w:num>
  <w:num w:numId="25">
    <w:abstractNumId w:val="24"/>
  </w:num>
  <w:num w:numId="26">
    <w:abstractNumId w:val="11"/>
  </w:num>
  <w:num w:numId="27">
    <w:abstractNumId w:val="22"/>
  </w:num>
  <w:num w:numId="28">
    <w:abstractNumId w:val="49"/>
  </w:num>
  <w:num w:numId="29">
    <w:abstractNumId w:val="20"/>
  </w:num>
  <w:num w:numId="30">
    <w:abstractNumId w:val="13"/>
  </w:num>
  <w:num w:numId="31">
    <w:abstractNumId w:val="10"/>
  </w:num>
  <w:num w:numId="32">
    <w:abstractNumId w:val="7"/>
  </w:num>
  <w:num w:numId="33">
    <w:abstractNumId w:val="25"/>
  </w:num>
  <w:num w:numId="34">
    <w:abstractNumId w:val="36"/>
  </w:num>
  <w:num w:numId="35">
    <w:abstractNumId w:val="14"/>
  </w:num>
  <w:num w:numId="36">
    <w:abstractNumId w:val="41"/>
  </w:num>
  <w:num w:numId="37">
    <w:abstractNumId w:val="12"/>
  </w:num>
  <w:num w:numId="38">
    <w:abstractNumId w:val="6"/>
  </w:num>
  <w:num w:numId="39">
    <w:abstractNumId w:val="15"/>
  </w:num>
  <w:num w:numId="40">
    <w:abstractNumId w:val="28"/>
  </w:num>
  <w:num w:numId="41">
    <w:abstractNumId w:val="45"/>
  </w:num>
  <w:num w:numId="42">
    <w:abstractNumId w:val="46"/>
  </w:num>
  <w:num w:numId="43">
    <w:abstractNumId w:val="33"/>
  </w:num>
  <w:num w:numId="44">
    <w:abstractNumId w:val="40"/>
  </w:num>
  <w:num w:numId="45">
    <w:abstractNumId w:val="32"/>
  </w:num>
  <w:num w:numId="46">
    <w:abstractNumId w:val="19"/>
  </w:num>
  <w:num w:numId="47">
    <w:abstractNumId w:val="51"/>
  </w:num>
  <w:num w:numId="48">
    <w:abstractNumId w:val="17"/>
  </w:num>
  <w:num w:numId="49">
    <w:abstractNumId w:val="18"/>
  </w:num>
  <w:num w:numId="50">
    <w:abstractNumId w:val="30"/>
  </w:num>
  <w:num w:numId="51">
    <w:abstractNumId w:val="53"/>
  </w:num>
  <w:num w:numId="52">
    <w:abstractNumId w:val="54"/>
  </w:num>
  <w:num w:numId="53">
    <w:abstractNumId w:val="46"/>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num>
  <w:num w:numId="56">
    <w:abstractNumId w:val="39"/>
  </w:num>
  <w:num w:numId="57">
    <w:abstractNumId w:val="38"/>
  </w:num>
  <w:num w:numId="58">
    <w:abstractNumId w:val="43"/>
  </w:num>
  <w:num w:numId="59">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FFB"/>
    <w:rsid w:val="000003F8"/>
    <w:rsid w:val="00001953"/>
    <w:rsid w:val="000021BA"/>
    <w:rsid w:val="0000492F"/>
    <w:rsid w:val="00004FD0"/>
    <w:rsid w:val="00005C76"/>
    <w:rsid w:val="000063E9"/>
    <w:rsid w:val="00007619"/>
    <w:rsid w:val="00011EB7"/>
    <w:rsid w:val="00012B94"/>
    <w:rsid w:val="00012C07"/>
    <w:rsid w:val="00015763"/>
    <w:rsid w:val="00017537"/>
    <w:rsid w:val="00021C51"/>
    <w:rsid w:val="000228D1"/>
    <w:rsid w:val="00024234"/>
    <w:rsid w:val="00024B1C"/>
    <w:rsid w:val="00026D23"/>
    <w:rsid w:val="00027FC8"/>
    <w:rsid w:val="0003044B"/>
    <w:rsid w:val="00030E98"/>
    <w:rsid w:val="00035D48"/>
    <w:rsid w:val="00037EA7"/>
    <w:rsid w:val="000400F2"/>
    <w:rsid w:val="00040AAA"/>
    <w:rsid w:val="00041540"/>
    <w:rsid w:val="00042F4E"/>
    <w:rsid w:val="00044F14"/>
    <w:rsid w:val="00045E6B"/>
    <w:rsid w:val="00047132"/>
    <w:rsid w:val="000512AF"/>
    <w:rsid w:val="0005186C"/>
    <w:rsid w:val="00052662"/>
    <w:rsid w:val="00056C88"/>
    <w:rsid w:val="00057952"/>
    <w:rsid w:val="000613D6"/>
    <w:rsid w:val="0006313C"/>
    <w:rsid w:val="00063242"/>
    <w:rsid w:val="00066CB7"/>
    <w:rsid w:val="00067023"/>
    <w:rsid w:val="00067A84"/>
    <w:rsid w:val="00067B2C"/>
    <w:rsid w:val="0007089A"/>
    <w:rsid w:val="0007322E"/>
    <w:rsid w:val="0007348E"/>
    <w:rsid w:val="000773FF"/>
    <w:rsid w:val="00077716"/>
    <w:rsid w:val="00077FC2"/>
    <w:rsid w:val="00080039"/>
    <w:rsid w:val="00080D3B"/>
    <w:rsid w:val="000877C1"/>
    <w:rsid w:val="000917DD"/>
    <w:rsid w:val="00093391"/>
    <w:rsid w:val="00093951"/>
    <w:rsid w:val="00093F5E"/>
    <w:rsid w:val="00095DA1"/>
    <w:rsid w:val="00096C60"/>
    <w:rsid w:val="000A2F9F"/>
    <w:rsid w:val="000A30E0"/>
    <w:rsid w:val="000A6A82"/>
    <w:rsid w:val="000A6BC0"/>
    <w:rsid w:val="000A7817"/>
    <w:rsid w:val="000A7FF4"/>
    <w:rsid w:val="000B2867"/>
    <w:rsid w:val="000B2C7F"/>
    <w:rsid w:val="000B5B74"/>
    <w:rsid w:val="000B5B9E"/>
    <w:rsid w:val="000B7D34"/>
    <w:rsid w:val="000B7EFF"/>
    <w:rsid w:val="000C0DC3"/>
    <w:rsid w:val="000C28CD"/>
    <w:rsid w:val="000C60A3"/>
    <w:rsid w:val="000C7969"/>
    <w:rsid w:val="000D0217"/>
    <w:rsid w:val="000D677C"/>
    <w:rsid w:val="000D6B03"/>
    <w:rsid w:val="000E035A"/>
    <w:rsid w:val="000E1F97"/>
    <w:rsid w:val="000E5923"/>
    <w:rsid w:val="000E6557"/>
    <w:rsid w:val="000F1E7E"/>
    <w:rsid w:val="000F1E9C"/>
    <w:rsid w:val="000F2588"/>
    <w:rsid w:val="000F4BAA"/>
    <w:rsid w:val="000F5079"/>
    <w:rsid w:val="000F6567"/>
    <w:rsid w:val="00100156"/>
    <w:rsid w:val="001015CB"/>
    <w:rsid w:val="001029E9"/>
    <w:rsid w:val="00102EFB"/>
    <w:rsid w:val="00103AF8"/>
    <w:rsid w:val="001079E2"/>
    <w:rsid w:val="00112678"/>
    <w:rsid w:val="001162FF"/>
    <w:rsid w:val="00116A1A"/>
    <w:rsid w:val="001173C6"/>
    <w:rsid w:val="00122DAC"/>
    <w:rsid w:val="00123B71"/>
    <w:rsid w:val="001316F0"/>
    <w:rsid w:val="00132A68"/>
    <w:rsid w:val="001369BB"/>
    <w:rsid w:val="00137BD2"/>
    <w:rsid w:val="0014080B"/>
    <w:rsid w:val="00141928"/>
    <w:rsid w:val="00142837"/>
    <w:rsid w:val="0014348C"/>
    <w:rsid w:val="00144655"/>
    <w:rsid w:val="00145427"/>
    <w:rsid w:val="00151655"/>
    <w:rsid w:val="00152ADC"/>
    <w:rsid w:val="001535EE"/>
    <w:rsid w:val="00156B3C"/>
    <w:rsid w:val="00156C49"/>
    <w:rsid w:val="00160443"/>
    <w:rsid w:val="0016610A"/>
    <w:rsid w:val="00166310"/>
    <w:rsid w:val="00170869"/>
    <w:rsid w:val="001728EE"/>
    <w:rsid w:val="00173384"/>
    <w:rsid w:val="001736A8"/>
    <w:rsid w:val="00174416"/>
    <w:rsid w:val="00174733"/>
    <w:rsid w:val="00175426"/>
    <w:rsid w:val="001758D1"/>
    <w:rsid w:val="001759ED"/>
    <w:rsid w:val="001778FA"/>
    <w:rsid w:val="00177DF0"/>
    <w:rsid w:val="001813B7"/>
    <w:rsid w:val="00181FA3"/>
    <w:rsid w:val="00184E80"/>
    <w:rsid w:val="00185906"/>
    <w:rsid w:val="0018770A"/>
    <w:rsid w:val="00187D07"/>
    <w:rsid w:val="001903EC"/>
    <w:rsid w:val="001928D1"/>
    <w:rsid w:val="00192FAC"/>
    <w:rsid w:val="001A0E65"/>
    <w:rsid w:val="001A15F5"/>
    <w:rsid w:val="001A5A96"/>
    <w:rsid w:val="001A61FC"/>
    <w:rsid w:val="001B61C6"/>
    <w:rsid w:val="001C2A0B"/>
    <w:rsid w:val="001C2CE0"/>
    <w:rsid w:val="001C7D90"/>
    <w:rsid w:val="001D031C"/>
    <w:rsid w:val="001D3983"/>
    <w:rsid w:val="001D3B2B"/>
    <w:rsid w:val="001D3C00"/>
    <w:rsid w:val="001D5C7D"/>
    <w:rsid w:val="001D714A"/>
    <w:rsid w:val="001D7497"/>
    <w:rsid w:val="001E1D62"/>
    <w:rsid w:val="001E2660"/>
    <w:rsid w:val="001E2EE9"/>
    <w:rsid w:val="001E466A"/>
    <w:rsid w:val="001E7D15"/>
    <w:rsid w:val="001F0E5B"/>
    <w:rsid w:val="001F1646"/>
    <w:rsid w:val="001F251F"/>
    <w:rsid w:val="001F4659"/>
    <w:rsid w:val="001F4997"/>
    <w:rsid w:val="002017C8"/>
    <w:rsid w:val="00202C00"/>
    <w:rsid w:val="002039F1"/>
    <w:rsid w:val="0020561C"/>
    <w:rsid w:val="00207676"/>
    <w:rsid w:val="002115F3"/>
    <w:rsid w:val="002132BE"/>
    <w:rsid w:val="00214CEE"/>
    <w:rsid w:val="00214D52"/>
    <w:rsid w:val="002229BE"/>
    <w:rsid w:val="00222FEF"/>
    <w:rsid w:val="0022593D"/>
    <w:rsid w:val="002276D8"/>
    <w:rsid w:val="00233BFD"/>
    <w:rsid w:val="002343A3"/>
    <w:rsid w:val="00235C77"/>
    <w:rsid w:val="00241109"/>
    <w:rsid w:val="00241E7F"/>
    <w:rsid w:val="002430D2"/>
    <w:rsid w:val="00245E0E"/>
    <w:rsid w:val="002463DC"/>
    <w:rsid w:val="0024681C"/>
    <w:rsid w:val="0024699B"/>
    <w:rsid w:val="00250E03"/>
    <w:rsid w:val="00256916"/>
    <w:rsid w:val="0025773F"/>
    <w:rsid w:val="00261104"/>
    <w:rsid w:val="002614DC"/>
    <w:rsid w:val="00261F7C"/>
    <w:rsid w:val="0026480D"/>
    <w:rsid w:val="002677F6"/>
    <w:rsid w:val="00267B03"/>
    <w:rsid w:val="00271AA9"/>
    <w:rsid w:val="00274B5B"/>
    <w:rsid w:val="00275399"/>
    <w:rsid w:val="00277533"/>
    <w:rsid w:val="00277DDF"/>
    <w:rsid w:val="00282076"/>
    <w:rsid w:val="00282916"/>
    <w:rsid w:val="00282D6A"/>
    <w:rsid w:val="0028505A"/>
    <w:rsid w:val="0029258C"/>
    <w:rsid w:val="002931B0"/>
    <w:rsid w:val="00294B57"/>
    <w:rsid w:val="00294DFF"/>
    <w:rsid w:val="002A1BBA"/>
    <w:rsid w:val="002A311C"/>
    <w:rsid w:val="002A43F5"/>
    <w:rsid w:val="002A498F"/>
    <w:rsid w:val="002A5D63"/>
    <w:rsid w:val="002A6676"/>
    <w:rsid w:val="002A6AAB"/>
    <w:rsid w:val="002A6CAB"/>
    <w:rsid w:val="002B0749"/>
    <w:rsid w:val="002B3FA8"/>
    <w:rsid w:val="002B620C"/>
    <w:rsid w:val="002C51F9"/>
    <w:rsid w:val="002C6274"/>
    <w:rsid w:val="002C67DB"/>
    <w:rsid w:val="002D6B43"/>
    <w:rsid w:val="002D735C"/>
    <w:rsid w:val="002E170E"/>
    <w:rsid w:val="002E2622"/>
    <w:rsid w:val="002E3AFD"/>
    <w:rsid w:val="002E6B75"/>
    <w:rsid w:val="002E6ED9"/>
    <w:rsid w:val="002E71E4"/>
    <w:rsid w:val="002E7543"/>
    <w:rsid w:val="002F0C74"/>
    <w:rsid w:val="002F477B"/>
    <w:rsid w:val="002F7E42"/>
    <w:rsid w:val="0030353F"/>
    <w:rsid w:val="00306C56"/>
    <w:rsid w:val="003071CA"/>
    <w:rsid w:val="00310FFF"/>
    <w:rsid w:val="00311533"/>
    <w:rsid w:val="00311639"/>
    <w:rsid w:val="00311958"/>
    <w:rsid w:val="00317138"/>
    <w:rsid w:val="00320193"/>
    <w:rsid w:val="003219B7"/>
    <w:rsid w:val="00321DBC"/>
    <w:rsid w:val="00322D0C"/>
    <w:rsid w:val="00322DEF"/>
    <w:rsid w:val="00323609"/>
    <w:rsid w:val="003267CD"/>
    <w:rsid w:val="00326F42"/>
    <w:rsid w:val="003270A5"/>
    <w:rsid w:val="00330A24"/>
    <w:rsid w:val="003332CA"/>
    <w:rsid w:val="00337C11"/>
    <w:rsid w:val="0034132C"/>
    <w:rsid w:val="00341524"/>
    <w:rsid w:val="00343708"/>
    <w:rsid w:val="00344CBA"/>
    <w:rsid w:val="00346F5D"/>
    <w:rsid w:val="00350B24"/>
    <w:rsid w:val="00352662"/>
    <w:rsid w:val="00352E51"/>
    <w:rsid w:val="00352F0E"/>
    <w:rsid w:val="003535AA"/>
    <w:rsid w:val="00356707"/>
    <w:rsid w:val="003575F3"/>
    <w:rsid w:val="00357E15"/>
    <w:rsid w:val="00362505"/>
    <w:rsid w:val="0036727D"/>
    <w:rsid w:val="00367BA5"/>
    <w:rsid w:val="00367E2B"/>
    <w:rsid w:val="00372232"/>
    <w:rsid w:val="003744D6"/>
    <w:rsid w:val="0037485D"/>
    <w:rsid w:val="00375D67"/>
    <w:rsid w:val="00377A85"/>
    <w:rsid w:val="00380C9D"/>
    <w:rsid w:val="00384D25"/>
    <w:rsid w:val="003876E0"/>
    <w:rsid w:val="00390CFC"/>
    <w:rsid w:val="00391C8F"/>
    <w:rsid w:val="003957EE"/>
    <w:rsid w:val="003A02DB"/>
    <w:rsid w:val="003A2C49"/>
    <w:rsid w:val="003A38BB"/>
    <w:rsid w:val="003A3F45"/>
    <w:rsid w:val="003A5053"/>
    <w:rsid w:val="003A5E22"/>
    <w:rsid w:val="003A7784"/>
    <w:rsid w:val="003A7FF6"/>
    <w:rsid w:val="003B0579"/>
    <w:rsid w:val="003B2128"/>
    <w:rsid w:val="003B36E8"/>
    <w:rsid w:val="003B3977"/>
    <w:rsid w:val="003B563E"/>
    <w:rsid w:val="003B7594"/>
    <w:rsid w:val="003C0583"/>
    <w:rsid w:val="003C3092"/>
    <w:rsid w:val="003C33D0"/>
    <w:rsid w:val="003C3F3A"/>
    <w:rsid w:val="003C42FA"/>
    <w:rsid w:val="003C4C7C"/>
    <w:rsid w:val="003C67C2"/>
    <w:rsid w:val="003C73EF"/>
    <w:rsid w:val="003D0C21"/>
    <w:rsid w:val="003D0F8B"/>
    <w:rsid w:val="003D52B4"/>
    <w:rsid w:val="003D58C8"/>
    <w:rsid w:val="003D6147"/>
    <w:rsid w:val="003D6BDF"/>
    <w:rsid w:val="003D6CBC"/>
    <w:rsid w:val="003E010E"/>
    <w:rsid w:val="003E24D1"/>
    <w:rsid w:val="003E26C0"/>
    <w:rsid w:val="003E31BE"/>
    <w:rsid w:val="003E36F8"/>
    <w:rsid w:val="003E417A"/>
    <w:rsid w:val="003E7E47"/>
    <w:rsid w:val="003F5644"/>
    <w:rsid w:val="00400F19"/>
    <w:rsid w:val="00401083"/>
    <w:rsid w:val="0040386E"/>
    <w:rsid w:val="004056C7"/>
    <w:rsid w:val="0040572C"/>
    <w:rsid w:val="004079FD"/>
    <w:rsid w:val="00407BD3"/>
    <w:rsid w:val="00412664"/>
    <w:rsid w:val="0041475D"/>
    <w:rsid w:val="00416DAB"/>
    <w:rsid w:val="00417A26"/>
    <w:rsid w:val="004227EF"/>
    <w:rsid w:val="004230D1"/>
    <w:rsid w:val="00423505"/>
    <w:rsid w:val="004246B5"/>
    <w:rsid w:val="0042595B"/>
    <w:rsid w:val="00430538"/>
    <w:rsid w:val="004320CB"/>
    <w:rsid w:val="00432396"/>
    <w:rsid w:val="0043292D"/>
    <w:rsid w:val="00432A2B"/>
    <w:rsid w:val="004353A9"/>
    <w:rsid w:val="00435464"/>
    <w:rsid w:val="00442B99"/>
    <w:rsid w:val="0044596C"/>
    <w:rsid w:val="00446D77"/>
    <w:rsid w:val="00446FFB"/>
    <w:rsid w:val="00447368"/>
    <w:rsid w:val="00447C7F"/>
    <w:rsid w:val="004513CA"/>
    <w:rsid w:val="004531DF"/>
    <w:rsid w:val="00453BDB"/>
    <w:rsid w:val="004549E7"/>
    <w:rsid w:val="004567F6"/>
    <w:rsid w:val="0045708D"/>
    <w:rsid w:val="004661F0"/>
    <w:rsid w:val="0047042D"/>
    <w:rsid w:val="00471F09"/>
    <w:rsid w:val="0047316D"/>
    <w:rsid w:val="00477026"/>
    <w:rsid w:val="00480D7B"/>
    <w:rsid w:val="004811D9"/>
    <w:rsid w:val="00481493"/>
    <w:rsid w:val="004814DF"/>
    <w:rsid w:val="0048656C"/>
    <w:rsid w:val="004900C8"/>
    <w:rsid w:val="00491B78"/>
    <w:rsid w:val="00492975"/>
    <w:rsid w:val="00493D88"/>
    <w:rsid w:val="00494110"/>
    <w:rsid w:val="00496C34"/>
    <w:rsid w:val="00497622"/>
    <w:rsid w:val="0049771E"/>
    <w:rsid w:val="004A1208"/>
    <w:rsid w:val="004A281B"/>
    <w:rsid w:val="004A30C3"/>
    <w:rsid w:val="004A31F9"/>
    <w:rsid w:val="004A32FA"/>
    <w:rsid w:val="004A39A5"/>
    <w:rsid w:val="004A6C36"/>
    <w:rsid w:val="004B1846"/>
    <w:rsid w:val="004B21BF"/>
    <w:rsid w:val="004B4BE5"/>
    <w:rsid w:val="004B5206"/>
    <w:rsid w:val="004B5CBE"/>
    <w:rsid w:val="004C09C0"/>
    <w:rsid w:val="004C3F12"/>
    <w:rsid w:val="004C654A"/>
    <w:rsid w:val="004C6A38"/>
    <w:rsid w:val="004D0572"/>
    <w:rsid w:val="004D06D4"/>
    <w:rsid w:val="004D0BEA"/>
    <w:rsid w:val="004D0FB5"/>
    <w:rsid w:val="004D1377"/>
    <w:rsid w:val="004D1890"/>
    <w:rsid w:val="004D5E8E"/>
    <w:rsid w:val="004D6A47"/>
    <w:rsid w:val="004E0F27"/>
    <w:rsid w:val="004E20C4"/>
    <w:rsid w:val="004E36B6"/>
    <w:rsid w:val="004E5FF3"/>
    <w:rsid w:val="004E6561"/>
    <w:rsid w:val="004E6911"/>
    <w:rsid w:val="004F261F"/>
    <w:rsid w:val="00502270"/>
    <w:rsid w:val="00503757"/>
    <w:rsid w:val="00504D25"/>
    <w:rsid w:val="00505B98"/>
    <w:rsid w:val="00505CC5"/>
    <w:rsid w:val="00506556"/>
    <w:rsid w:val="00506BC8"/>
    <w:rsid w:val="00513C8A"/>
    <w:rsid w:val="00514FE2"/>
    <w:rsid w:val="00516279"/>
    <w:rsid w:val="00517258"/>
    <w:rsid w:val="00520DDD"/>
    <w:rsid w:val="00523462"/>
    <w:rsid w:val="0052403D"/>
    <w:rsid w:val="00524C20"/>
    <w:rsid w:val="00527893"/>
    <w:rsid w:val="00530C27"/>
    <w:rsid w:val="00531014"/>
    <w:rsid w:val="00533EE5"/>
    <w:rsid w:val="00534E86"/>
    <w:rsid w:val="00536275"/>
    <w:rsid w:val="0053729B"/>
    <w:rsid w:val="005378B0"/>
    <w:rsid w:val="0054025F"/>
    <w:rsid w:val="00542372"/>
    <w:rsid w:val="00543E38"/>
    <w:rsid w:val="0054456C"/>
    <w:rsid w:val="00545778"/>
    <w:rsid w:val="00545A3E"/>
    <w:rsid w:val="00546F14"/>
    <w:rsid w:val="00547703"/>
    <w:rsid w:val="005507F8"/>
    <w:rsid w:val="0055250F"/>
    <w:rsid w:val="00552B9F"/>
    <w:rsid w:val="00562F46"/>
    <w:rsid w:val="00567822"/>
    <w:rsid w:val="00567DDC"/>
    <w:rsid w:val="0057196E"/>
    <w:rsid w:val="00573199"/>
    <w:rsid w:val="0057575D"/>
    <w:rsid w:val="00577334"/>
    <w:rsid w:val="005802D5"/>
    <w:rsid w:val="005818C8"/>
    <w:rsid w:val="00582F38"/>
    <w:rsid w:val="00594AB4"/>
    <w:rsid w:val="0059580A"/>
    <w:rsid w:val="0059600E"/>
    <w:rsid w:val="00596126"/>
    <w:rsid w:val="005A12FF"/>
    <w:rsid w:val="005A2206"/>
    <w:rsid w:val="005A60DB"/>
    <w:rsid w:val="005A7CA5"/>
    <w:rsid w:val="005B2B1D"/>
    <w:rsid w:val="005B35AE"/>
    <w:rsid w:val="005B370C"/>
    <w:rsid w:val="005B5E49"/>
    <w:rsid w:val="005C0580"/>
    <w:rsid w:val="005C1064"/>
    <w:rsid w:val="005C3618"/>
    <w:rsid w:val="005C3FB7"/>
    <w:rsid w:val="005C42A2"/>
    <w:rsid w:val="005C54DC"/>
    <w:rsid w:val="005C7B9C"/>
    <w:rsid w:val="005D1CDB"/>
    <w:rsid w:val="005D2B80"/>
    <w:rsid w:val="005D2C0E"/>
    <w:rsid w:val="005D3676"/>
    <w:rsid w:val="005D3F06"/>
    <w:rsid w:val="005D55C7"/>
    <w:rsid w:val="005D7CF4"/>
    <w:rsid w:val="005D7F83"/>
    <w:rsid w:val="005E00A3"/>
    <w:rsid w:val="005E04F7"/>
    <w:rsid w:val="005E1F70"/>
    <w:rsid w:val="005E22C2"/>
    <w:rsid w:val="005E3E91"/>
    <w:rsid w:val="005E73B8"/>
    <w:rsid w:val="005F06FE"/>
    <w:rsid w:val="005F46A5"/>
    <w:rsid w:val="005F498C"/>
    <w:rsid w:val="005F4AF8"/>
    <w:rsid w:val="005F7726"/>
    <w:rsid w:val="00600287"/>
    <w:rsid w:val="00602982"/>
    <w:rsid w:val="00602E3D"/>
    <w:rsid w:val="00603A62"/>
    <w:rsid w:val="006042A3"/>
    <w:rsid w:val="00610965"/>
    <w:rsid w:val="00610F4B"/>
    <w:rsid w:val="006119AC"/>
    <w:rsid w:val="00611BF6"/>
    <w:rsid w:val="006128FC"/>
    <w:rsid w:val="006130F2"/>
    <w:rsid w:val="00614CEC"/>
    <w:rsid w:val="0062113C"/>
    <w:rsid w:val="00623790"/>
    <w:rsid w:val="0062496F"/>
    <w:rsid w:val="0062570E"/>
    <w:rsid w:val="0062687C"/>
    <w:rsid w:val="0063003C"/>
    <w:rsid w:val="006338FF"/>
    <w:rsid w:val="006351B1"/>
    <w:rsid w:val="006404E7"/>
    <w:rsid w:val="00644A6A"/>
    <w:rsid w:val="00645297"/>
    <w:rsid w:val="006469D2"/>
    <w:rsid w:val="00651394"/>
    <w:rsid w:val="00660798"/>
    <w:rsid w:val="00664AEC"/>
    <w:rsid w:val="00665B30"/>
    <w:rsid w:val="006664AD"/>
    <w:rsid w:val="006667A8"/>
    <w:rsid w:val="00666869"/>
    <w:rsid w:val="00670A0E"/>
    <w:rsid w:val="00671BA4"/>
    <w:rsid w:val="00671F6B"/>
    <w:rsid w:val="0067498F"/>
    <w:rsid w:val="00682FFF"/>
    <w:rsid w:val="00683378"/>
    <w:rsid w:val="006837A2"/>
    <w:rsid w:val="0068471D"/>
    <w:rsid w:val="00686028"/>
    <w:rsid w:val="006875EA"/>
    <w:rsid w:val="00687F3A"/>
    <w:rsid w:val="00692A0D"/>
    <w:rsid w:val="006959D6"/>
    <w:rsid w:val="006A1524"/>
    <w:rsid w:val="006A2A0E"/>
    <w:rsid w:val="006A2E91"/>
    <w:rsid w:val="006B0949"/>
    <w:rsid w:val="006B15DF"/>
    <w:rsid w:val="006B19FA"/>
    <w:rsid w:val="006B3D9B"/>
    <w:rsid w:val="006B4E56"/>
    <w:rsid w:val="006B70CC"/>
    <w:rsid w:val="006B774B"/>
    <w:rsid w:val="006B7EAA"/>
    <w:rsid w:val="006C52A2"/>
    <w:rsid w:val="006C6314"/>
    <w:rsid w:val="006C6948"/>
    <w:rsid w:val="006C6D0F"/>
    <w:rsid w:val="006C797E"/>
    <w:rsid w:val="006C7EC0"/>
    <w:rsid w:val="006D142F"/>
    <w:rsid w:val="006D6A7A"/>
    <w:rsid w:val="006D6DCB"/>
    <w:rsid w:val="006D759F"/>
    <w:rsid w:val="006D7C40"/>
    <w:rsid w:val="006E227F"/>
    <w:rsid w:val="006E35EC"/>
    <w:rsid w:val="006E56FE"/>
    <w:rsid w:val="006E7A7F"/>
    <w:rsid w:val="006F2260"/>
    <w:rsid w:val="006F247B"/>
    <w:rsid w:val="006F3F5C"/>
    <w:rsid w:val="006F5456"/>
    <w:rsid w:val="006F5905"/>
    <w:rsid w:val="006F729D"/>
    <w:rsid w:val="006F7B0A"/>
    <w:rsid w:val="0070008B"/>
    <w:rsid w:val="00700785"/>
    <w:rsid w:val="00700CD8"/>
    <w:rsid w:val="0070164C"/>
    <w:rsid w:val="00701722"/>
    <w:rsid w:val="007040EF"/>
    <w:rsid w:val="007048DD"/>
    <w:rsid w:val="0071075A"/>
    <w:rsid w:val="0071585F"/>
    <w:rsid w:val="00722A6C"/>
    <w:rsid w:val="00724017"/>
    <w:rsid w:val="00725ED7"/>
    <w:rsid w:val="00727AAF"/>
    <w:rsid w:val="00737978"/>
    <w:rsid w:val="00740651"/>
    <w:rsid w:val="00742317"/>
    <w:rsid w:val="00744FE9"/>
    <w:rsid w:val="007464C5"/>
    <w:rsid w:val="00746CE5"/>
    <w:rsid w:val="00747FA0"/>
    <w:rsid w:val="0075361B"/>
    <w:rsid w:val="0075616C"/>
    <w:rsid w:val="00756D0E"/>
    <w:rsid w:val="0075705C"/>
    <w:rsid w:val="0076292F"/>
    <w:rsid w:val="00763C9E"/>
    <w:rsid w:val="007640BC"/>
    <w:rsid w:val="0076556B"/>
    <w:rsid w:val="00766096"/>
    <w:rsid w:val="00766352"/>
    <w:rsid w:val="0076638C"/>
    <w:rsid w:val="0076689F"/>
    <w:rsid w:val="00771FC4"/>
    <w:rsid w:val="0077221D"/>
    <w:rsid w:val="0077448F"/>
    <w:rsid w:val="00774A2E"/>
    <w:rsid w:val="007762EE"/>
    <w:rsid w:val="00777BE6"/>
    <w:rsid w:val="00777D56"/>
    <w:rsid w:val="00777DF6"/>
    <w:rsid w:val="00780046"/>
    <w:rsid w:val="007806A8"/>
    <w:rsid w:val="00780AA6"/>
    <w:rsid w:val="00785D2A"/>
    <w:rsid w:val="0079104D"/>
    <w:rsid w:val="00794E52"/>
    <w:rsid w:val="00797690"/>
    <w:rsid w:val="00797BAB"/>
    <w:rsid w:val="00797C70"/>
    <w:rsid w:val="007A2F28"/>
    <w:rsid w:val="007A666B"/>
    <w:rsid w:val="007A6850"/>
    <w:rsid w:val="007B05DA"/>
    <w:rsid w:val="007B38D2"/>
    <w:rsid w:val="007B3A25"/>
    <w:rsid w:val="007B6484"/>
    <w:rsid w:val="007C07CB"/>
    <w:rsid w:val="007C0886"/>
    <w:rsid w:val="007C30C7"/>
    <w:rsid w:val="007C4220"/>
    <w:rsid w:val="007C589C"/>
    <w:rsid w:val="007D47A0"/>
    <w:rsid w:val="007E2B37"/>
    <w:rsid w:val="007E49AC"/>
    <w:rsid w:val="007E4B6B"/>
    <w:rsid w:val="007E66F5"/>
    <w:rsid w:val="007E726C"/>
    <w:rsid w:val="007E7B6C"/>
    <w:rsid w:val="007F0274"/>
    <w:rsid w:val="007F0B19"/>
    <w:rsid w:val="007F348E"/>
    <w:rsid w:val="007F3E86"/>
    <w:rsid w:val="007F4347"/>
    <w:rsid w:val="007F7E35"/>
    <w:rsid w:val="007F7FEA"/>
    <w:rsid w:val="008012E6"/>
    <w:rsid w:val="00803B81"/>
    <w:rsid w:val="0080616E"/>
    <w:rsid w:val="00810519"/>
    <w:rsid w:val="00810D2C"/>
    <w:rsid w:val="00814598"/>
    <w:rsid w:val="00820925"/>
    <w:rsid w:val="00821E0B"/>
    <w:rsid w:val="00823F62"/>
    <w:rsid w:val="0082529B"/>
    <w:rsid w:val="008255A9"/>
    <w:rsid w:val="00826E73"/>
    <w:rsid w:val="00827475"/>
    <w:rsid w:val="0083025F"/>
    <w:rsid w:val="0083089A"/>
    <w:rsid w:val="0083409B"/>
    <w:rsid w:val="0083609A"/>
    <w:rsid w:val="00836A7B"/>
    <w:rsid w:val="008372FE"/>
    <w:rsid w:val="008400D8"/>
    <w:rsid w:val="0084087B"/>
    <w:rsid w:val="00841C51"/>
    <w:rsid w:val="008421D9"/>
    <w:rsid w:val="00842F83"/>
    <w:rsid w:val="00844254"/>
    <w:rsid w:val="00844934"/>
    <w:rsid w:val="00845D95"/>
    <w:rsid w:val="00847559"/>
    <w:rsid w:val="00847CA4"/>
    <w:rsid w:val="00850D5C"/>
    <w:rsid w:val="00851208"/>
    <w:rsid w:val="00851B78"/>
    <w:rsid w:val="008547D8"/>
    <w:rsid w:val="00855C79"/>
    <w:rsid w:val="00855DE7"/>
    <w:rsid w:val="008602E0"/>
    <w:rsid w:val="00860825"/>
    <w:rsid w:val="00860D8C"/>
    <w:rsid w:val="00860F8F"/>
    <w:rsid w:val="008613B9"/>
    <w:rsid w:val="008709C0"/>
    <w:rsid w:val="00870D9F"/>
    <w:rsid w:val="00874377"/>
    <w:rsid w:val="0087643F"/>
    <w:rsid w:val="008778C5"/>
    <w:rsid w:val="00882607"/>
    <w:rsid w:val="00882E02"/>
    <w:rsid w:val="008833F7"/>
    <w:rsid w:val="0088355A"/>
    <w:rsid w:val="00883C70"/>
    <w:rsid w:val="00887B6C"/>
    <w:rsid w:val="008905A6"/>
    <w:rsid w:val="00890D14"/>
    <w:rsid w:val="00893A98"/>
    <w:rsid w:val="00893B7B"/>
    <w:rsid w:val="008A23EB"/>
    <w:rsid w:val="008A2D65"/>
    <w:rsid w:val="008A5F8A"/>
    <w:rsid w:val="008A671E"/>
    <w:rsid w:val="008B01D3"/>
    <w:rsid w:val="008B246D"/>
    <w:rsid w:val="008B2632"/>
    <w:rsid w:val="008B52B5"/>
    <w:rsid w:val="008B57BF"/>
    <w:rsid w:val="008B6895"/>
    <w:rsid w:val="008C0989"/>
    <w:rsid w:val="008C1069"/>
    <w:rsid w:val="008C7911"/>
    <w:rsid w:val="008D046A"/>
    <w:rsid w:val="008D0F1B"/>
    <w:rsid w:val="008D0F7C"/>
    <w:rsid w:val="008D1AFB"/>
    <w:rsid w:val="008D28A9"/>
    <w:rsid w:val="008D2A64"/>
    <w:rsid w:val="008D4FDD"/>
    <w:rsid w:val="008D6375"/>
    <w:rsid w:val="008E0ABF"/>
    <w:rsid w:val="008E0DF5"/>
    <w:rsid w:val="008E4CF8"/>
    <w:rsid w:val="008E4F68"/>
    <w:rsid w:val="008E5A68"/>
    <w:rsid w:val="008E6659"/>
    <w:rsid w:val="008E6913"/>
    <w:rsid w:val="008E7622"/>
    <w:rsid w:val="008F1628"/>
    <w:rsid w:val="008F3565"/>
    <w:rsid w:val="008F639B"/>
    <w:rsid w:val="008F6C97"/>
    <w:rsid w:val="008F6CA5"/>
    <w:rsid w:val="008F720C"/>
    <w:rsid w:val="0090170B"/>
    <w:rsid w:val="00903F79"/>
    <w:rsid w:val="00906476"/>
    <w:rsid w:val="00906E30"/>
    <w:rsid w:val="0091221E"/>
    <w:rsid w:val="009137D5"/>
    <w:rsid w:val="0091381B"/>
    <w:rsid w:val="009149EF"/>
    <w:rsid w:val="00914A60"/>
    <w:rsid w:val="00915F12"/>
    <w:rsid w:val="0091681B"/>
    <w:rsid w:val="00917B1A"/>
    <w:rsid w:val="0092087D"/>
    <w:rsid w:val="009217F0"/>
    <w:rsid w:val="00921F99"/>
    <w:rsid w:val="009220C4"/>
    <w:rsid w:val="00923D98"/>
    <w:rsid w:val="0092636B"/>
    <w:rsid w:val="00927FCF"/>
    <w:rsid w:val="009330D0"/>
    <w:rsid w:val="00934733"/>
    <w:rsid w:val="00934B91"/>
    <w:rsid w:val="00934EA6"/>
    <w:rsid w:val="00935AF3"/>
    <w:rsid w:val="0093681C"/>
    <w:rsid w:val="00936C8F"/>
    <w:rsid w:val="009374BF"/>
    <w:rsid w:val="00943162"/>
    <w:rsid w:val="00944683"/>
    <w:rsid w:val="00947061"/>
    <w:rsid w:val="00947D24"/>
    <w:rsid w:val="009502EC"/>
    <w:rsid w:val="00960F99"/>
    <w:rsid w:val="00961AB7"/>
    <w:rsid w:val="00965557"/>
    <w:rsid w:val="00965C81"/>
    <w:rsid w:val="009714EE"/>
    <w:rsid w:val="00972253"/>
    <w:rsid w:val="009739FB"/>
    <w:rsid w:val="00975941"/>
    <w:rsid w:val="00976756"/>
    <w:rsid w:val="00976B67"/>
    <w:rsid w:val="00977B17"/>
    <w:rsid w:val="0098189E"/>
    <w:rsid w:val="0098415F"/>
    <w:rsid w:val="00985BFD"/>
    <w:rsid w:val="009873B6"/>
    <w:rsid w:val="00991D18"/>
    <w:rsid w:val="00992A16"/>
    <w:rsid w:val="00995088"/>
    <w:rsid w:val="009A7C53"/>
    <w:rsid w:val="009B1459"/>
    <w:rsid w:val="009B276B"/>
    <w:rsid w:val="009B77A3"/>
    <w:rsid w:val="009C3BF4"/>
    <w:rsid w:val="009C4392"/>
    <w:rsid w:val="009C5883"/>
    <w:rsid w:val="009C5B4F"/>
    <w:rsid w:val="009C69EA"/>
    <w:rsid w:val="009D057C"/>
    <w:rsid w:val="009D3E0A"/>
    <w:rsid w:val="009D7949"/>
    <w:rsid w:val="009E0466"/>
    <w:rsid w:val="009E0657"/>
    <w:rsid w:val="009E3C3F"/>
    <w:rsid w:val="009E417B"/>
    <w:rsid w:val="009E490F"/>
    <w:rsid w:val="009F1BBC"/>
    <w:rsid w:val="009F274D"/>
    <w:rsid w:val="009F35D2"/>
    <w:rsid w:val="009F5B80"/>
    <w:rsid w:val="009F6514"/>
    <w:rsid w:val="009F6589"/>
    <w:rsid w:val="00A016DB"/>
    <w:rsid w:val="00A035D1"/>
    <w:rsid w:val="00A035F0"/>
    <w:rsid w:val="00A048B6"/>
    <w:rsid w:val="00A04A01"/>
    <w:rsid w:val="00A057FA"/>
    <w:rsid w:val="00A0628E"/>
    <w:rsid w:val="00A113CD"/>
    <w:rsid w:val="00A11CA0"/>
    <w:rsid w:val="00A13732"/>
    <w:rsid w:val="00A15611"/>
    <w:rsid w:val="00A16562"/>
    <w:rsid w:val="00A171E7"/>
    <w:rsid w:val="00A17226"/>
    <w:rsid w:val="00A17EFA"/>
    <w:rsid w:val="00A21857"/>
    <w:rsid w:val="00A2192B"/>
    <w:rsid w:val="00A23E6A"/>
    <w:rsid w:val="00A24523"/>
    <w:rsid w:val="00A24C0C"/>
    <w:rsid w:val="00A273ED"/>
    <w:rsid w:val="00A27F46"/>
    <w:rsid w:val="00A302E5"/>
    <w:rsid w:val="00A30B76"/>
    <w:rsid w:val="00A323C2"/>
    <w:rsid w:val="00A32DAF"/>
    <w:rsid w:val="00A35F02"/>
    <w:rsid w:val="00A4529A"/>
    <w:rsid w:val="00A51075"/>
    <w:rsid w:val="00A54E02"/>
    <w:rsid w:val="00A57E06"/>
    <w:rsid w:val="00A60323"/>
    <w:rsid w:val="00A6060C"/>
    <w:rsid w:val="00A61071"/>
    <w:rsid w:val="00A629AE"/>
    <w:rsid w:val="00A6356D"/>
    <w:rsid w:val="00A638DD"/>
    <w:rsid w:val="00A70C60"/>
    <w:rsid w:val="00A73BD1"/>
    <w:rsid w:val="00A73E73"/>
    <w:rsid w:val="00A75105"/>
    <w:rsid w:val="00A767B0"/>
    <w:rsid w:val="00A76FBF"/>
    <w:rsid w:val="00A83AAB"/>
    <w:rsid w:val="00A847FE"/>
    <w:rsid w:val="00A8648B"/>
    <w:rsid w:val="00A87870"/>
    <w:rsid w:val="00A9045C"/>
    <w:rsid w:val="00A9286B"/>
    <w:rsid w:val="00A95EAA"/>
    <w:rsid w:val="00A9665C"/>
    <w:rsid w:val="00A97764"/>
    <w:rsid w:val="00A97DBE"/>
    <w:rsid w:val="00AA1615"/>
    <w:rsid w:val="00AA31B1"/>
    <w:rsid w:val="00AA3BF5"/>
    <w:rsid w:val="00AA5707"/>
    <w:rsid w:val="00AA5DEF"/>
    <w:rsid w:val="00AB13A5"/>
    <w:rsid w:val="00AB1775"/>
    <w:rsid w:val="00AB42DF"/>
    <w:rsid w:val="00AB4B4A"/>
    <w:rsid w:val="00AC1226"/>
    <w:rsid w:val="00AC3999"/>
    <w:rsid w:val="00AC4083"/>
    <w:rsid w:val="00AD1D43"/>
    <w:rsid w:val="00AD40D3"/>
    <w:rsid w:val="00AD4458"/>
    <w:rsid w:val="00AD5BA2"/>
    <w:rsid w:val="00AD6182"/>
    <w:rsid w:val="00AD6B3A"/>
    <w:rsid w:val="00AD700B"/>
    <w:rsid w:val="00AE3A56"/>
    <w:rsid w:val="00AE42C4"/>
    <w:rsid w:val="00AE4CA0"/>
    <w:rsid w:val="00AE6C44"/>
    <w:rsid w:val="00AE795C"/>
    <w:rsid w:val="00AF142E"/>
    <w:rsid w:val="00AF2E3C"/>
    <w:rsid w:val="00AF3879"/>
    <w:rsid w:val="00AF45C6"/>
    <w:rsid w:val="00AF4B9D"/>
    <w:rsid w:val="00AF5A12"/>
    <w:rsid w:val="00AF6603"/>
    <w:rsid w:val="00B00FCB"/>
    <w:rsid w:val="00B01B70"/>
    <w:rsid w:val="00B02BE8"/>
    <w:rsid w:val="00B06446"/>
    <w:rsid w:val="00B1158C"/>
    <w:rsid w:val="00B135DA"/>
    <w:rsid w:val="00B14154"/>
    <w:rsid w:val="00B20CA4"/>
    <w:rsid w:val="00B2420E"/>
    <w:rsid w:val="00B24639"/>
    <w:rsid w:val="00B24B7C"/>
    <w:rsid w:val="00B26F6E"/>
    <w:rsid w:val="00B2716C"/>
    <w:rsid w:val="00B32F73"/>
    <w:rsid w:val="00B35026"/>
    <w:rsid w:val="00B36049"/>
    <w:rsid w:val="00B403FC"/>
    <w:rsid w:val="00B40E0B"/>
    <w:rsid w:val="00B412F4"/>
    <w:rsid w:val="00B423A3"/>
    <w:rsid w:val="00B42931"/>
    <w:rsid w:val="00B42A4E"/>
    <w:rsid w:val="00B437D0"/>
    <w:rsid w:val="00B4455A"/>
    <w:rsid w:val="00B4534C"/>
    <w:rsid w:val="00B46072"/>
    <w:rsid w:val="00B47167"/>
    <w:rsid w:val="00B50294"/>
    <w:rsid w:val="00B51CC4"/>
    <w:rsid w:val="00B54079"/>
    <w:rsid w:val="00B55C82"/>
    <w:rsid w:val="00B60067"/>
    <w:rsid w:val="00B62E3F"/>
    <w:rsid w:val="00B631F0"/>
    <w:rsid w:val="00B643BC"/>
    <w:rsid w:val="00B6585E"/>
    <w:rsid w:val="00B7059F"/>
    <w:rsid w:val="00B705DD"/>
    <w:rsid w:val="00B7330B"/>
    <w:rsid w:val="00B84ECF"/>
    <w:rsid w:val="00B85A01"/>
    <w:rsid w:val="00B9011E"/>
    <w:rsid w:val="00B90A64"/>
    <w:rsid w:val="00B91B20"/>
    <w:rsid w:val="00B9305D"/>
    <w:rsid w:val="00B932DA"/>
    <w:rsid w:val="00B95679"/>
    <w:rsid w:val="00B9626B"/>
    <w:rsid w:val="00B9653A"/>
    <w:rsid w:val="00BA6696"/>
    <w:rsid w:val="00BB0311"/>
    <w:rsid w:val="00BB1FE6"/>
    <w:rsid w:val="00BB5AE8"/>
    <w:rsid w:val="00BB6506"/>
    <w:rsid w:val="00BB6E78"/>
    <w:rsid w:val="00BC1119"/>
    <w:rsid w:val="00BC21A6"/>
    <w:rsid w:val="00BC4874"/>
    <w:rsid w:val="00BC494F"/>
    <w:rsid w:val="00BC5AC8"/>
    <w:rsid w:val="00BC61C5"/>
    <w:rsid w:val="00BD027F"/>
    <w:rsid w:val="00BD2383"/>
    <w:rsid w:val="00BD3883"/>
    <w:rsid w:val="00BD5A5F"/>
    <w:rsid w:val="00BE1BA4"/>
    <w:rsid w:val="00BE2760"/>
    <w:rsid w:val="00BE409B"/>
    <w:rsid w:val="00BE4E72"/>
    <w:rsid w:val="00BE6DC0"/>
    <w:rsid w:val="00BF2956"/>
    <w:rsid w:val="00BF5531"/>
    <w:rsid w:val="00BF5F6A"/>
    <w:rsid w:val="00BF624F"/>
    <w:rsid w:val="00BF7231"/>
    <w:rsid w:val="00BF7E02"/>
    <w:rsid w:val="00C0042F"/>
    <w:rsid w:val="00C01D33"/>
    <w:rsid w:val="00C031A7"/>
    <w:rsid w:val="00C0333F"/>
    <w:rsid w:val="00C058FA"/>
    <w:rsid w:val="00C1220A"/>
    <w:rsid w:val="00C13246"/>
    <w:rsid w:val="00C138B9"/>
    <w:rsid w:val="00C16980"/>
    <w:rsid w:val="00C21D99"/>
    <w:rsid w:val="00C31A87"/>
    <w:rsid w:val="00C31A88"/>
    <w:rsid w:val="00C325D7"/>
    <w:rsid w:val="00C32E9D"/>
    <w:rsid w:val="00C3377D"/>
    <w:rsid w:val="00C370FA"/>
    <w:rsid w:val="00C3718B"/>
    <w:rsid w:val="00C422DF"/>
    <w:rsid w:val="00C4354A"/>
    <w:rsid w:val="00C45827"/>
    <w:rsid w:val="00C46108"/>
    <w:rsid w:val="00C5004C"/>
    <w:rsid w:val="00C55079"/>
    <w:rsid w:val="00C55157"/>
    <w:rsid w:val="00C56B0E"/>
    <w:rsid w:val="00C60207"/>
    <w:rsid w:val="00C627DA"/>
    <w:rsid w:val="00C6634A"/>
    <w:rsid w:val="00C679A1"/>
    <w:rsid w:val="00C67D43"/>
    <w:rsid w:val="00C7228E"/>
    <w:rsid w:val="00C7314E"/>
    <w:rsid w:val="00C73CD0"/>
    <w:rsid w:val="00C801AE"/>
    <w:rsid w:val="00C811FF"/>
    <w:rsid w:val="00C827AA"/>
    <w:rsid w:val="00C83FC2"/>
    <w:rsid w:val="00C8409C"/>
    <w:rsid w:val="00C8417E"/>
    <w:rsid w:val="00C85C89"/>
    <w:rsid w:val="00C91F76"/>
    <w:rsid w:val="00C92CDA"/>
    <w:rsid w:val="00C950BD"/>
    <w:rsid w:val="00C95C1D"/>
    <w:rsid w:val="00C97318"/>
    <w:rsid w:val="00CA2346"/>
    <w:rsid w:val="00CA23AA"/>
    <w:rsid w:val="00CA30ED"/>
    <w:rsid w:val="00CA538D"/>
    <w:rsid w:val="00CA59B0"/>
    <w:rsid w:val="00CB1836"/>
    <w:rsid w:val="00CB2466"/>
    <w:rsid w:val="00CB5C35"/>
    <w:rsid w:val="00CC0E72"/>
    <w:rsid w:val="00CC179A"/>
    <w:rsid w:val="00CC3CEA"/>
    <w:rsid w:val="00CC5B4E"/>
    <w:rsid w:val="00CD0F1A"/>
    <w:rsid w:val="00CD159E"/>
    <w:rsid w:val="00CD15B9"/>
    <w:rsid w:val="00CD55E4"/>
    <w:rsid w:val="00CD7E97"/>
    <w:rsid w:val="00CE0350"/>
    <w:rsid w:val="00CE0ED3"/>
    <w:rsid w:val="00CE4440"/>
    <w:rsid w:val="00CE4B14"/>
    <w:rsid w:val="00CE4F60"/>
    <w:rsid w:val="00CE7A51"/>
    <w:rsid w:val="00CF17E2"/>
    <w:rsid w:val="00CF2B67"/>
    <w:rsid w:val="00CF43AB"/>
    <w:rsid w:val="00CF638D"/>
    <w:rsid w:val="00CF7310"/>
    <w:rsid w:val="00D00055"/>
    <w:rsid w:val="00D02841"/>
    <w:rsid w:val="00D02D36"/>
    <w:rsid w:val="00D047C4"/>
    <w:rsid w:val="00D04A4E"/>
    <w:rsid w:val="00D10368"/>
    <w:rsid w:val="00D12F25"/>
    <w:rsid w:val="00D13503"/>
    <w:rsid w:val="00D14D59"/>
    <w:rsid w:val="00D14E9D"/>
    <w:rsid w:val="00D15109"/>
    <w:rsid w:val="00D16A71"/>
    <w:rsid w:val="00D17846"/>
    <w:rsid w:val="00D17ECB"/>
    <w:rsid w:val="00D21386"/>
    <w:rsid w:val="00D2230C"/>
    <w:rsid w:val="00D255E4"/>
    <w:rsid w:val="00D31A32"/>
    <w:rsid w:val="00D36C0D"/>
    <w:rsid w:val="00D37418"/>
    <w:rsid w:val="00D37E33"/>
    <w:rsid w:val="00D4193F"/>
    <w:rsid w:val="00D42134"/>
    <w:rsid w:val="00D42347"/>
    <w:rsid w:val="00D42EF7"/>
    <w:rsid w:val="00D42F39"/>
    <w:rsid w:val="00D4425D"/>
    <w:rsid w:val="00D450D7"/>
    <w:rsid w:val="00D45B15"/>
    <w:rsid w:val="00D4683A"/>
    <w:rsid w:val="00D479F5"/>
    <w:rsid w:val="00D50175"/>
    <w:rsid w:val="00D5281D"/>
    <w:rsid w:val="00D54E18"/>
    <w:rsid w:val="00D55F1F"/>
    <w:rsid w:val="00D57C28"/>
    <w:rsid w:val="00D61246"/>
    <w:rsid w:val="00D6187F"/>
    <w:rsid w:val="00D61E18"/>
    <w:rsid w:val="00D62034"/>
    <w:rsid w:val="00D62067"/>
    <w:rsid w:val="00D65F29"/>
    <w:rsid w:val="00D74CAE"/>
    <w:rsid w:val="00D755CE"/>
    <w:rsid w:val="00D76756"/>
    <w:rsid w:val="00D7712E"/>
    <w:rsid w:val="00D77246"/>
    <w:rsid w:val="00D8278A"/>
    <w:rsid w:val="00D84C54"/>
    <w:rsid w:val="00D87F3B"/>
    <w:rsid w:val="00D908CC"/>
    <w:rsid w:val="00D94040"/>
    <w:rsid w:val="00D95654"/>
    <w:rsid w:val="00D95DD0"/>
    <w:rsid w:val="00D9632F"/>
    <w:rsid w:val="00DA16AC"/>
    <w:rsid w:val="00DA51C7"/>
    <w:rsid w:val="00DA685F"/>
    <w:rsid w:val="00DB0CE0"/>
    <w:rsid w:val="00DB1BB6"/>
    <w:rsid w:val="00DB2E8B"/>
    <w:rsid w:val="00DB30DA"/>
    <w:rsid w:val="00DB437C"/>
    <w:rsid w:val="00DB4B3C"/>
    <w:rsid w:val="00DB7E94"/>
    <w:rsid w:val="00DC0CB9"/>
    <w:rsid w:val="00DC1396"/>
    <w:rsid w:val="00DC180B"/>
    <w:rsid w:val="00DC3A50"/>
    <w:rsid w:val="00DC4CED"/>
    <w:rsid w:val="00DC4E0E"/>
    <w:rsid w:val="00DC70EE"/>
    <w:rsid w:val="00DC77FC"/>
    <w:rsid w:val="00DD07DB"/>
    <w:rsid w:val="00DD2117"/>
    <w:rsid w:val="00DD6EBD"/>
    <w:rsid w:val="00DD7686"/>
    <w:rsid w:val="00DD76B7"/>
    <w:rsid w:val="00DE08B1"/>
    <w:rsid w:val="00DE1F58"/>
    <w:rsid w:val="00DE2C67"/>
    <w:rsid w:val="00DE3AED"/>
    <w:rsid w:val="00DF0788"/>
    <w:rsid w:val="00DF0BD0"/>
    <w:rsid w:val="00DF195B"/>
    <w:rsid w:val="00DF3546"/>
    <w:rsid w:val="00DF4468"/>
    <w:rsid w:val="00DF44A7"/>
    <w:rsid w:val="00DF755C"/>
    <w:rsid w:val="00E0013F"/>
    <w:rsid w:val="00E00D83"/>
    <w:rsid w:val="00E04726"/>
    <w:rsid w:val="00E04A1C"/>
    <w:rsid w:val="00E05375"/>
    <w:rsid w:val="00E05B99"/>
    <w:rsid w:val="00E06A22"/>
    <w:rsid w:val="00E078AB"/>
    <w:rsid w:val="00E07A85"/>
    <w:rsid w:val="00E102F9"/>
    <w:rsid w:val="00E1092C"/>
    <w:rsid w:val="00E13574"/>
    <w:rsid w:val="00E13B50"/>
    <w:rsid w:val="00E15905"/>
    <w:rsid w:val="00E22EFA"/>
    <w:rsid w:val="00E24A5F"/>
    <w:rsid w:val="00E35A9B"/>
    <w:rsid w:val="00E35F62"/>
    <w:rsid w:val="00E4192F"/>
    <w:rsid w:val="00E436E5"/>
    <w:rsid w:val="00E43A14"/>
    <w:rsid w:val="00E44200"/>
    <w:rsid w:val="00E448F5"/>
    <w:rsid w:val="00E47D26"/>
    <w:rsid w:val="00E50951"/>
    <w:rsid w:val="00E516CF"/>
    <w:rsid w:val="00E5201C"/>
    <w:rsid w:val="00E534E9"/>
    <w:rsid w:val="00E54286"/>
    <w:rsid w:val="00E55712"/>
    <w:rsid w:val="00E564BE"/>
    <w:rsid w:val="00E62BED"/>
    <w:rsid w:val="00E62C98"/>
    <w:rsid w:val="00E62EC2"/>
    <w:rsid w:val="00E630FC"/>
    <w:rsid w:val="00E6404D"/>
    <w:rsid w:val="00E6601C"/>
    <w:rsid w:val="00E70AAE"/>
    <w:rsid w:val="00E73079"/>
    <w:rsid w:val="00E73D6F"/>
    <w:rsid w:val="00E74027"/>
    <w:rsid w:val="00E74E2F"/>
    <w:rsid w:val="00E75804"/>
    <w:rsid w:val="00E759AE"/>
    <w:rsid w:val="00E76643"/>
    <w:rsid w:val="00E76798"/>
    <w:rsid w:val="00E77D22"/>
    <w:rsid w:val="00E83FC5"/>
    <w:rsid w:val="00E852DE"/>
    <w:rsid w:val="00E8600A"/>
    <w:rsid w:val="00E9391F"/>
    <w:rsid w:val="00E955B0"/>
    <w:rsid w:val="00E95F31"/>
    <w:rsid w:val="00E963B6"/>
    <w:rsid w:val="00E96419"/>
    <w:rsid w:val="00E97EC7"/>
    <w:rsid w:val="00EA1965"/>
    <w:rsid w:val="00EA2CB9"/>
    <w:rsid w:val="00EA482F"/>
    <w:rsid w:val="00EA6720"/>
    <w:rsid w:val="00EA78BA"/>
    <w:rsid w:val="00EB278F"/>
    <w:rsid w:val="00EB3422"/>
    <w:rsid w:val="00EB4962"/>
    <w:rsid w:val="00EB6FA8"/>
    <w:rsid w:val="00EC18C3"/>
    <w:rsid w:val="00EC1A7B"/>
    <w:rsid w:val="00EC22C5"/>
    <w:rsid w:val="00EC255F"/>
    <w:rsid w:val="00EC4C55"/>
    <w:rsid w:val="00EC5840"/>
    <w:rsid w:val="00EC7E5A"/>
    <w:rsid w:val="00ED02BB"/>
    <w:rsid w:val="00ED3437"/>
    <w:rsid w:val="00ED468F"/>
    <w:rsid w:val="00ED5A25"/>
    <w:rsid w:val="00ED6823"/>
    <w:rsid w:val="00EE0143"/>
    <w:rsid w:val="00EE1130"/>
    <w:rsid w:val="00EE3E57"/>
    <w:rsid w:val="00EE4D9C"/>
    <w:rsid w:val="00EE4F7A"/>
    <w:rsid w:val="00EF4D74"/>
    <w:rsid w:val="00EF584B"/>
    <w:rsid w:val="00EF5A58"/>
    <w:rsid w:val="00F00470"/>
    <w:rsid w:val="00F01A3E"/>
    <w:rsid w:val="00F0361F"/>
    <w:rsid w:val="00F0416B"/>
    <w:rsid w:val="00F063E7"/>
    <w:rsid w:val="00F10BE0"/>
    <w:rsid w:val="00F1375C"/>
    <w:rsid w:val="00F15373"/>
    <w:rsid w:val="00F16489"/>
    <w:rsid w:val="00F16F42"/>
    <w:rsid w:val="00F21F58"/>
    <w:rsid w:val="00F22737"/>
    <w:rsid w:val="00F27393"/>
    <w:rsid w:val="00F31651"/>
    <w:rsid w:val="00F33B0A"/>
    <w:rsid w:val="00F33F2A"/>
    <w:rsid w:val="00F43740"/>
    <w:rsid w:val="00F44565"/>
    <w:rsid w:val="00F50EA5"/>
    <w:rsid w:val="00F51C21"/>
    <w:rsid w:val="00F52534"/>
    <w:rsid w:val="00F52C49"/>
    <w:rsid w:val="00F57BDE"/>
    <w:rsid w:val="00F6112F"/>
    <w:rsid w:val="00F6239A"/>
    <w:rsid w:val="00F62714"/>
    <w:rsid w:val="00F62780"/>
    <w:rsid w:val="00F6367B"/>
    <w:rsid w:val="00F65B07"/>
    <w:rsid w:val="00F6698C"/>
    <w:rsid w:val="00F66AFA"/>
    <w:rsid w:val="00F714C4"/>
    <w:rsid w:val="00F722F4"/>
    <w:rsid w:val="00F77AB3"/>
    <w:rsid w:val="00F80F19"/>
    <w:rsid w:val="00F816C0"/>
    <w:rsid w:val="00F82CDB"/>
    <w:rsid w:val="00F8507D"/>
    <w:rsid w:val="00F8648D"/>
    <w:rsid w:val="00F864EC"/>
    <w:rsid w:val="00F867B0"/>
    <w:rsid w:val="00F87C94"/>
    <w:rsid w:val="00F9086B"/>
    <w:rsid w:val="00F91331"/>
    <w:rsid w:val="00F9228C"/>
    <w:rsid w:val="00F94D65"/>
    <w:rsid w:val="00F96A5D"/>
    <w:rsid w:val="00F9754B"/>
    <w:rsid w:val="00F97BD7"/>
    <w:rsid w:val="00FA1414"/>
    <w:rsid w:val="00FB0253"/>
    <w:rsid w:val="00FB19BB"/>
    <w:rsid w:val="00FB1BEB"/>
    <w:rsid w:val="00FB2348"/>
    <w:rsid w:val="00FB3D85"/>
    <w:rsid w:val="00FB4BB0"/>
    <w:rsid w:val="00FB5187"/>
    <w:rsid w:val="00FB629F"/>
    <w:rsid w:val="00FB6AEE"/>
    <w:rsid w:val="00FB785E"/>
    <w:rsid w:val="00FC011F"/>
    <w:rsid w:val="00FC1B49"/>
    <w:rsid w:val="00FC568F"/>
    <w:rsid w:val="00FC62A1"/>
    <w:rsid w:val="00FC67BA"/>
    <w:rsid w:val="00FC6DD8"/>
    <w:rsid w:val="00FC77A6"/>
    <w:rsid w:val="00FD016B"/>
    <w:rsid w:val="00FD0193"/>
    <w:rsid w:val="00FD0C5B"/>
    <w:rsid w:val="00FD0F11"/>
    <w:rsid w:val="00FD1B94"/>
    <w:rsid w:val="00FD3411"/>
    <w:rsid w:val="00FD40B0"/>
    <w:rsid w:val="00FD4667"/>
    <w:rsid w:val="00FD725D"/>
    <w:rsid w:val="00FD78AA"/>
    <w:rsid w:val="00FD7DB9"/>
    <w:rsid w:val="00FE0735"/>
    <w:rsid w:val="00FE2396"/>
    <w:rsid w:val="00FE38E4"/>
    <w:rsid w:val="00FE4C96"/>
    <w:rsid w:val="00FE4D4D"/>
    <w:rsid w:val="00FE50D3"/>
    <w:rsid w:val="00FF51D7"/>
    <w:rsid w:val="00FF6D4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ED9FFF"/>
  <w15:docId w15:val="{F64CDF7C-5F84-49C6-A0B8-4BCC81BFB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722F4"/>
    <w:pPr>
      <w:spacing w:before="120" w:after="120" w:line="280" w:lineRule="exact"/>
      <w:jc w:val="both"/>
    </w:pPr>
    <w:rPr>
      <w:sz w:val="20"/>
    </w:rPr>
  </w:style>
  <w:style w:type="paragraph" w:styleId="Virsraksts1">
    <w:name w:val="heading 1"/>
    <w:basedOn w:val="Parasts"/>
    <w:next w:val="Parasts"/>
    <w:link w:val="Virsraksts1Rakstz"/>
    <w:uiPriority w:val="9"/>
    <w:qFormat/>
    <w:rsid w:val="003B397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
    <w:unhideWhenUsed/>
    <w:qFormat/>
    <w:rsid w:val="003B397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FB6AE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4681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4681C"/>
  </w:style>
  <w:style w:type="paragraph" w:styleId="Kjene">
    <w:name w:val="footer"/>
    <w:basedOn w:val="Parasts"/>
    <w:link w:val="KjeneRakstz"/>
    <w:uiPriority w:val="99"/>
    <w:unhideWhenUsed/>
    <w:rsid w:val="0024681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4681C"/>
  </w:style>
  <w:style w:type="paragraph" w:styleId="Balonteksts">
    <w:name w:val="Balloon Text"/>
    <w:basedOn w:val="Parasts"/>
    <w:link w:val="BalontekstsRakstz"/>
    <w:uiPriority w:val="99"/>
    <w:semiHidden/>
    <w:unhideWhenUsed/>
    <w:rsid w:val="0024681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4681C"/>
    <w:rPr>
      <w:rFonts w:ascii="Tahoma" w:hAnsi="Tahoma" w:cs="Tahoma"/>
      <w:sz w:val="16"/>
      <w:szCs w:val="16"/>
    </w:rPr>
  </w:style>
  <w:style w:type="table" w:styleId="Reatabula">
    <w:name w:val="Table Grid"/>
    <w:basedOn w:val="Parastatabula"/>
    <w:uiPriority w:val="39"/>
    <w:rsid w:val="00B42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H&amp;P List Paragraph"/>
    <w:basedOn w:val="Parasts"/>
    <w:link w:val="SarakstarindkopaRakstz"/>
    <w:uiPriority w:val="34"/>
    <w:qFormat/>
    <w:rsid w:val="00077716"/>
    <w:pPr>
      <w:ind w:left="720"/>
      <w:contextualSpacing/>
    </w:pPr>
  </w:style>
  <w:style w:type="paragraph" w:styleId="Pamatteksts">
    <w:name w:val="Body Text"/>
    <w:basedOn w:val="Parasts"/>
    <w:link w:val="PamattekstsRakstz"/>
    <w:semiHidden/>
    <w:rsid w:val="00322DEF"/>
    <w:pPr>
      <w:spacing w:after="0" w:line="240" w:lineRule="auto"/>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semiHidden/>
    <w:rsid w:val="00322DEF"/>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6F2260"/>
    <w:rPr>
      <w:color w:val="0000FF" w:themeColor="hyperlink"/>
      <w:u w:val="single"/>
    </w:rPr>
  </w:style>
  <w:style w:type="character" w:customStyle="1" w:styleId="Virsraksts1Rakstz">
    <w:name w:val="Virsraksts 1 Rakstz."/>
    <w:basedOn w:val="Noklusjumarindkopasfonts"/>
    <w:link w:val="Virsraksts1"/>
    <w:uiPriority w:val="9"/>
    <w:rsid w:val="003B3977"/>
    <w:rPr>
      <w:rFonts w:asciiTheme="majorHAnsi" w:eastAsiaTheme="majorEastAsia" w:hAnsiTheme="majorHAnsi" w:cstheme="majorBidi"/>
      <w:color w:val="365F91" w:themeColor="accent1" w:themeShade="BF"/>
      <w:sz w:val="32"/>
      <w:szCs w:val="32"/>
    </w:rPr>
  </w:style>
  <w:style w:type="character" w:customStyle="1" w:styleId="Virsraksts2Rakstz">
    <w:name w:val="Virsraksts 2 Rakstz."/>
    <w:basedOn w:val="Noklusjumarindkopasfonts"/>
    <w:link w:val="Virsraksts2"/>
    <w:uiPriority w:val="9"/>
    <w:rsid w:val="003B3977"/>
    <w:rPr>
      <w:rFonts w:asciiTheme="majorHAnsi" w:eastAsiaTheme="majorEastAsia" w:hAnsiTheme="majorHAnsi" w:cstheme="majorBidi"/>
      <w:color w:val="365F91" w:themeColor="accent1" w:themeShade="BF"/>
      <w:sz w:val="26"/>
      <w:szCs w:val="26"/>
    </w:rPr>
  </w:style>
  <w:style w:type="character" w:styleId="Izteiksmgs">
    <w:name w:val="Strong"/>
    <w:basedOn w:val="Noklusjumarindkopasfonts"/>
    <w:uiPriority w:val="22"/>
    <w:qFormat/>
    <w:rsid w:val="00777BE6"/>
    <w:rPr>
      <w:b/>
      <w:bCs/>
    </w:r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single spa"/>
    <w:basedOn w:val="Parasts"/>
    <w:link w:val="VrestekstsRakstz"/>
    <w:uiPriority w:val="99"/>
    <w:unhideWhenUsed/>
    <w:qFormat/>
    <w:rsid w:val="00777BE6"/>
    <w:pPr>
      <w:spacing w:after="0" w:line="240" w:lineRule="auto"/>
    </w:pPr>
    <w:rPr>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single spa Rakstz."/>
    <w:basedOn w:val="Noklusjumarindkopasfonts"/>
    <w:link w:val="Vresteksts"/>
    <w:uiPriority w:val="99"/>
    <w:rsid w:val="00777BE6"/>
    <w:rPr>
      <w:sz w:val="20"/>
      <w:szCs w:val="20"/>
    </w:rPr>
  </w:style>
  <w:style w:type="character" w:styleId="Vresatsauce">
    <w:name w:val="footnote reference"/>
    <w:aliases w:val="Footnote Reference Number,Footnote symbol,Footnotes refss,Footnote Reference Superscript,fr,Footnote Refernece,ftref,Odwołanie przypisu,BVI fnr,SUPERS,Ref,de nota al pie,-E Fußnotenzeichen,Footnote reference number,Times 10 Point,E"/>
    <w:basedOn w:val="Noklusjumarindkopasfonts"/>
    <w:uiPriority w:val="99"/>
    <w:unhideWhenUsed/>
    <w:rsid w:val="00777BE6"/>
    <w:rPr>
      <w:vertAlign w:val="superscript"/>
    </w:rPr>
  </w:style>
  <w:style w:type="paragraph" w:customStyle="1" w:styleId="tv2132">
    <w:name w:val="tv2132"/>
    <w:basedOn w:val="Parasts"/>
    <w:rsid w:val="007E726C"/>
    <w:pPr>
      <w:spacing w:after="0" w:line="360" w:lineRule="auto"/>
      <w:ind w:firstLine="300"/>
    </w:pPr>
    <w:rPr>
      <w:rFonts w:ascii="Times New Roman" w:eastAsia="Times New Roman" w:hAnsi="Times New Roman" w:cs="Times New Roman"/>
      <w:color w:val="414142"/>
      <w:szCs w:val="20"/>
      <w:lang w:val="en-US"/>
    </w:rPr>
  </w:style>
  <w:style w:type="character" w:customStyle="1" w:styleId="fontstyle01">
    <w:name w:val="fontstyle01"/>
    <w:basedOn w:val="Noklusjumarindkopasfonts"/>
    <w:rsid w:val="00DC70EE"/>
    <w:rPr>
      <w:rFonts w:ascii="Calibri" w:hAnsi="Calibri" w:cs="Calibri" w:hint="default"/>
      <w:b w:val="0"/>
      <w:bCs w:val="0"/>
      <w:i w:val="0"/>
      <w:iCs w:val="0"/>
      <w:color w:val="000000"/>
      <w:sz w:val="22"/>
      <w:szCs w:val="22"/>
    </w:rPr>
  </w:style>
  <w:style w:type="character" w:customStyle="1" w:styleId="fontstyle21">
    <w:name w:val="fontstyle21"/>
    <w:basedOn w:val="Noklusjumarindkopasfonts"/>
    <w:rsid w:val="00DC70EE"/>
    <w:rPr>
      <w:rFonts w:ascii="Calibri-Bold" w:hAnsi="Calibri-Bold" w:hint="default"/>
      <w:b/>
      <w:bCs/>
      <w:i w:val="0"/>
      <w:iCs w:val="0"/>
      <w:color w:val="000000"/>
      <w:sz w:val="22"/>
      <w:szCs w:val="22"/>
    </w:rPr>
  </w:style>
  <w:style w:type="character" w:customStyle="1" w:styleId="Virsraksts3Rakstz">
    <w:name w:val="Virsraksts 3 Rakstz."/>
    <w:basedOn w:val="Noklusjumarindkopasfonts"/>
    <w:link w:val="Virsraksts3"/>
    <w:uiPriority w:val="9"/>
    <w:rsid w:val="00FB6AEE"/>
    <w:rPr>
      <w:rFonts w:asciiTheme="majorHAnsi" w:eastAsiaTheme="majorEastAsia" w:hAnsiTheme="majorHAnsi" w:cstheme="majorBidi"/>
      <w:color w:val="243F60" w:themeColor="accent1" w:themeShade="7F"/>
      <w:sz w:val="24"/>
      <w:szCs w:val="24"/>
    </w:rPr>
  </w:style>
  <w:style w:type="paragraph" w:styleId="Saturardtjavirsraksts">
    <w:name w:val="TOC Heading"/>
    <w:basedOn w:val="Virsraksts1"/>
    <w:next w:val="Parasts"/>
    <w:uiPriority w:val="39"/>
    <w:unhideWhenUsed/>
    <w:qFormat/>
    <w:rsid w:val="00D14E9D"/>
    <w:pPr>
      <w:spacing w:line="259" w:lineRule="auto"/>
      <w:outlineLvl w:val="9"/>
    </w:pPr>
    <w:rPr>
      <w:lang w:val="en-US"/>
    </w:rPr>
  </w:style>
  <w:style w:type="paragraph" w:styleId="Saturs1">
    <w:name w:val="toc 1"/>
    <w:basedOn w:val="Parasts"/>
    <w:next w:val="Parasts"/>
    <w:autoRedefine/>
    <w:uiPriority w:val="39"/>
    <w:unhideWhenUsed/>
    <w:rsid w:val="00D14E9D"/>
    <w:pPr>
      <w:spacing w:after="100"/>
    </w:pPr>
  </w:style>
  <w:style w:type="paragraph" w:styleId="Saturs2">
    <w:name w:val="toc 2"/>
    <w:basedOn w:val="Parasts"/>
    <w:next w:val="Parasts"/>
    <w:autoRedefine/>
    <w:uiPriority w:val="39"/>
    <w:unhideWhenUsed/>
    <w:rsid w:val="00D14E9D"/>
    <w:pPr>
      <w:spacing w:after="100"/>
      <w:ind w:left="220"/>
    </w:pPr>
  </w:style>
  <w:style w:type="paragraph" w:styleId="Saturs3">
    <w:name w:val="toc 3"/>
    <w:basedOn w:val="Parasts"/>
    <w:next w:val="Parasts"/>
    <w:autoRedefine/>
    <w:uiPriority w:val="39"/>
    <w:unhideWhenUsed/>
    <w:rsid w:val="00D14E9D"/>
    <w:pPr>
      <w:spacing w:after="100"/>
      <w:ind w:left="440"/>
    </w:pPr>
  </w:style>
  <w:style w:type="paragraph" w:styleId="Pamatteksts2">
    <w:name w:val="Body Text 2"/>
    <w:basedOn w:val="Parasts"/>
    <w:link w:val="Pamatteksts2Rakstz"/>
    <w:uiPriority w:val="99"/>
    <w:semiHidden/>
    <w:unhideWhenUsed/>
    <w:rsid w:val="00CB1836"/>
    <w:pPr>
      <w:spacing w:line="480" w:lineRule="auto"/>
    </w:pPr>
  </w:style>
  <w:style w:type="character" w:customStyle="1" w:styleId="Pamatteksts2Rakstz">
    <w:name w:val="Pamatteksts 2 Rakstz."/>
    <w:basedOn w:val="Noklusjumarindkopasfonts"/>
    <w:link w:val="Pamatteksts2"/>
    <w:uiPriority w:val="99"/>
    <w:semiHidden/>
    <w:rsid w:val="00CB1836"/>
  </w:style>
  <w:style w:type="paragraph" w:styleId="Beiguvresteksts">
    <w:name w:val="endnote text"/>
    <w:basedOn w:val="Parasts"/>
    <w:link w:val="BeiguvrestekstsRakstz"/>
    <w:uiPriority w:val="99"/>
    <w:semiHidden/>
    <w:unhideWhenUsed/>
    <w:rsid w:val="00491B78"/>
    <w:pPr>
      <w:spacing w:after="0" w:line="240" w:lineRule="auto"/>
    </w:pPr>
    <w:rPr>
      <w:szCs w:val="20"/>
    </w:rPr>
  </w:style>
  <w:style w:type="character" w:customStyle="1" w:styleId="BeiguvrestekstsRakstz">
    <w:name w:val="Beigu vēres teksts Rakstz."/>
    <w:basedOn w:val="Noklusjumarindkopasfonts"/>
    <w:link w:val="Beiguvresteksts"/>
    <w:uiPriority w:val="99"/>
    <w:semiHidden/>
    <w:rsid w:val="00491B78"/>
    <w:rPr>
      <w:sz w:val="20"/>
      <w:szCs w:val="20"/>
    </w:rPr>
  </w:style>
  <w:style w:type="character" w:styleId="Beiguvresatsauce">
    <w:name w:val="endnote reference"/>
    <w:basedOn w:val="Noklusjumarindkopasfonts"/>
    <w:uiPriority w:val="99"/>
    <w:semiHidden/>
    <w:unhideWhenUsed/>
    <w:rsid w:val="00491B78"/>
    <w:rPr>
      <w:vertAlign w:val="superscript"/>
    </w:rPr>
  </w:style>
  <w:style w:type="paragraph" w:styleId="Paraststmeklis">
    <w:name w:val="Normal (Web)"/>
    <w:basedOn w:val="Parasts"/>
    <w:uiPriority w:val="99"/>
    <w:unhideWhenUsed/>
    <w:rsid w:val="00B42A4E"/>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Reatabula1gaia-izclums11">
    <w:name w:val="Režģa tabula 1 gaiša - izcēlums 11"/>
    <w:basedOn w:val="Parastatabula"/>
    <w:uiPriority w:val="46"/>
    <w:rsid w:val="00542372"/>
    <w:pPr>
      <w:spacing w:after="0" w:line="240" w:lineRule="auto"/>
    </w:p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Komentraatsauce">
    <w:name w:val="annotation reference"/>
    <w:basedOn w:val="Noklusjumarindkopasfonts"/>
    <w:uiPriority w:val="99"/>
    <w:semiHidden/>
    <w:unhideWhenUsed/>
    <w:rsid w:val="00FC011F"/>
    <w:rPr>
      <w:sz w:val="16"/>
      <w:szCs w:val="16"/>
    </w:rPr>
  </w:style>
  <w:style w:type="paragraph" w:styleId="Komentrateksts">
    <w:name w:val="annotation text"/>
    <w:basedOn w:val="Parasts"/>
    <w:link w:val="KomentratekstsRakstz"/>
    <w:uiPriority w:val="99"/>
    <w:semiHidden/>
    <w:unhideWhenUsed/>
    <w:rsid w:val="00FC011F"/>
    <w:pPr>
      <w:spacing w:line="240" w:lineRule="auto"/>
    </w:pPr>
    <w:rPr>
      <w:szCs w:val="20"/>
    </w:rPr>
  </w:style>
  <w:style w:type="character" w:customStyle="1" w:styleId="KomentratekstsRakstz">
    <w:name w:val="Komentāra teksts Rakstz."/>
    <w:basedOn w:val="Noklusjumarindkopasfonts"/>
    <w:link w:val="Komentrateksts"/>
    <w:uiPriority w:val="99"/>
    <w:semiHidden/>
    <w:rsid w:val="00FC011F"/>
    <w:rPr>
      <w:sz w:val="20"/>
      <w:szCs w:val="20"/>
    </w:rPr>
  </w:style>
  <w:style w:type="paragraph" w:customStyle="1" w:styleId="1stlevelbulet">
    <w:name w:val="1st level bulet"/>
    <w:basedOn w:val="Parasts"/>
    <w:qFormat/>
    <w:rsid w:val="00FC011F"/>
    <w:pPr>
      <w:spacing w:line="240" w:lineRule="exact"/>
      <w:ind w:left="1797" w:hanging="360"/>
    </w:pPr>
    <w:rPr>
      <w:rFonts w:ascii="Arial" w:hAnsi="Arial"/>
      <w:color w:val="000000" w:themeColor="text1"/>
      <w:sz w:val="18"/>
    </w:rPr>
  </w:style>
  <w:style w:type="paragraph" w:styleId="Komentratma">
    <w:name w:val="annotation subject"/>
    <w:basedOn w:val="Komentrateksts"/>
    <w:next w:val="Komentrateksts"/>
    <w:link w:val="KomentratmaRakstz"/>
    <w:uiPriority w:val="99"/>
    <w:semiHidden/>
    <w:unhideWhenUsed/>
    <w:rsid w:val="00B95679"/>
    <w:pPr>
      <w:spacing w:before="0" w:after="200"/>
      <w:jc w:val="left"/>
    </w:pPr>
    <w:rPr>
      <w:b/>
      <w:bCs/>
    </w:rPr>
  </w:style>
  <w:style w:type="character" w:customStyle="1" w:styleId="KomentratmaRakstz">
    <w:name w:val="Komentāra tēma Rakstz."/>
    <w:basedOn w:val="KomentratekstsRakstz"/>
    <w:link w:val="Komentratma"/>
    <w:uiPriority w:val="99"/>
    <w:semiHidden/>
    <w:rsid w:val="00B95679"/>
    <w:rPr>
      <w:b/>
      <w:bCs/>
      <w:sz w:val="20"/>
      <w:szCs w:val="20"/>
    </w:rPr>
  </w:style>
  <w:style w:type="character" w:customStyle="1" w:styleId="UnresolvedMention">
    <w:name w:val="Unresolved Mention"/>
    <w:basedOn w:val="Noklusjumarindkopasfonts"/>
    <w:uiPriority w:val="99"/>
    <w:semiHidden/>
    <w:unhideWhenUsed/>
    <w:rsid w:val="001079E2"/>
    <w:rPr>
      <w:color w:val="808080"/>
      <w:shd w:val="clear" w:color="auto" w:fill="E6E6E6"/>
    </w:rPr>
  </w:style>
  <w:style w:type="table" w:customStyle="1" w:styleId="Vienkratabula11">
    <w:name w:val="Vienkārša tabula_11"/>
    <w:basedOn w:val="Parastatabula"/>
    <w:uiPriority w:val="41"/>
    <w:rsid w:val="00D54E18"/>
    <w:pPr>
      <w:spacing w:after="0" w:line="240" w:lineRule="auto"/>
      <w:jc w:val="center"/>
    </w:pPr>
    <w:rPr>
      <w:rFonts w:ascii="Times New Roman" w:hAnsi="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rPr>
        <w:rFonts w:ascii="Times New Roman" w:hAnsi="Times New Roman"/>
        <w:b w:val="0"/>
        <w:bCs/>
        <w:sz w:val="20"/>
      </w:rPr>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l2br w:val="nil"/>
          <w:tr2bl w:val="nil"/>
        </w:tcBorders>
        <w:shd w:val="clear" w:color="auto" w:fill="BFBFBF" w:themeFill="background1" w:themeFillShade="BF"/>
      </w:tcPr>
    </w:tblStylePr>
    <w:tblStylePr w:type="lastRow">
      <w:rPr>
        <w:b w:val="0"/>
        <w:bCs/>
      </w:rPr>
      <w:tblPr/>
      <w:tcPr>
        <w:tcBorders>
          <w:top w:val="double" w:sz="4" w:space="0" w:color="BFBFBF" w:themeColor="background1" w:themeShade="BF"/>
        </w:tcBorders>
      </w:tcPr>
    </w:tblStylePr>
    <w:tblStylePr w:type="firstCol">
      <w:rPr>
        <w:rFonts w:ascii="Times New Roman" w:hAnsi="Times New Roman"/>
        <w:b w:val="0"/>
        <w:bCs/>
        <w:sz w:val="22"/>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skatjums">
    <w:name w:val="Revision"/>
    <w:hidden/>
    <w:uiPriority w:val="99"/>
    <w:semiHidden/>
    <w:rsid w:val="00181FA3"/>
    <w:pPr>
      <w:spacing w:after="0" w:line="240" w:lineRule="auto"/>
    </w:pPr>
  </w:style>
  <w:style w:type="character" w:customStyle="1" w:styleId="SarakstarindkopaRakstz">
    <w:name w:val="Saraksta rindkopa Rakstz."/>
    <w:aliases w:val="2 Rakstz.,Strip Rakstz.,H&amp;P List Paragraph Rakstz."/>
    <w:link w:val="Sarakstarindkopa"/>
    <w:uiPriority w:val="34"/>
    <w:locked/>
    <w:rsid w:val="0075705C"/>
    <w:rPr>
      <w:sz w:val="20"/>
    </w:rPr>
  </w:style>
  <w:style w:type="table" w:customStyle="1" w:styleId="GridTable1Light-Accent11">
    <w:name w:val="Grid Table 1 Light - Accent 11"/>
    <w:basedOn w:val="Parastatabula"/>
    <w:next w:val="Reatabula1gaia-izclums11"/>
    <w:uiPriority w:val="46"/>
    <w:rsid w:val="009C3BF4"/>
    <w:pPr>
      <w:spacing w:after="0" w:line="240" w:lineRule="auto"/>
    </w:pPr>
    <w:rPr>
      <w:rFonts w:cs="Calibri"/>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Vres">
    <w:name w:val="Vēres"/>
    <w:basedOn w:val="Vresteksts"/>
    <w:link w:val="VresRakstz"/>
    <w:qFormat/>
    <w:rsid w:val="00DC4E0E"/>
    <w:pPr>
      <w:spacing w:before="0"/>
      <w:jc w:val="left"/>
    </w:pPr>
    <w:rPr>
      <w:rFonts w:ascii="Calibri" w:eastAsia="Calibri" w:hAnsi="Calibri" w:cs="Times New Roman"/>
      <w:color w:val="000000"/>
      <w:sz w:val="16"/>
      <w:lang w:val="x-none"/>
    </w:rPr>
  </w:style>
  <w:style w:type="character" w:customStyle="1" w:styleId="VresRakstz">
    <w:name w:val="Vēres Rakstz."/>
    <w:link w:val="Vres"/>
    <w:rsid w:val="00DC4E0E"/>
    <w:rPr>
      <w:rFonts w:ascii="Calibri" w:eastAsia="Calibri" w:hAnsi="Calibri" w:cs="Times New Roman"/>
      <w:color w:val="000000"/>
      <w:sz w:val="16"/>
      <w:szCs w:val="20"/>
      <w:lang w:val="x-none"/>
    </w:rPr>
  </w:style>
  <w:style w:type="paragraph" w:styleId="HTMLiepriekformattais">
    <w:name w:val="HTML Preformatted"/>
    <w:basedOn w:val="Parasts"/>
    <w:link w:val="HTMLiepriekformattaisRakstz"/>
    <w:uiPriority w:val="99"/>
    <w:unhideWhenUsed/>
    <w:rsid w:val="00DC4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w:eastAsiaTheme="minorEastAsia" w:hAnsi="Courier" w:cs="Courier"/>
      <w:szCs w:val="20"/>
    </w:rPr>
  </w:style>
  <w:style w:type="character" w:customStyle="1" w:styleId="HTMLiepriekformattaisRakstz">
    <w:name w:val="HTML iepriekšformatētais Rakstz."/>
    <w:basedOn w:val="Noklusjumarindkopasfonts"/>
    <w:link w:val="HTMLiepriekformattais"/>
    <w:uiPriority w:val="99"/>
    <w:rsid w:val="00DC4E0E"/>
    <w:rPr>
      <w:rFonts w:ascii="Courier" w:eastAsiaTheme="minorEastAsia" w:hAnsi="Courier" w:cs="Courier"/>
      <w:sz w:val="20"/>
      <w:szCs w:val="20"/>
    </w:rPr>
  </w:style>
  <w:style w:type="table" w:customStyle="1" w:styleId="Reatabula1">
    <w:name w:val="Režģa tabula1"/>
    <w:basedOn w:val="Parastatabula"/>
    <w:uiPriority w:val="39"/>
    <w:rsid w:val="00F87C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448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3950">
      <w:bodyDiv w:val="1"/>
      <w:marLeft w:val="0"/>
      <w:marRight w:val="0"/>
      <w:marTop w:val="0"/>
      <w:marBottom w:val="0"/>
      <w:divBdr>
        <w:top w:val="none" w:sz="0" w:space="0" w:color="auto"/>
        <w:left w:val="none" w:sz="0" w:space="0" w:color="auto"/>
        <w:bottom w:val="none" w:sz="0" w:space="0" w:color="auto"/>
        <w:right w:val="none" w:sz="0" w:space="0" w:color="auto"/>
      </w:divBdr>
    </w:div>
    <w:div w:id="39020463">
      <w:bodyDiv w:val="1"/>
      <w:marLeft w:val="0"/>
      <w:marRight w:val="0"/>
      <w:marTop w:val="0"/>
      <w:marBottom w:val="0"/>
      <w:divBdr>
        <w:top w:val="none" w:sz="0" w:space="0" w:color="auto"/>
        <w:left w:val="none" w:sz="0" w:space="0" w:color="auto"/>
        <w:bottom w:val="none" w:sz="0" w:space="0" w:color="auto"/>
        <w:right w:val="none" w:sz="0" w:space="0" w:color="auto"/>
      </w:divBdr>
      <w:divsChild>
        <w:div w:id="326137447">
          <w:marLeft w:val="0"/>
          <w:marRight w:val="0"/>
          <w:marTop w:val="0"/>
          <w:marBottom w:val="0"/>
          <w:divBdr>
            <w:top w:val="none" w:sz="0" w:space="0" w:color="auto"/>
            <w:left w:val="none" w:sz="0" w:space="0" w:color="auto"/>
            <w:bottom w:val="none" w:sz="0" w:space="0" w:color="auto"/>
            <w:right w:val="none" w:sz="0" w:space="0" w:color="auto"/>
          </w:divBdr>
          <w:divsChild>
            <w:div w:id="241380839">
              <w:marLeft w:val="0"/>
              <w:marRight w:val="0"/>
              <w:marTop w:val="0"/>
              <w:marBottom w:val="0"/>
              <w:divBdr>
                <w:top w:val="none" w:sz="0" w:space="0" w:color="auto"/>
                <w:left w:val="none" w:sz="0" w:space="0" w:color="auto"/>
                <w:bottom w:val="none" w:sz="0" w:space="0" w:color="auto"/>
                <w:right w:val="none" w:sz="0" w:space="0" w:color="auto"/>
              </w:divBdr>
              <w:divsChild>
                <w:div w:id="1444157122">
                  <w:marLeft w:val="0"/>
                  <w:marRight w:val="0"/>
                  <w:marTop w:val="0"/>
                  <w:marBottom w:val="0"/>
                  <w:divBdr>
                    <w:top w:val="none" w:sz="0" w:space="0" w:color="auto"/>
                    <w:left w:val="none" w:sz="0" w:space="0" w:color="auto"/>
                    <w:bottom w:val="none" w:sz="0" w:space="0" w:color="auto"/>
                    <w:right w:val="none" w:sz="0" w:space="0" w:color="auto"/>
                  </w:divBdr>
                  <w:divsChild>
                    <w:div w:id="1930767162">
                      <w:marLeft w:val="0"/>
                      <w:marRight w:val="0"/>
                      <w:marTop w:val="0"/>
                      <w:marBottom w:val="0"/>
                      <w:divBdr>
                        <w:top w:val="none" w:sz="0" w:space="0" w:color="auto"/>
                        <w:left w:val="none" w:sz="0" w:space="0" w:color="auto"/>
                        <w:bottom w:val="none" w:sz="0" w:space="0" w:color="auto"/>
                        <w:right w:val="none" w:sz="0" w:space="0" w:color="auto"/>
                      </w:divBdr>
                      <w:divsChild>
                        <w:div w:id="1922327031">
                          <w:marLeft w:val="0"/>
                          <w:marRight w:val="0"/>
                          <w:marTop w:val="0"/>
                          <w:marBottom w:val="0"/>
                          <w:divBdr>
                            <w:top w:val="none" w:sz="0" w:space="0" w:color="auto"/>
                            <w:left w:val="none" w:sz="0" w:space="0" w:color="auto"/>
                            <w:bottom w:val="none" w:sz="0" w:space="0" w:color="auto"/>
                            <w:right w:val="none" w:sz="0" w:space="0" w:color="auto"/>
                          </w:divBdr>
                          <w:divsChild>
                            <w:div w:id="927270799">
                              <w:marLeft w:val="0"/>
                              <w:marRight w:val="0"/>
                              <w:marTop w:val="0"/>
                              <w:marBottom w:val="0"/>
                              <w:divBdr>
                                <w:top w:val="none" w:sz="0" w:space="0" w:color="auto"/>
                                <w:left w:val="none" w:sz="0" w:space="0" w:color="auto"/>
                                <w:bottom w:val="none" w:sz="0" w:space="0" w:color="auto"/>
                                <w:right w:val="none" w:sz="0" w:space="0" w:color="auto"/>
                              </w:divBdr>
                              <w:divsChild>
                                <w:div w:id="1064376715">
                                  <w:marLeft w:val="0"/>
                                  <w:marRight w:val="0"/>
                                  <w:marTop w:val="0"/>
                                  <w:marBottom w:val="0"/>
                                  <w:divBdr>
                                    <w:top w:val="none" w:sz="0" w:space="0" w:color="auto"/>
                                    <w:left w:val="none" w:sz="0" w:space="0" w:color="auto"/>
                                    <w:bottom w:val="none" w:sz="0" w:space="0" w:color="auto"/>
                                    <w:right w:val="none" w:sz="0" w:space="0" w:color="auto"/>
                                  </w:divBdr>
                                </w:div>
                                <w:div w:id="1459759815">
                                  <w:marLeft w:val="0"/>
                                  <w:marRight w:val="0"/>
                                  <w:marTop w:val="0"/>
                                  <w:marBottom w:val="0"/>
                                  <w:divBdr>
                                    <w:top w:val="none" w:sz="0" w:space="0" w:color="auto"/>
                                    <w:left w:val="none" w:sz="0" w:space="0" w:color="auto"/>
                                    <w:bottom w:val="none" w:sz="0" w:space="0" w:color="auto"/>
                                    <w:right w:val="none" w:sz="0" w:space="0" w:color="auto"/>
                                  </w:divBdr>
                                  <w:divsChild>
                                    <w:div w:id="19244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121471">
      <w:bodyDiv w:val="1"/>
      <w:marLeft w:val="0"/>
      <w:marRight w:val="0"/>
      <w:marTop w:val="0"/>
      <w:marBottom w:val="0"/>
      <w:divBdr>
        <w:top w:val="none" w:sz="0" w:space="0" w:color="auto"/>
        <w:left w:val="none" w:sz="0" w:space="0" w:color="auto"/>
        <w:bottom w:val="none" w:sz="0" w:space="0" w:color="auto"/>
        <w:right w:val="none" w:sz="0" w:space="0" w:color="auto"/>
      </w:divBdr>
    </w:div>
    <w:div w:id="52387555">
      <w:bodyDiv w:val="1"/>
      <w:marLeft w:val="0"/>
      <w:marRight w:val="0"/>
      <w:marTop w:val="0"/>
      <w:marBottom w:val="0"/>
      <w:divBdr>
        <w:top w:val="none" w:sz="0" w:space="0" w:color="auto"/>
        <w:left w:val="none" w:sz="0" w:space="0" w:color="auto"/>
        <w:bottom w:val="none" w:sz="0" w:space="0" w:color="auto"/>
        <w:right w:val="none" w:sz="0" w:space="0" w:color="auto"/>
      </w:divBdr>
    </w:div>
    <w:div w:id="92432703">
      <w:bodyDiv w:val="1"/>
      <w:marLeft w:val="0"/>
      <w:marRight w:val="0"/>
      <w:marTop w:val="0"/>
      <w:marBottom w:val="0"/>
      <w:divBdr>
        <w:top w:val="none" w:sz="0" w:space="0" w:color="auto"/>
        <w:left w:val="none" w:sz="0" w:space="0" w:color="auto"/>
        <w:bottom w:val="none" w:sz="0" w:space="0" w:color="auto"/>
        <w:right w:val="none" w:sz="0" w:space="0" w:color="auto"/>
      </w:divBdr>
    </w:div>
    <w:div w:id="131364648">
      <w:bodyDiv w:val="1"/>
      <w:marLeft w:val="0"/>
      <w:marRight w:val="0"/>
      <w:marTop w:val="0"/>
      <w:marBottom w:val="0"/>
      <w:divBdr>
        <w:top w:val="none" w:sz="0" w:space="0" w:color="auto"/>
        <w:left w:val="none" w:sz="0" w:space="0" w:color="auto"/>
        <w:bottom w:val="none" w:sz="0" w:space="0" w:color="auto"/>
        <w:right w:val="none" w:sz="0" w:space="0" w:color="auto"/>
      </w:divBdr>
    </w:div>
    <w:div w:id="136994898">
      <w:bodyDiv w:val="1"/>
      <w:marLeft w:val="0"/>
      <w:marRight w:val="0"/>
      <w:marTop w:val="0"/>
      <w:marBottom w:val="0"/>
      <w:divBdr>
        <w:top w:val="none" w:sz="0" w:space="0" w:color="auto"/>
        <w:left w:val="none" w:sz="0" w:space="0" w:color="auto"/>
        <w:bottom w:val="none" w:sz="0" w:space="0" w:color="auto"/>
        <w:right w:val="none" w:sz="0" w:space="0" w:color="auto"/>
      </w:divBdr>
    </w:div>
    <w:div w:id="140195386">
      <w:bodyDiv w:val="1"/>
      <w:marLeft w:val="0"/>
      <w:marRight w:val="0"/>
      <w:marTop w:val="0"/>
      <w:marBottom w:val="0"/>
      <w:divBdr>
        <w:top w:val="none" w:sz="0" w:space="0" w:color="auto"/>
        <w:left w:val="none" w:sz="0" w:space="0" w:color="auto"/>
        <w:bottom w:val="none" w:sz="0" w:space="0" w:color="auto"/>
        <w:right w:val="none" w:sz="0" w:space="0" w:color="auto"/>
      </w:divBdr>
    </w:div>
    <w:div w:id="142814603">
      <w:bodyDiv w:val="1"/>
      <w:marLeft w:val="0"/>
      <w:marRight w:val="0"/>
      <w:marTop w:val="0"/>
      <w:marBottom w:val="0"/>
      <w:divBdr>
        <w:top w:val="none" w:sz="0" w:space="0" w:color="auto"/>
        <w:left w:val="none" w:sz="0" w:space="0" w:color="auto"/>
        <w:bottom w:val="none" w:sz="0" w:space="0" w:color="auto"/>
        <w:right w:val="none" w:sz="0" w:space="0" w:color="auto"/>
      </w:divBdr>
    </w:div>
    <w:div w:id="187644917">
      <w:bodyDiv w:val="1"/>
      <w:marLeft w:val="0"/>
      <w:marRight w:val="0"/>
      <w:marTop w:val="0"/>
      <w:marBottom w:val="0"/>
      <w:divBdr>
        <w:top w:val="none" w:sz="0" w:space="0" w:color="auto"/>
        <w:left w:val="none" w:sz="0" w:space="0" w:color="auto"/>
        <w:bottom w:val="none" w:sz="0" w:space="0" w:color="auto"/>
        <w:right w:val="none" w:sz="0" w:space="0" w:color="auto"/>
      </w:divBdr>
    </w:div>
    <w:div w:id="227345263">
      <w:bodyDiv w:val="1"/>
      <w:marLeft w:val="0"/>
      <w:marRight w:val="0"/>
      <w:marTop w:val="0"/>
      <w:marBottom w:val="0"/>
      <w:divBdr>
        <w:top w:val="none" w:sz="0" w:space="0" w:color="auto"/>
        <w:left w:val="none" w:sz="0" w:space="0" w:color="auto"/>
        <w:bottom w:val="none" w:sz="0" w:space="0" w:color="auto"/>
        <w:right w:val="none" w:sz="0" w:space="0" w:color="auto"/>
      </w:divBdr>
      <w:divsChild>
        <w:div w:id="1823690414">
          <w:marLeft w:val="0"/>
          <w:marRight w:val="0"/>
          <w:marTop w:val="0"/>
          <w:marBottom w:val="0"/>
          <w:divBdr>
            <w:top w:val="none" w:sz="0" w:space="0" w:color="auto"/>
            <w:left w:val="none" w:sz="0" w:space="0" w:color="auto"/>
            <w:bottom w:val="none" w:sz="0" w:space="0" w:color="auto"/>
            <w:right w:val="none" w:sz="0" w:space="0" w:color="auto"/>
          </w:divBdr>
          <w:divsChild>
            <w:div w:id="1873837351">
              <w:marLeft w:val="0"/>
              <w:marRight w:val="0"/>
              <w:marTop w:val="0"/>
              <w:marBottom w:val="0"/>
              <w:divBdr>
                <w:top w:val="none" w:sz="0" w:space="0" w:color="auto"/>
                <w:left w:val="none" w:sz="0" w:space="0" w:color="auto"/>
                <w:bottom w:val="none" w:sz="0" w:space="0" w:color="auto"/>
                <w:right w:val="none" w:sz="0" w:space="0" w:color="auto"/>
              </w:divBdr>
              <w:divsChild>
                <w:div w:id="1205482456">
                  <w:marLeft w:val="0"/>
                  <w:marRight w:val="0"/>
                  <w:marTop w:val="0"/>
                  <w:marBottom w:val="0"/>
                  <w:divBdr>
                    <w:top w:val="none" w:sz="0" w:space="0" w:color="auto"/>
                    <w:left w:val="none" w:sz="0" w:space="0" w:color="auto"/>
                    <w:bottom w:val="none" w:sz="0" w:space="0" w:color="auto"/>
                    <w:right w:val="none" w:sz="0" w:space="0" w:color="auto"/>
                  </w:divBdr>
                  <w:divsChild>
                    <w:div w:id="1408069174">
                      <w:marLeft w:val="0"/>
                      <w:marRight w:val="0"/>
                      <w:marTop w:val="0"/>
                      <w:marBottom w:val="0"/>
                      <w:divBdr>
                        <w:top w:val="none" w:sz="0" w:space="0" w:color="auto"/>
                        <w:left w:val="none" w:sz="0" w:space="0" w:color="auto"/>
                        <w:bottom w:val="none" w:sz="0" w:space="0" w:color="auto"/>
                        <w:right w:val="none" w:sz="0" w:space="0" w:color="auto"/>
                      </w:divBdr>
                      <w:divsChild>
                        <w:div w:id="177019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1818605">
      <w:bodyDiv w:val="1"/>
      <w:marLeft w:val="0"/>
      <w:marRight w:val="0"/>
      <w:marTop w:val="0"/>
      <w:marBottom w:val="0"/>
      <w:divBdr>
        <w:top w:val="none" w:sz="0" w:space="0" w:color="auto"/>
        <w:left w:val="none" w:sz="0" w:space="0" w:color="auto"/>
        <w:bottom w:val="none" w:sz="0" w:space="0" w:color="auto"/>
        <w:right w:val="none" w:sz="0" w:space="0" w:color="auto"/>
      </w:divBdr>
    </w:div>
    <w:div w:id="232744183">
      <w:bodyDiv w:val="1"/>
      <w:marLeft w:val="0"/>
      <w:marRight w:val="0"/>
      <w:marTop w:val="0"/>
      <w:marBottom w:val="0"/>
      <w:divBdr>
        <w:top w:val="none" w:sz="0" w:space="0" w:color="auto"/>
        <w:left w:val="none" w:sz="0" w:space="0" w:color="auto"/>
        <w:bottom w:val="none" w:sz="0" w:space="0" w:color="auto"/>
        <w:right w:val="none" w:sz="0" w:space="0" w:color="auto"/>
      </w:divBdr>
    </w:div>
    <w:div w:id="370692778">
      <w:bodyDiv w:val="1"/>
      <w:marLeft w:val="0"/>
      <w:marRight w:val="0"/>
      <w:marTop w:val="0"/>
      <w:marBottom w:val="0"/>
      <w:divBdr>
        <w:top w:val="none" w:sz="0" w:space="0" w:color="auto"/>
        <w:left w:val="none" w:sz="0" w:space="0" w:color="auto"/>
        <w:bottom w:val="none" w:sz="0" w:space="0" w:color="auto"/>
        <w:right w:val="none" w:sz="0" w:space="0" w:color="auto"/>
      </w:divBdr>
    </w:div>
    <w:div w:id="392310120">
      <w:bodyDiv w:val="1"/>
      <w:marLeft w:val="0"/>
      <w:marRight w:val="0"/>
      <w:marTop w:val="0"/>
      <w:marBottom w:val="0"/>
      <w:divBdr>
        <w:top w:val="none" w:sz="0" w:space="0" w:color="auto"/>
        <w:left w:val="none" w:sz="0" w:space="0" w:color="auto"/>
        <w:bottom w:val="none" w:sz="0" w:space="0" w:color="auto"/>
        <w:right w:val="none" w:sz="0" w:space="0" w:color="auto"/>
      </w:divBdr>
    </w:div>
    <w:div w:id="392391973">
      <w:bodyDiv w:val="1"/>
      <w:marLeft w:val="0"/>
      <w:marRight w:val="0"/>
      <w:marTop w:val="0"/>
      <w:marBottom w:val="0"/>
      <w:divBdr>
        <w:top w:val="none" w:sz="0" w:space="0" w:color="auto"/>
        <w:left w:val="none" w:sz="0" w:space="0" w:color="auto"/>
        <w:bottom w:val="none" w:sz="0" w:space="0" w:color="auto"/>
        <w:right w:val="none" w:sz="0" w:space="0" w:color="auto"/>
      </w:divBdr>
    </w:div>
    <w:div w:id="413867697">
      <w:bodyDiv w:val="1"/>
      <w:marLeft w:val="0"/>
      <w:marRight w:val="0"/>
      <w:marTop w:val="0"/>
      <w:marBottom w:val="0"/>
      <w:divBdr>
        <w:top w:val="none" w:sz="0" w:space="0" w:color="auto"/>
        <w:left w:val="none" w:sz="0" w:space="0" w:color="auto"/>
        <w:bottom w:val="none" w:sz="0" w:space="0" w:color="auto"/>
        <w:right w:val="none" w:sz="0" w:space="0" w:color="auto"/>
      </w:divBdr>
    </w:div>
    <w:div w:id="414016486">
      <w:bodyDiv w:val="1"/>
      <w:marLeft w:val="0"/>
      <w:marRight w:val="0"/>
      <w:marTop w:val="0"/>
      <w:marBottom w:val="0"/>
      <w:divBdr>
        <w:top w:val="none" w:sz="0" w:space="0" w:color="auto"/>
        <w:left w:val="none" w:sz="0" w:space="0" w:color="auto"/>
        <w:bottom w:val="none" w:sz="0" w:space="0" w:color="auto"/>
        <w:right w:val="none" w:sz="0" w:space="0" w:color="auto"/>
      </w:divBdr>
    </w:div>
    <w:div w:id="416903948">
      <w:bodyDiv w:val="1"/>
      <w:marLeft w:val="0"/>
      <w:marRight w:val="0"/>
      <w:marTop w:val="0"/>
      <w:marBottom w:val="0"/>
      <w:divBdr>
        <w:top w:val="none" w:sz="0" w:space="0" w:color="auto"/>
        <w:left w:val="none" w:sz="0" w:space="0" w:color="auto"/>
        <w:bottom w:val="none" w:sz="0" w:space="0" w:color="auto"/>
        <w:right w:val="none" w:sz="0" w:space="0" w:color="auto"/>
      </w:divBdr>
    </w:div>
    <w:div w:id="436490085">
      <w:bodyDiv w:val="1"/>
      <w:marLeft w:val="0"/>
      <w:marRight w:val="0"/>
      <w:marTop w:val="0"/>
      <w:marBottom w:val="0"/>
      <w:divBdr>
        <w:top w:val="none" w:sz="0" w:space="0" w:color="auto"/>
        <w:left w:val="none" w:sz="0" w:space="0" w:color="auto"/>
        <w:bottom w:val="none" w:sz="0" w:space="0" w:color="auto"/>
        <w:right w:val="none" w:sz="0" w:space="0" w:color="auto"/>
      </w:divBdr>
    </w:div>
    <w:div w:id="575632589">
      <w:bodyDiv w:val="1"/>
      <w:marLeft w:val="0"/>
      <w:marRight w:val="0"/>
      <w:marTop w:val="0"/>
      <w:marBottom w:val="0"/>
      <w:divBdr>
        <w:top w:val="none" w:sz="0" w:space="0" w:color="auto"/>
        <w:left w:val="none" w:sz="0" w:space="0" w:color="auto"/>
        <w:bottom w:val="none" w:sz="0" w:space="0" w:color="auto"/>
        <w:right w:val="none" w:sz="0" w:space="0" w:color="auto"/>
      </w:divBdr>
    </w:div>
    <w:div w:id="581718440">
      <w:bodyDiv w:val="1"/>
      <w:marLeft w:val="0"/>
      <w:marRight w:val="0"/>
      <w:marTop w:val="0"/>
      <w:marBottom w:val="0"/>
      <w:divBdr>
        <w:top w:val="none" w:sz="0" w:space="0" w:color="auto"/>
        <w:left w:val="none" w:sz="0" w:space="0" w:color="auto"/>
        <w:bottom w:val="none" w:sz="0" w:space="0" w:color="auto"/>
        <w:right w:val="none" w:sz="0" w:space="0" w:color="auto"/>
      </w:divBdr>
    </w:div>
    <w:div w:id="611598396">
      <w:bodyDiv w:val="1"/>
      <w:marLeft w:val="0"/>
      <w:marRight w:val="0"/>
      <w:marTop w:val="0"/>
      <w:marBottom w:val="0"/>
      <w:divBdr>
        <w:top w:val="none" w:sz="0" w:space="0" w:color="auto"/>
        <w:left w:val="none" w:sz="0" w:space="0" w:color="auto"/>
        <w:bottom w:val="none" w:sz="0" w:space="0" w:color="auto"/>
        <w:right w:val="none" w:sz="0" w:space="0" w:color="auto"/>
      </w:divBdr>
    </w:div>
    <w:div w:id="630092398">
      <w:bodyDiv w:val="1"/>
      <w:marLeft w:val="0"/>
      <w:marRight w:val="0"/>
      <w:marTop w:val="0"/>
      <w:marBottom w:val="0"/>
      <w:divBdr>
        <w:top w:val="none" w:sz="0" w:space="0" w:color="auto"/>
        <w:left w:val="none" w:sz="0" w:space="0" w:color="auto"/>
        <w:bottom w:val="none" w:sz="0" w:space="0" w:color="auto"/>
        <w:right w:val="none" w:sz="0" w:space="0" w:color="auto"/>
      </w:divBdr>
    </w:div>
    <w:div w:id="647705435">
      <w:bodyDiv w:val="1"/>
      <w:marLeft w:val="0"/>
      <w:marRight w:val="0"/>
      <w:marTop w:val="0"/>
      <w:marBottom w:val="0"/>
      <w:divBdr>
        <w:top w:val="none" w:sz="0" w:space="0" w:color="auto"/>
        <w:left w:val="none" w:sz="0" w:space="0" w:color="auto"/>
        <w:bottom w:val="none" w:sz="0" w:space="0" w:color="auto"/>
        <w:right w:val="none" w:sz="0" w:space="0" w:color="auto"/>
      </w:divBdr>
    </w:div>
    <w:div w:id="662708716">
      <w:bodyDiv w:val="1"/>
      <w:marLeft w:val="0"/>
      <w:marRight w:val="0"/>
      <w:marTop w:val="0"/>
      <w:marBottom w:val="0"/>
      <w:divBdr>
        <w:top w:val="none" w:sz="0" w:space="0" w:color="auto"/>
        <w:left w:val="none" w:sz="0" w:space="0" w:color="auto"/>
        <w:bottom w:val="none" w:sz="0" w:space="0" w:color="auto"/>
        <w:right w:val="none" w:sz="0" w:space="0" w:color="auto"/>
      </w:divBdr>
    </w:div>
    <w:div w:id="665015064">
      <w:bodyDiv w:val="1"/>
      <w:marLeft w:val="0"/>
      <w:marRight w:val="0"/>
      <w:marTop w:val="0"/>
      <w:marBottom w:val="0"/>
      <w:divBdr>
        <w:top w:val="none" w:sz="0" w:space="0" w:color="auto"/>
        <w:left w:val="none" w:sz="0" w:space="0" w:color="auto"/>
        <w:bottom w:val="none" w:sz="0" w:space="0" w:color="auto"/>
        <w:right w:val="none" w:sz="0" w:space="0" w:color="auto"/>
      </w:divBdr>
    </w:div>
    <w:div w:id="673999730">
      <w:bodyDiv w:val="1"/>
      <w:marLeft w:val="0"/>
      <w:marRight w:val="0"/>
      <w:marTop w:val="0"/>
      <w:marBottom w:val="0"/>
      <w:divBdr>
        <w:top w:val="none" w:sz="0" w:space="0" w:color="auto"/>
        <w:left w:val="none" w:sz="0" w:space="0" w:color="auto"/>
        <w:bottom w:val="none" w:sz="0" w:space="0" w:color="auto"/>
        <w:right w:val="none" w:sz="0" w:space="0" w:color="auto"/>
      </w:divBdr>
      <w:divsChild>
        <w:div w:id="1418332348">
          <w:marLeft w:val="0"/>
          <w:marRight w:val="0"/>
          <w:marTop w:val="0"/>
          <w:marBottom w:val="0"/>
          <w:divBdr>
            <w:top w:val="none" w:sz="0" w:space="0" w:color="auto"/>
            <w:left w:val="none" w:sz="0" w:space="0" w:color="auto"/>
            <w:bottom w:val="none" w:sz="0" w:space="0" w:color="auto"/>
            <w:right w:val="none" w:sz="0" w:space="0" w:color="auto"/>
          </w:divBdr>
          <w:divsChild>
            <w:div w:id="1738236226">
              <w:marLeft w:val="0"/>
              <w:marRight w:val="0"/>
              <w:marTop w:val="0"/>
              <w:marBottom w:val="0"/>
              <w:divBdr>
                <w:top w:val="none" w:sz="0" w:space="0" w:color="auto"/>
                <w:left w:val="none" w:sz="0" w:space="0" w:color="auto"/>
                <w:bottom w:val="none" w:sz="0" w:space="0" w:color="auto"/>
                <w:right w:val="none" w:sz="0" w:space="0" w:color="auto"/>
              </w:divBdr>
              <w:divsChild>
                <w:div w:id="1563364359">
                  <w:marLeft w:val="0"/>
                  <w:marRight w:val="0"/>
                  <w:marTop w:val="0"/>
                  <w:marBottom w:val="0"/>
                  <w:divBdr>
                    <w:top w:val="none" w:sz="0" w:space="0" w:color="auto"/>
                    <w:left w:val="none" w:sz="0" w:space="0" w:color="auto"/>
                    <w:bottom w:val="none" w:sz="0" w:space="0" w:color="auto"/>
                    <w:right w:val="none" w:sz="0" w:space="0" w:color="auto"/>
                  </w:divBdr>
                  <w:divsChild>
                    <w:div w:id="953831889">
                      <w:marLeft w:val="0"/>
                      <w:marRight w:val="0"/>
                      <w:marTop w:val="0"/>
                      <w:marBottom w:val="0"/>
                      <w:divBdr>
                        <w:top w:val="none" w:sz="0" w:space="0" w:color="auto"/>
                        <w:left w:val="none" w:sz="0" w:space="0" w:color="auto"/>
                        <w:bottom w:val="none" w:sz="0" w:space="0" w:color="auto"/>
                        <w:right w:val="none" w:sz="0" w:space="0" w:color="auto"/>
                      </w:divBdr>
                      <w:divsChild>
                        <w:div w:id="363287796">
                          <w:marLeft w:val="0"/>
                          <w:marRight w:val="0"/>
                          <w:marTop w:val="0"/>
                          <w:marBottom w:val="0"/>
                          <w:divBdr>
                            <w:top w:val="none" w:sz="0" w:space="0" w:color="auto"/>
                            <w:left w:val="none" w:sz="0" w:space="0" w:color="auto"/>
                            <w:bottom w:val="none" w:sz="0" w:space="0" w:color="auto"/>
                            <w:right w:val="none" w:sz="0" w:space="0" w:color="auto"/>
                          </w:divBdr>
                          <w:divsChild>
                            <w:div w:id="1762722563">
                              <w:marLeft w:val="0"/>
                              <w:marRight w:val="0"/>
                              <w:marTop w:val="0"/>
                              <w:marBottom w:val="0"/>
                              <w:divBdr>
                                <w:top w:val="none" w:sz="0" w:space="0" w:color="auto"/>
                                <w:left w:val="none" w:sz="0" w:space="0" w:color="auto"/>
                                <w:bottom w:val="none" w:sz="0" w:space="0" w:color="auto"/>
                                <w:right w:val="none" w:sz="0" w:space="0" w:color="auto"/>
                              </w:divBdr>
                              <w:divsChild>
                                <w:div w:id="213583228">
                                  <w:marLeft w:val="0"/>
                                  <w:marRight w:val="0"/>
                                  <w:marTop w:val="0"/>
                                  <w:marBottom w:val="0"/>
                                  <w:divBdr>
                                    <w:top w:val="none" w:sz="0" w:space="0" w:color="auto"/>
                                    <w:left w:val="none" w:sz="0" w:space="0" w:color="auto"/>
                                    <w:bottom w:val="none" w:sz="0" w:space="0" w:color="auto"/>
                                    <w:right w:val="none" w:sz="0" w:space="0" w:color="auto"/>
                                  </w:divBdr>
                                  <w:divsChild>
                                    <w:div w:id="1299413645">
                                      <w:marLeft w:val="0"/>
                                      <w:marRight w:val="0"/>
                                      <w:marTop w:val="0"/>
                                      <w:marBottom w:val="0"/>
                                      <w:divBdr>
                                        <w:top w:val="none" w:sz="0" w:space="0" w:color="auto"/>
                                        <w:left w:val="none" w:sz="0" w:space="0" w:color="auto"/>
                                        <w:bottom w:val="none" w:sz="0" w:space="0" w:color="auto"/>
                                        <w:right w:val="none" w:sz="0" w:space="0" w:color="auto"/>
                                      </w:divBdr>
                                      <w:divsChild>
                                        <w:div w:id="654332696">
                                          <w:marLeft w:val="0"/>
                                          <w:marRight w:val="0"/>
                                          <w:marTop w:val="0"/>
                                          <w:marBottom w:val="0"/>
                                          <w:divBdr>
                                            <w:top w:val="none" w:sz="0" w:space="0" w:color="auto"/>
                                            <w:left w:val="none" w:sz="0" w:space="0" w:color="auto"/>
                                            <w:bottom w:val="none" w:sz="0" w:space="0" w:color="auto"/>
                                            <w:right w:val="none" w:sz="0" w:space="0" w:color="auto"/>
                                          </w:divBdr>
                                          <w:divsChild>
                                            <w:div w:id="1565027767">
                                              <w:marLeft w:val="0"/>
                                              <w:marRight w:val="0"/>
                                              <w:marTop w:val="0"/>
                                              <w:marBottom w:val="0"/>
                                              <w:divBdr>
                                                <w:top w:val="none" w:sz="0" w:space="0" w:color="auto"/>
                                                <w:left w:val="none" w:sz="0" w:space="0" w:color="auto"/>
                                                <w:bottom w:val="none" w:sz="0" w:space="0" w:color="auto"/>
                                                <w:right w:val="none" w:sz="0" w:space="0" w:color="auto"/>
                                              </w:divBdr>
                                              <w:divsChild>
                                                <w:div w:id="677930090">
                                                  <w:marLeft w:val="0"/>
                                                  <w:marRight w:val="0"/>
                                                  <w:marTop w:val="0"/>
                                                  <w:marBottom w:val="0"/>
                                                  <w:divBdr>
                                                    <w:top w:val="none" w:sz="0" w:space="0" w:color="auto"/>
                                                    <w:left w:val="none" w:sz="0" w:space="0" w:color="auto"/>
                                                    <w:bottom w:val="none" w:sz="0" w:space="0" w:color="auto"/>
                                                    <w:right w:val="none" w:sz="0" w:space="0" w:color="auto"/>
                                                  </w:divBdr>
                                                  <w:divsChild>
                                                    <w:div w:id="1222062418">
                                                      <w:marLeft w:val="0"/>
                                                      <w:marRight w:val="0"/>
                                                      <w:marTop w:val="0"/>
                                                      <w:marBottom w:val="0"/>
                                                      <w:divBdr>
                                                        <w:top w:val="none" w:sz="0" w:space="0" w:color="auto"/>
                                                        <w:left w:val="none" w:sz="0" w:space="0" w:color="auto"/>
                                                        <w:bottom w:val="none" w:sz="0" w:space="0" w:color="auto"/>
                                                        <w:right w:val="none" w:sz="0" w:space="0" w:color="auto"/>
                                                      </w:divBdr>
                                                      <w:divsChild>
                                                        <w:div w:id="1436289030">
                                                          <w:marLeft w:val="0"/>
                                                          <w:marRight w:val="0"/>
                                                          <w:marTop w:val="0"/>
                                                          <w:marBottom w:val="0"/>
                                                          <w:divBdr>
                                                            <w:top w:val="none" w:sz="0" w:space="0" w:color="auto"/>
                                                            <w:left w:val="none" w:sz="0" w:space="0" w:color="auto"/>
                                                            <w:bottom w:val="none" w:sz="0" w:space="0" w:color="auto"/>
                                                            <w:right w:val="none" w:sz="0" w:space="0" w:color="auto"/>
                                                          </w:divBdr>
                                                          <w:divsChild>
                                                            <w:div w:id="2017687352">
                                                              <w:marLeft w:val="0"/>
                                                              <w:marRight w:val="0"/>
                                                              <w:marTop w:val="0"/>
                                                              <w:marBottom w:val="0"/>
                                                              <w:divBdr>
                                                                <w:top w:val="none" w:sz="0" w:space="0" w:color="auto"/>
                                                                <w:left w:val="none" w:sz="0" w:space="0" w:color="auto"/>
                                                                <w:bottom w:val="none" w:sz="0" w:space="0" w:color="auto"/>
                                                                <w:right w:val="none" w:sz="0" w:space="0" w:color="auto"/>
                                                              </w:divBdr>
                                                              <w:divsChild>
                                                                <w:div w:id="1134181403">
                                                                  <w:marLeft w:val="0"/>
                                                                  <w:marRight w:val="0"/>
                                                                  <w:marTop w:val="0"/>
                                                                  <w:marBottom w:val="0"/>
                                                                  <w:divBdr>
                                                                    <w:top w:val="none" w:sz="0" w:space="0" w:color="auto"/>
                                                                    <w:left w:val="none" w:sz="0" w:space="0" w:color="auto"/>
                                                                    <w:bottom w:val="none" w:sz="0" w:space="0" w:color="auto"/>
                                                                    <w:right w:val="none" w:sz="0" w:space="0" w:color="auto"/>
                                                                  </w:divBdr>
                                                                  <w:divsChild>
                                                                    <w:div w:id="1837836960">
                                                                      <w:marLeft w:val="0"/>
                                                                      <w:marRight w:val="0"/>
                                                                      <w:marTop w:val="0"/>
                                                                      <w:marBottom w:val="0"/>
                                                                      <w:divBdr>
                                                                        <w:top w:val="none" w:sz="0" w:space="0" w:color="auto"/>
                                                                        <w:left w:val="none" w:sz="0" w:space="0" w:color="auto"/>
                                                                        <w:bottom w:val="none" w:sz="0" w:space="0" w:color="auto"/>
                                                                        <w:right w:val="none" w:sz="0" w:space="0" w:color="auto"/>
                                                                      </w:divBdr>
                                                                      <w:divsChild>
                                                                        <w:div w:id="1032268062">
                                                                          <w:marLeft w:val="0"/>
                                                                          <w:marRight w:val="0"/>
                                                                          <w:marTop w:val="0"/>
                                                                          <w:marBottom w:val="0"/>
                                                                          <w:divBdr>
                                                                            <w:top w:val="none" w:sz="0" w:space="0" w:color="auto"/>
                                                                            <w:left w:val="none" w:sz="0" w:space="0" w:color="auto"/>
                                                                            <w:bottom w:val="none" w:sz="0" w:space="0" w:color="auto"/>
                                                                            <w:right w:val="none" w:sz="0" w:space="0" w:color="auto"/>
                                                                          </w:divBdr>
                                                                          <w:divsChild>
                                                                            <w:div w:id="686172024">
                                                                              <w:marLeft w:val="0"/>
                                                                              <w:marRight w:val="0"/>
                                                                              <w:marTop w:val="0"/>
                                                                              <w:marBottom w:val="0"/>
                                                                              <w:divBdr>
                                                                                <w:top w:val="none" w:sz="0" w:space="0" w:color="auto"/>
                                                                                <w:left w:val="none" w:sz="0" w:space="0" w:color="auto"/>
                                                                                <w:bottom w:val="none" w:sz="0" w:space="0" w:color="auto"/>
                                                                                <w:right w:val="none" w:sz="0" w:space="0" w:color="auto"/>
                                                                              </w:divBdr>
                                                                              <w:divsChild>
                                                                                <w:div w:id="207492759">
                                                                                  <w:marLeft w:val="0"/>
                                                                                  <w:marRight w:val="0"/>
                                                                                  <w:marTop w:val="0"/>
                                                                                  <w:marBottom w:val="0"/>
                                                                                  <w:divBdr>
                                                                                    <w:top w:val="none" w:sz="0" w:space="0" w:color="auto"/>
                                                                                    <w:left w:val="none" w:sz="0" w:space="0" w:color="auto"/>
                                                                                    <w:bottom w:val="none" w:sz="0" w:space="0" w:color="auto"/>
                                                                                    <w:right w:val="none" w:sz="0" w:space="0" w:color="auto"/>
                                                                                  </w:divBdr>
                                                                                  <w:divsChild>
                                                                                    <w:div w:id="43817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9378473">
      <w:bodyDiv w:val="1"/>
      <w:marLeft w:val="0"/>
      <w:marRight w:val="0"/>
      <w:marTop w:val="0"/>
      <w:marBottom w:val="0"/>
      <w:divBdr>
        <w:top w:val="none" w:sz="0" w:space="0" w:color="auto"/>
        <w:left w:val="none" w:sz="0" w:space="0" w:color="auto"/>
        <w:bottom w:val="none" w:sz="0" w:space="0" w:color="auto"/>
        <w:right w:val="none" w:sz="0" w:space="0" w:color="auto"/>
      </w:divBdr>
    </w:div>
    <w:div w:id="713039338">
      <w:bodyDiv w:val="1"/>
      <w:marLeft w:val="0"/>
      <w:marRight w:val="0"/>
      <w:marTop w:val="0"/>
      <w:marBottom w:val="0"/>
      <w:divBdr>
        <w:top w:val="none" w:sz="0" w:space="0" w:color="auto"/>
        <w:left w:val="none" w:sz="0" w:space="0" w:color="auto"/>
        <w:bottom w:val="none" w:sz="0" w:space="0" w:color="auto"/>
        <w:right w:val="none" w:sz="0" w:space="0" w:color="auto"/>
      </w:divBdr>
    </w:div>
    <w:div w:id="720058617">
      <w:bodyDiv w:val="1"/>
      <w:marLeft w:val="0"/>
      <w:marRight w:val="0"/>
      <w:marTop w:val="0"/>
      <w:marBottom w:val="0"/>
      <w:divBdr>
        <w:top w:val="none" w:sz="0" w:space="0" w:color="auto"/>
        <w:left w:val="none" w:sz="0" w:space="0" w:color="auto"/>
        <w:bottom w:val="none" w:sz="0" w:space="0" w:color="auto"/>
        <w:right w:val="none" w:sz="0" w:space="0" w:color="auto"/>
      </w:divBdr>
    </w:div>
    <w:div w:id="728379429">
      <w:bodyDiv w:val="1"/>
      <w:marLeft w:val="0"/>
      <w:marRight w:val="0"/>
      <w:marTop w:val="0"/>
      <w:marBottom w:val="0"/>
      <w:divBdr>
        <w:top w:val="none" w:sz="0" w:space="0" w:color="auto"/>
        <w:left w:val="none" w:sz="0" w:space="0" w:color="auto"/>
        <w:bottom w:val="none" w:sz="0" w:space="0" w:color="auto"/>
        <w:right w:val="none" w:sz="0" w:space="0" w:color="auto"/>
      </w:divBdr>
    </w:div>
    <w:div w:id="733890274">
      <w:bodyDiv w:val="1"/>
      <w:marLeft w:val="0"/>
      <w:marRight w:val="0"/>
      <w:marTop w:val="0"/>
      <w:marBottom w:val="0"/>
      <w:divBdr>
        <w:top w:val="none" w:sz="0" w:space="0" w:color="auto"/>
        <w:left w:val="none" w:sz="0" w:space="0" w:color="auto"/>
        <w:bottom w:val="none" w:sz="0" w:space="0" w:color="auto"/>
        <w:right w:val="none" w:sz="0" w:space="0" w:color="auto"/>
      </w:divBdr>
    </w:div>
    <w:div w:id="742068278">
      <w:bodyDiv w:val="1"/>
      <w:marLeft w:val="0"/>
      <w:marRight w:val="0"/>
      <w:marTop w:val="0"/>
      <w:marBottom w:val="0"/>
      <w:divBdr>
        <w:top w:val="none" w:sz="0" w:space="0" w:color="auto"/>
        <w:left w:val="none" w:sz="0" w:space="0" w:color="auto"/>
        <w:bottom w:val="none" w:sz="0" w:space="0" w:color="auto"/>
        <w:right w:val="none" w:sz="0" w:space="0" w:color="auto"/>
      </w:divBdr>
    </w:div>
    <w:div w:id="763458708">
      <w:bodyDiv w:val="1"/>
      <w:marLeft w:val="0"/>
      <w:marRight w:val="0"/>
      <w:marTop w:val="0"/>
      <w:marBottom w:val="0"/>
      <w:divBdr>
        <w:top w:val="none" w:sz="0" w:space="0" w:color="auto"/>
        <w:left w:val="none" w:sz="0" w:space="0" w:color="auto"/>
        <w:bottom w:val="none" w:sz="0" w:space="0" w:color="auto"/>
        <w:right w:val="none" w:sz="0" w:space="0" w:color="auto"/>
      </w:divBdr>
    </w:div>
    <w:div w:id="792284843">
      <w:bodyDiv w:val="1"/>
      <w:marLeft w:val="0"/>
      <w:marRight w:val="0"/>
      <w:marTop w:val="0"/>
      <w:marBottom w:val="0"/>
      <w:divBdr>
        <w:top w:val="none" w:sz="0" w:space="0" w:color="auto"/>
        <w:left w:val="none" w:sz="0" w:space="0" w:color="auto"/>
        <w:bottom w:val="none" w:sz="0" w:space="0" w:color="auto"/>
        <w:right w:val="none" w:sz="0" w:space="0" w:color="auto"/>
      </w:divBdr>
    </w:div>
    <w:div w:id="795023025">
      <w:bodyDiv w:val="1"/>
      <w:marLeft w:val="0"/>
      <w:marRight w:val="0"/>
      <w:marTop w:val="0"/>
      <w:marBottom w:val="0"/>
      <w:divBdr>
        <w:top w:val="none" w:sz="0" w:space="0" w:color="auto"/>
        <w:left w:val="none" w:sz="0" w:space="0" w:color="auto"/>
        <w:bottom w:val="none" w:sz="0" w:space="0" w:color="auto"/>
        <w:right w:val="none" w:sz="0" w:space="0" w:color="auto"/>
      </w:divBdr>
    </w:div>
    <w:div w:id="805900064">
      <w:bodyDiv w:val="1"/>
      <w:marLeft w:val="0"/>
      <w:marRight w:val="0"/>
      <w:marTop w:val="0"/>
      <w:marBottom w:val="0"/>
      <w:divBdr>
        <w:top w:val="none" w:sz="0" w:space="0" w:color="auto"/>
        <w:left w:val="none" w:sz="0" w:space="0" w:color="auto"/>
        <w:bottom w:val="none" w:sz="0" w:space="0" w:color="auto"/>
        <w:right w:val="none" w:sz="0" w:space="0" w:color="auto"/>
      </w:divBdr>
    </w:div>
    <w:div w:id="813177180">
      <w:bodyDiv w:val="1"/>
      <w:marLeft w:val="0"/>
      <w:marRight w:val="0"/>
      <w:marTop w:val="0"/>
      <w:marBottom w:val="0"/>
      <w:divBdr>
        <w:top w:val="none" w:sz="0" w:space="0" w:color="auto"/>
        <w:left w:val="none" w:sz="0" w:space="0" w:color="auto"/>
        <w:bottom w:val="none" w:sz="0" w:space="0" w:color="auto"/>
        <w:right w:val="none" w:sz="0" w:space="0" w:color="auto"/>
      </w:divBdr>
    </w:div>
    <w:div w:id="902377578">
      <w:bodyDiv w:val="1"/>
      <w:marLeft w:val="0"/>
      <w:marRight w:val="0"/>
      <w:marTop w:val="0"/>
      <w:marBottom w:val="0"/>
      <w:divBdr>
        <w:top w:val="none" w:sz="0" w:space="0" w:color="auto"/>
        <w:left w:val="none" w:sz="0" w:space="0" w:color="auto"/>
        <w:bottom w:val="none" w:sz="0" w:space="0" w:color="auto"/>
        <w:right w:val="none" w:sz="0" w:space="0" w:color="auto"/>
      </w:divBdr>
    </w:div>
    <w:div w:id="913708661">
      <w:bodyDiv w:val="1"/>
      <w:marLeft w:val="0"/>
      <w:marRight w:val="0"/>
      <w:marTop w:val="0"/>
      <w:marBottom w:val="0"/>
      <w:divBdr>
        <w:top w:val="none" w:sz="0" w:space="0" w:color="auto"/>
        <w:left w:val="none" w:sz="0" w:space="0" w:color="auto"/>
        <w:bottom w:val="none" w:sz="0" w:space="0" w:color="auto"/>
        <w:right w:val="none" w:sz="0" w:space="0" w:color="auto"/>
      </w:divBdr>
    </w:div>
    <w:div w:id="987973242">
      <w:bodyDiv w:val="1"/>
      <w:marLeft w:val="0"/>
      <w:marRight w:val="0"/>
      <w:marTop w:val="0"/>
      <w:marBottom w:val="0"/>
      <w:divBdr>
        <w:top w:val="none" w:sz="0" w:space="0" w:color="auto"/>
        <w:left w:val="none" w:sz="0" w:space="0" w:color="auto"/>
        <w:bottom w:val="none" w:sz="0" w:space="0" w:color="auto"/>
        <w:right w:val="none" w:sz="0" w:space="0" w:color="auto"/>
      </w:divBdr>
    </w:div>
    <w:div w:id="1015765557">
      <w:bodyDiv w:val="1"/>
      <w:marLeft w:val="0"/>
      <w:marRight w:val="0"/>
      <w:marTop w:val="0"/>
      <w:marBottom w:val="0"/>
      <w:divBdr>
        <w:top w:val="none" w:sz="0" w:space="0" w:color="auto"/>
        <w:left w:val="none" w:sz="0" w:space="0" w:color="auto"/>
        <w:bottom w:val="none" w:sz="0" w:space="0" w:color="auto"/>
        <w:right w:val="none" w:sz="0" w:space="0" w:color="auto"/>
      </w:divBdr>
    </w:div>
    <w:div w:id="1018234815">
      <w:bodyDiv w:val="1"/>
      <w:marLeft w:val="0"/>
      <w:marRight w:val="0"/>
      <w:marTop w:val="0"/>
      <w:marBottom w:val="0"/>
      <w:divBdr>
        <w:top w:val="none" w:sz="0" w:space="0" w:color="auto"/>
        <w:left w:val="none" w:sz="0" w:space="0" w:color="auto"/>
        <w:bottom w:val="none" w:sz="0" w:space="0" w:color="auto"/>
        <w:right w:val="none" w:sz="0" w:space="0" w:color="auto"/>
      </w:divBdr>
    </w:div>
    <w:div w:id="1034383133">
      <w:bodyDiv w:val="1"/>
      <w:marLeft w:val="0"/>
      <w:marRight w:val="0"/>
      <w:marTop w:val="0"/>
      <w:marBottom w:val="0"/>
      <w:divBdr>
        <w:top w:val="none" w:sz="0" w:space="0" w:color="auto"/>
        <w:left w:val="none" w:sz="0" w:space="0" w:color="auto"/>
        <w:bottom w:val="none" w:sz="0" w:space="0" w:color="auto"/>
        <w:right w:val="none" w:sz="0" w:space="0" w:color="auto"/>
      </w:divBdr>
    </w:div>
    <w:div w:id="1095827707">
      <w:bodyDiv w:val="1"/>
      <w:marLeft w:val="0"/>
      <w:marRight w:val="0"/>
      <w:marTop w:val="0"/>
      <w:marBottom w:val="0"/>
      <w:divBdr>
        <w:top w:val="none" w:sz="0" w:space="0" w:color="auto"/>
        <w:left w:val="none" w:sz="0" w:space="0" w:color="auto"/>
        <w:bottom w:val="none" w:sz="0" w:space="0" w:color="auto"/>
        <w:right w:val="none" w:sz="0" w:space="0" w:color="auto"/>
      </w:divBdr>
    </w:div>
    <w:div w:id="1140270828">
      <w:bodyDiv w:val="1"/>
      <w:marLeft w:val="0"/>
      <w:marRight w:val="0"/>
      <w:marTop w:val="0"/>
      <w:marBottom w:val="0"/>
      <w:divBdr>
        <w:top w:val="none" w:sz="0" w:space="0" w:color="auto"/>
        <w:left w:val="none" w:sz="0" w:space="0" w:color="auto"/>
        <w:bottom w:val="none" w:sz="0" w:space="0" w:color="auto"/>
        <w:right w:val="none" w:sz="0" w:space="0" w:color="auto"/>
      </w:divBdr>
    </w:div>
    <w:div w:id="1155729800">
      <w:bodyDiv w:val="1"/>
      <w:marLeft w:val="0"/>
      <w:marRight w:val="0"/>
      <w:marTop w:val="0"/>
      <w:marBottom w:val="0"/>
      <w:divBdr>
        <w:top w:val="none" w:sz="0" w:space="0" w:color="auto"/>
        <w:left w:val="none" w:sz="0" w:space="0" w:color="auto"/>
        <w:bottom w:val="none" w:sz="0" w:space="0" w:color="auto"/>
        <w:right w:val="none" w:sz="0" w:space="0" w:color="auto"/>
      </w:divBdr>
    </w:div>
    <w:div w:id="1174304565">
      <w:bodyDiv w:val="1"/>
      <w:marLeft w:val="0"/>
      <w:marRight w:val="0"/>
      <w:marTop w:val="0"/>
      <w:marBottom w:val="0"/>
      <w:divBdr>
        <w:top w:val="none" w:sz="0" w:space="0" w:color="auto"/>
        <w:left w:val="none" w:sz="0" w:space="0" w:color="auto"/>
        <w:bottom w:val="none" w:sz="0" w:space="0" w:color="auto"/>
        <w:right w:val="none" w:sz="0" w:space="0" w:color="auto"/>
      </w:divBdr>
    </w:div>
    <w:div w:id="1187214737">
      <w:bodyDiv w:val="1"/>
      <w:marLeft w:val="0"/>
      <w:marRight w:val="0"/>
      <w:marTop w:val="0"/>
      <w:marBottom w:val="0"/>
      <w:divBdr>
        <w:top w:val="none" w:sz="0" w:space="0" w:color="auto"/>
        <w:left w:val="none" w:sz="0" w:space="0" w:color="auto"/>
        <w:bottom w:val="none" w:sz="0" w:space="0" w:color="auto"/>
        <w:right w:val="none" w:sz="0" w:space="0" w:color="auto"/>
      </w:divBdr>
    </w:div>
    <w:div w:id="1256474893">
      <w:bodyDiv w:val="1"/>
      <w:marLeft w:val="0"/>
      <w:marRight w:val="0"/>
      <w:marTop w:val="0"/>
      <w:marBottom w:val="0"/>
      <w:divBdr>
        <w:top w:val="none" w:sz="0" w:space="0" w:color="auto"/>
        <w:left w:val="none" w:sz="0" w:space="0" w:color="auto"/>
        <w:bottom w:val="none" w:sz="0" w:space="0" w:color="auto"/>
        <w:right w:val="none" w:sz="0" w:space="0" w:color="auto"/>
      </w:divBdr>
      <w:divsChild>
        <w:div w:id="164102263">
          <w:marLeft w:val="0"/>
          <w:marRight w:val="0"/>
          <w:marTop w:val="0"/>
          <w:marBottom w:val="0"/>
          <w:divBdr>
            <w:top w:val="none" w:sz="0" w:space="0" w:color="auto"/>
            <w:left w:val="none" w:sz="0" w:space="0" w:color="auto"/>
            <w:bottom w:val="none" w:sz="0" w:space="0" w:color="auto"/>
            <w:right w:val="none" w:sz="0" w:space="0" w:color="auto"/>
          </w:divBdr>
          <w:divsChild>
            <w:div w:id="961305543">
              <w:marLeft w:val="0"/>
              <w:marRight w:val="0"/>
              <w:marTop w:val="0"/>
              <w:marBottom w:val="0"/>
              <w:divBdr>
                <w:top w:val="none" w:sz="0" w:space="0" w:color="auto"/>
                <w:left w:val="none" w:sz="0" w:space="0" w:color="auto"/>
                <w:bottom w:val="none" w:sz="0" w:space="0" w:color="auto"/>
                <w:right w:val="none" w:sz="0" w:space="0" w:color="auto"/>
              </w:divBdr>
              <w:divsChild>
                <w:div w:id="1237592522">
                  <w:marLeft w:val="0"/>
                  <w:marRight w:val="0"/>
                  <w:marTop w:val="0"/>
                  <w:marBottom w:val="0"/>
                  <w:divBdr>
                    <w:top w:val="none" w:sz="0" w:space="0" w:color="auto"/>
                    <w:left w:val="none" w:sz="0" w:space="0" w:color="auto"/>
                    <w:bottom w:val="none" w:sz="0" w:space="0" w:color="auto"/>
                    <w:right w:val="none" w:sz="0" w:space="0" w:color="auto"/>
                  </w:divBdr>
                  <w:divsChild>
                    <w:div w:id="1742554896">
                      <w:marLeft w:val="0"/>
                      <w:marRight w:val="0"/>
                      <w:marTop w:val="0"/>
                      <w:marBottom w:val="0"/>
                      <w:divBdr>
                        <w:top w:val="none" w:sz="0" w:space="0" w:color="auto"/>
                        <w:left w:val="none" w:sz="0" w:space="0" w:color="auto"/>
                        <w:bottom w:val="none" w:sz="0" w:space="0" w:color="auto"/>
                        <w:right w:val="none" w:sz="0" w:space="0" w:color="auto"/>
                      </w:divBdr>
                      <w:divsChild>
                        <w:div w:id="1858039295">
                          <w:marLeft w:val="0"/>
                          <w:marRight w:val="0"/>
                          <w:marTop w:val="0"/>
                          <w:marBottom w:val="0"/>
                          <w:divBdr>
                            <w:top w:val="none" w:sz="0" w:space="0" w:color="auto"/>
                            <w:left w:val="none" w:sz="0" w:space="0" w:color="auto"/>
                            <w:bottom w:val="none" w:sz="0" w:space="0" w:color="auto"/>
                            <w:right w:val="none" w:sz="0" w:space="0" w:color="auto"/>
                          </w:divBdr>
                          <w:divsChild>
                            <w:div w:id="627248699">
                              <w:marLeft w:val="0"/>
                              <w:marRight w:val="0"/>
                              <w:marTop w:val="0"/>
                              <w:marBottom w:val="0"/>
                              <w:divBdr>
                                <w:top w:val="none" w:sz="0" w:space="0" w:color="auto"/>
                                <w:left w:val="none" w:sz="0" w:space="0" w:color="auto"/>
                                <w:bottom w:val="none" w:sz="0" w:space="0" w:color="auto"/>
                                <w:right w:val="none" w:sz="0" w:space="0" w:color="auto"/>
                              </w:divBdr>
                              <w:divsChild>
                                <w:div w:id="1299991688">
                                  <w:marLeft w:val="0"/>
                                  <w:marRight w:val="0"/>
                                  <w:marTop w:val="0"/>
                                  <w:marBottom w:val="0"/>
                                  <w:divBdr>
                                    <w:top w:val="none" w:sz="0" w:space="0" w:color="auto"/>
                                    <w:left w:val="none" w:sz="0" w:space="0" w:color="auto"/>
                                    <w:bottom w:val="none" w:sz="0" w:space="0" w:color="auto"/>
                                    <w:right w:val="none" w:sz="0" w:space="0" w:color="auto"/>
                                  </w:divBdr>
                                  <w:divsChild>
                                    <w:div w:id="2000957552">
                                      <w:marLeft w:val="0"/>
                                      <w:marRight w:val="0"/>
                                      <w:marTop w:val="0"/>
                                      <w:marBottom w:val="0"/>
                                      <w:divBdr>
                                        <w:top w:val="none" w:sz="0" w:space="0" w:color="auto"/>
                                        <w:left w:val="none" w:sz="0" w:space="0" w:color="auto"/>
                                        <w:bottom w:val="none" w:sz="0" w:space="0" w:color="auto"/>
                                        <w:right w:val="none" w:sz="0" w:space="0" w:color="auto"/>
                                      </w:divBdr>
                                      <w:divsChild>
                                        <w:div w:id="569534918">
                                          <w:marLeft w:val="0"/>
                                          <w:marRight w:val="0"/>
                                          <w:marTop w:val="0"/>
                                          <w:marBottom w:val="0"/>
                                          <w:divBdr>
                                            <w:top w:val="none" w:sz="0" w:space="0" w:color="auto"/>
                                            <w:left w:val="none" w:sz="0" w:space="0" w:color="auto"/>
                                            <w:bottom w:val="none" w:sz="0" w:space="0" w:color="auto"/>
                                            <w:right w:val="none" w:sz="0" w:space="0" w:color="auto"/>
                                          </w:divBdr>
                                          <w:divsChild>
                                            <w:div w:id="2009286255">
                                              <w:marLeft w:val="0"/>
                                              <w:marRight w:val="0"/>
                                              <w:marTop w:val="0"/>
                                              <w:marBottom w:val="0"/>
                                              <w:divBdr>
                                                <w:top w:val="none" w:sz="0" w:space="0" w:color="auto"/>
                                                <w:left w:val="none" w:sz="0" w:space="0" w:color="auto"/>
                                                <w:bottom w:val="none" w:sz="0" w:space="0" w:color="auto"/>
                                                <w:right w:val="none" w:sz="0" w:space="0" w:color="auto"/>
                                              </w:divBdr>
                                              <w:divsChild>
                                                <w:div w:id="1149175765">
                                                  <w:marLeft w:val="0"/>
                                                  <w:marRight w:val="0"/>
                                                  <w:marTop w:val="0"/>
                                                  <w:marBottom w:val="0"/>
                                                  <w:divBdr>
                                                    <w:top w:val="none" w:sz="0" w:space="0" w:color="auto"/>
                                                    <w:left w:val="none" w:sz="0" w:space="0" w:color="auto"/>
                                                    <w:bottom w:val="none" w:sz="0" w:space="0" w:color="auto"/>
                                                    <w:right w:val="none" w:sz="0" w:space="0" w:color="auto"/>
                                                  </w:divBdr>
                                                  <w:divsChild>
                                                    <w:div w:id="1952546376">
                                                      <w:marLeft w:val="0"/>
                                                      <w:marRight w:val="0"/>
                                                      <w:marTop w:val="0"/>
                                                      <w:marBottom w:val="0"/>
                                                      <w:divBdr>
                                                        <w:top w:val="none" w:sz="0" w:space="0" w:color="auto"/>
                                                        <w:left w:val="none" w:sz="0" w:space="0" w:color="auto"/>
                                                        <w:bottom w:val="none" w:sz="0" w:space="0" w:color="auto"/>
                                                        <w:right w:val="none" w:sz="0" w:space="0" w:color="auto"/>
                                                      </w:divBdr>
                                                      <w:divsChild>
                                                        <w:div w:id="1750231220">
                                                          <w:marLeft w:val="0"/>
                                                          <w:marRight w:val="0"/>
                                                          <w:marTop w:val="0"/>
                                                          <w:marBottom w:val="0"/>
                                                          <w:divBdr>
                                                            <w:top w:val="none" w:sz="0" w:space="0" w:color="auto"/>
                                                            <w:left w:val="none" w:sz="0" w:space="0" w:color="auto"/>
                                                            <w:bottom w:val="none" w:sz="0" w:space="0" w:color="auto"/>
                                                            <w:right w:val="none" w:sz="0" w:space="0" w:color="auto"/>
                                                          </w:divBdr>
                                                          <w:divsChild>
                                                            <w:div w:id="962686853">
                                                              <w:marLeft w:val="0"/>
                                                              <w:marRight w:val="0"/>
                                                              <w:marTop w:val="0"/>
                                                              <w:marBottom w:val="0"/>
                                                              <w:divBdr>
                                                                <w:top w:val="none" w:sz="0" w:space="0" w:color="auto"/>
                                                                <w:left w:val="none" w:sz="0" w:space="0" w:color="auto"/>
                                                                <w:bottom w:val="none" w:sz="0" w:space="0" w:color="auto"/>
                                                                <w:right w:val="none" w:sz="0" w:space="0" w:color="auto"/>
                                                              </w:divBdr>
                                                              <w:divsChild>
                                                                <w:div w:id="699741332">
                                                                  <w:marLeft w:val="0"/>
                                                                  <w:marRight w:val="0"/>
                                                                  <w:marTop w:val="0"/>
                                                                  <w:marBottom w:val="0"/>
                                                                  <w:divBdr>
                                                                    <w:top w:val="none" w:sz="0" w:space="0" w:color="auto"/>
                                                                    <w:left w:val="none" w:sz="0" w:space="0" w:color="auto"/>
                                                                    <w:bottom w:val="none" w:sz="0" w:space="0" w:color="auto"/>
                                                                    <w:right w:val="none" w:sz="0" w:space="0" w:color="auto"/>
                                                                  </w:divBdr>
                                                                  <w:divsChild>
                                                                    <w:div w:id="944654555">
                                                                      <w:marLeft w:val="0"/>
                                                                      <w:marRight w:val="0"/>
                                                                      <w:marTop w:val="0"/>
                                                                      <w:marBottom w:val="0"/>
                                                                      <w:divBdr>
                                                                        <w:top w:val="none" w:sz="0" w:space="0" w:color="auto"/>
                                                                        <w:left w:val="none" w:sz="0" w:space="0" w:color="auto"/>
                                                                        <w:bottom w:val="none" w:sz="0" w:space="0" w:color="auto"/>
                                                                        <w:right w:val="none" w:sz="0" w:space="0" w:color="auto"/>
                                                                      </w:divBdr>
                                                                      <w:divsChild>
                                                                        <w:div w:id="301884458">
                                                                          <w:marLeft w:val="0"/>
                                                                          <w:marRight w:val="0"/>
                                                                          <w:marTop w:val="0"/>
                                                                          <w:marBottom w:val="0"/>
                                                                          <w:divBdr>
                                                                            <w:top w:val="none" w:sz="0" w:space="0" w:color="auto"/>
                                                                            <w:left w:val="none" w:sz="0" w:space="0" w:color="auto"/>
                                                                            <w:bottom w:val="none" w:sz="0" w:space="0" w:color="auto"/>
                                                                            <w:right w:val="none" w:sz="0" w:space="0" w:color="auto"/>
                                                                          </w:divBdr>
                                                                          <w:divsChild>
                                                                            <w:div w:id="55706745">
                                                                              <w:marLeft w:val="0"/>
                                                                              <w:marRight w:val="0"/>
                                                                              <w:marTop w:val="0"/>
                                                                              <w:marBottom w:val="0"/>
                                                                              <w:divBdr>
                                                                                <w:top w:val="none" w:sz="0" w:space="0" w:color="auto"/>
                                                                                <w:left w:val="none" w:sz="0" w:space="0" w:color="auto"/>
                                                                                <w:bottom w:val="none" w:sz="0" w:space="0" w:color="auto"/>
                                                                                <w:right w:val="none" w:sz="0" w:space="0" w:color="auto"/>
                                                                              </w:divBdr>
                                                                              <w:divsChild>
                                                                                <w:div w:id="578488220">
                                                                                  <w:marLeft w:val="0"/>
                                                                                  <w:marRight w:val="0"/>
                                                                                  <w:marTop w:val="0"/>
                                                                                  <w:marBottom w:val="0"/>
                                                                                  <w:divBdr>
                                                                                    <w:top w:val="none" w:sz="0" w:space="0" w:color="auto"/>
                                                                                    <w:left w:val="none" w:sz="0" w:space="0" w:color="auto"/>
                                                                                    <w:bottom w:val="none" w:sz="0" w:space="0" w:color="auto"/>
                                                                                    <w:right w:val="none" w:sz="0" w:space="0" w:color="auto"/>
                                                                                  </w:divBdr>
                                                                                  <w:divsChild>
                                                                                    <w:div w:id="12032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3492939">
      <w:bodyDiv w:val="1"/>
      <w:marLeft w:val="0"/>
      <w:marRight w:val="0"/>
      <w:marTop w:val="0"/>
      <w:marBottom w:val="0"/>
      <w:divBdr>
        <w:top w:val="none" w:sz="0" w:space="0" w:color="auto"/>
        <w:left w:val="none" w:sz="0" w:space="0" w:color="auto"/>
        <w:bottom w:val="none" w:sz="0" w:space="0" w:color="auto"/>
        <w:right w:val="none" w:sz="0" w:space="0" w:color="auto"/>
      </w:divBdr>
    </w:div>
    <w:div w:id="1264915522">
      <w:bodyDiv w:val="1"/>
      <w:marLeft w:val="0"/>
      <w:marRight w:val="0"/>
      <w:marTop w:val="0"/>
      <w:marBottom w:val="0"/>
      <w:divBdr>
        <w:top w:val="none" w:sz="0" w:space="0" w:color="auto"/>
        <w:left w:val="none" w:sz="0" w:space="0" w:color="auto"/>
        <w:bottom w:val="none" w:sz="0" w:space="0" w:color="auto"/>
        <w:right w:val="none" w:sz="0" w:space="0" w:color="auto"/>
      </w:divBdr>
    </w:div>
    <w:div w:id="1282609205">
      <w:bodyDiv w:val="1"/>
      <w:marLeft w:val="0"/>
      <w:marRight w:val="0"/>
      <w:marTop w:val="0"/>
      <w:marBottom w:val="0"/>
      <w:divBdr>
        <w:top w:val="none" w:sz="0" w:space="0" w:color="auto"/>
        <w:left w:val="none" w:sz="0" w:space="0" w:color="auto"/>
        <w:bottom w:val="none" w:sz="0" w:space="0" w:color="auto"/>
        <w:right w:val="none" w:sz="0" w:space="0" w:color="auto"/>
      </w:divBdr>
    </w:div>
    <w:div w:id="1305699039">
      <w:bodyDiv w:val="1"/>
      <w:marLeft w:val="0"/>
      <w:marRight w:val="0"/>
      <w:marTop w:val="0"/>
      <w:marBottom w:val="0"/>
      <w:divBdr>
        <w:top w:val="none" w:sz="0" w:space="0" w:color="auto"/>
        <w:left w:val="none" w:sz="0" w:space="0" w:color="auto"/>
        <w:bottom w:val="none" w:sz="0" w:space="0" w:color="auto"/>
        <w:right w:val="none" w:sz="0" w:space="0" w:color="auto"/>
      </w:divBdr>
    </w:div>
    <w:div w:id="1417479467">
      <w:bodyDiv w:val="1"/>
      <w:marLeft w:val="0"/>
      <w:marRight w:val="0"/>
      <w:marTop w:val="0"/>
      <w:marBottom w:val="0"/>
      <w:divBdr>
        <w:top w:val="none" w:sz="0" w:space="0" w:color="auto"/>
        <w:left w:val="none" w:sz="0" w:space="0" w:color="auto"/>
        <w:bottom w:val="none" w:sz="0" w:space="0" w:color="auto"/>
        <w:right w:val="none" w:sz="0" w:space="0" w:color="auto"/>
      </w:divBdr>
    </w:div>
    <w:div w:id="1419328555">
      <w:bodyDiv w:val="1"/>
      <w:marLeft w:val="0"/>
      <w:marRight w:val="0"/>
      <w:marTop w:val="0"/>
      <w:marBottom w:val="0"/>
      <w:divBdr>
        <w:top w:val="none" w:sz="0" w:space="0" w:color="auto"/>
        <w:left w:val="none" w:sz="0" w:space="0" w:color="auto"/>
        <w:bottom w:val="none" w:sz="0" w:space="0" w:color="auto"/>
        <w:right w:val="none" w:sz="0" w:space="0" w:color="auto"/>
      </w:divBdr>
    </w:div>
    <w:div w:id="1430199593">
      <w:bodyDiv w:val="1"/>
      <w:marLeft w:val="0"/>
      <w:marRight w:val="0"/>
      <w:marTop w:val="0"/>
      <w:marBottom w:val="0"/>
      <w:divBdr>
        <w:top w:val="none" w:sz="0" w:space="0" w:color="auto"/>
        <w:left w:val="none" w:sz="0" w:space="0" w:color="auto"/>
        <w:bottom w:val="none" w:sz="0" w:space="0" w:color="auto"/>
        <w:right w:val="none" w:sz="0" w:space="0" w:color="auto"/>
      </w:divBdr>
    </w:div>
    <w:div w:id="1433017784">
      <w:bodyDiv w:val="1"/>
      <w:marLeft w:val="0"/>
      <w:marRight w:val="0"/>
      <w:marTop w:val="0"/>
      <w:marBottom w:val="0"/>
      <w:divBdr>
        <w:top w:val="none" w:sz="0" w:space="0" w:color="auto"/>
        <w:left w:val="none" w:sz="0" w:space="0" w:color="auto"/>
        <w:bottom w:val="none" w:sz="0" w:space="0" w:color="auto"/>
        <w:right w:val="none" w:sz="0" w:space="0" w:color="auto"/>
      </w:divBdr>
      <w:divsChild>
        <w:div w:id="1585531468">
          <w:marLeft w:val="0"/>
          <w:marRight w:val="0"/>
          <w:marTop w:val="0"/>
          <w:marBottom w:val="0"/>
          <w:divBdr>
            <w:top w:val="none" w:sz="0" w:space="0" w:color="auto"/>
            <w:left w:val="none" w:sz="0" w:space="0" w:color="auto"/>
            <w:bottom w:val="none" w:sz="0" w:space="0" w:color="auto"/>
            <w:right w:val="none" w:sz="0" w:space="0" w:color="auto"/>
          </w:divBdr>
          <w:divsChild>
            <w:div w:id="557130767">
              <w:marLeft w:val="0"/>
              <w:marRight w:val="0"/>
              <w:marTop w:val="0"/>
              <w:marBottom w:val="0"/>
              <w:divBdr>
                <w:top w:val="none" w:sz="0" w:space="0" w:color="auto"/>
                <w:left w:val="none" w:sz="0" w:space="0" w:color="auto"/>
                <w:bottom w:val="none" w:sz="0" w:space="0" w:color="auto"/>
                <w:right w:val="none" w:sz="0" w:space="0" w:color="auto"/>
              </w:divBdr>
              <w:divsChild>
                <w:div w:id="940140485">
                  <w:marLeft w:val="0"/>
                  <w:marRight w:val="0"/>
                  <w:marTop w:val="0"/>
                  <w:marBottom w:val="0"/>
                  <w:divBdr>
                    <w:top w:val="none" w:sz="0" w:space="0" w:color="auto"/>
                    <w:left w:val="none" w:sz="0" w:space="0" w:color="auto"/>
                    <w:bottom w:val="none" w:sz="0" w:space="0" w:color="auto"/>
                    <w:right w:val="none" w:sz="0" w:space="0" w:color="auto"/>
                  </w:divBdr>
                  <w:divsChild>
                    <w:div w:id="695887520">
                      <w:marLeft w:val="0"/>
                      <w:marRight w:val="0"/>
                      <w:marTop w:val="0"/>
                      <w:marBottom w:val="0"/>
                      <w:divBdr>
                        <w:top w:val="none" w:sz="0" w:space="0" w:color="auto"/>
                        <w:left w:val="none" w:sz="0" w:space="0" w:color="auto"/>
                        <w:bottom w:val="none" w:sz="0" w:space="0" w:color="auto"/>
                        <w:right w:val="none" w:sz="0" w:space="0" w:color="auto"/>
                      </w:divBdr>
                      <w:divsChild>
                        <w:div w:id="916287925">
                          <w:marLeft w:val="0"/>
                          <w:marRight w:val="0"/>
                          <w:marTop w:val="0"/>
                          <w:marBottom w:val="0"/>
                          <w:divBdr>
                            <w:top w:val="none" w:sz="0" w:space="0" w:color="auto"/>
                            <w:left w:val="none" w:sz="0" w:space="0" w:color="auto"/>
                            <w:bottom w:val="none" w:sz="0" w:space="0" w:color="auto"/>
                            <w:right w:val="none" w:sz="0" w:space="0" w:color="auto"/>
                          </w:divBdr>
                          <w:divsChild>
                            <w:div w:id="65494666">
                              <w:marLeft w:val="0"/>
                              <w:marRight w:val="0"/>
                              <w:marTop w:val="0"/>
                              <w:marBottom w:val="0"/>
                              <w:divBdr>
                                <w:top w:val="none" w:sz="0" w:space="0" w:color="auto"/>
                                <w:left w:val="none" w:sz="0" w:space="0" w:color="auto"/>
                                <w:bottom w:val="none" w:sz="0" w:space="0" w:color="auto"/>
                                <w:right w:val="none" w:sz="0" w:space="0" w:color="auto"/>
                              </w:divBdr>
                              <w:divsChild>
                                <w:div w:id="1820610969">
                                  <w:marLeft w:val="0"/>
                                  <w:marRight w:val="0"/>
                                  <w:marTop w:val="0"/>
                                  <w:marBottom w:val="0"/>
                                  <w:divBdr>
                                    <w:top w:val="none" w:sz="0" w:space="0" w:color="auto"/>
                                    <w:left w:val="none" w:sz="0" w:space="0" w:color="auto"/>
                                    <w:bottom w:val="none" w:sz="0" w:space="0" w:color="auto"/>
                                    <w:right w:val="none" w:sz="0" w:space="0" w:color="auto"/>
                                  </w:divBdr>
                                </w:div>
                              </w:divsChild>
                            </w:div>
                            <w:div w:id="450249228">
                              <w:marLeft w:val="0"/>
                              <w:marRight w:val="0"/>
                              <w:marTop w:val="0"/>
                              <w:marBottom w:val="0"/>
                              <w:divBdr>
                                <w:top w:val="none" w:sz="0" w:space="0" w:color="auto"/>
                                <w:left w:val="none" w:sz="0" w:space="0" w:color="auto"/>
                                <w:bottom w:val="none" w:sz="0" w:space="0" w:color="auto"/>
                                <w:right w:val="none" w:sz="0" w:space="0" w:color="auto"/>
                              </w:divBdr>
                              <w:divsChild>
                                <w:div w:id="1798644502">
                                  <w:marLeft w:val="0"/>
                                  <w:marRight w:val="0"/>
                                  <w:marTop w:val="0"/>
                                  <w:marBottom w:val="0"/>
                                  <w:divBdr>
                                    <w:top w:val="none" w:sz="0" w:space="0" w:color="auto"/>
                                    <w:left w:val="none" w:sz="0" w:space="0" w:color="auto"/>
                                    <w:bottom w:val="none" w:sz="0" w:space="0" w:color="auto"/>
                                    <w:right w:val="none" w:sz="0" w:space="0" w:color="auto"/>
                                  </w:divBdr>
                                </w:div>
                              </w:divsChild>
                            </w:div>
                            <w:div w:id="135681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051966">
      <w:bodyDiv w:val="1"/>
      <w:marLeft w:val="0"/>
      <w:marRight w:val="0"/>
      <w:marTop w:val="0"/>
      <w:marBottom w:val="0"/>
      <w:divBdr>
        <w:top w:val="none" w:sz="0" w:space="0" w:color="auto"/>
        <w:left w:val="none" w:sz="0" w:space="0" w:color="auto"/>
        <w:bottom w:val="none" w:sz="0" w:space="0" w:color="auto"/>
        <w:right w:val="none" w:sz="0" w:space="0" w:color="auto"/>
      </w:divBdr>
    </w:div>
    <w:div w:id="1501388163">
      <w:bodyDiv w:val="1"/>
      <w:marLeft w:val="0"/>
      <w:marRight w:val="0"/>
      <w:marTop w:val="0"/>
      <w:marBottom w:val="0"/>
      <w:divBdr>
        <w:top w:val="none" w:sz="0" w:space="0" w:color="auto"/>
        <w:left w:val="none" w:sz="0" w:space="0" w:color="auto"/>
        <w:bottom w:val="none" w:sz="0" w:space="0" w:color="auto"/>
        <w:right w:val="none" w:sz="0" w:space="0" w:color="auto"/>
      </w:divBdr>
    </w:div>
    <w:div w:id="1508715492">
      <w:bodyDiv w:val="1"/>
      <w:marLeft w:val="0"/>
      <w:marRight w:val="0"/>
      <w:marTop w:val="0"/>
      <w:marBottom w:val="0"/>
      <w:divBdr>
        <w:top w:val="none" w:sz="0" w:space="0" w:color="auto"/>
        <w:left w:val="none" w:sz="0" w:space="0" w:color="auto"/>
        <w:bottom w:val="none" w:sz="0" w:space="0" w:color="auto"/>
        <w:right w:val="none" w:sz="0" w:space="0" w:color="auto"/>
      </w:divBdr>
    </w:div>
    <w:div w:id="1528332075">
      <w:bodyDiv w:val="1"/>
      <w:marLeft w:val="0"/>
      <w:marRight w:val="0"/>
      <w:marTop w:val="0"/>
      <w:marBottom w:val="0"/>
      <w:divBdr>
        <w:top w:val="none" w:sz="0" w:space="0" w:color="auto"/>
        <w:left w:val="none" w:sz="0" w:space="0" w:color="auto"/>
        <w:bottom w:val="none" w:sz="0" w:space="0" w:color="auto"/>
        <w:right w:val="none" w:sz="0" w:space="0" w:color="auto"/>
      </w:divBdr>
    </w:div>
    <w:div w:id="1530413293">
      <w:bodyDiv w:val="1"/>
      <w:marLeft w:val="0"/>
      <w:marRight w:val="0"/>
      <w:marTop w:val="0"/>
      <w:marBottom w:val="0"/>
      <w:divBdr>
        <w:top w:val="none" w:sz="0" w:space="0" w:color="auto"/>
        <w:left w:val="none" w:sz="0" w:space="0" w:color="auto"/>
        <w:bottom w:val="none" w:sz="0" w:space="0" w:color="auto"/>
        <w:right w:val="none" w:sz="0" w:space="0" w:color="auto"/>
      </w:divBdr>
    </w:div>
    <w:div w:id="1570849654">
      <w:bodyDiv w:val="1"/>
      <w:marLeft w:val="0"/>
      <w:marRight w:val="0"/>
      <w:marTop w:val="0"/>
      <w:marBottom w:val="0"/>
      <w:divBdr>
        <w:top w:val="none" w:sz="0" w:space="0" w:color="auto"/>
        <w:left w:val="none" w:sz="0" w:space="0" w:color="auto"/>
        <w:bottom w:val="none" w:sz="0" w:space="0" w:color="auto"/>
        <w:right w:val="none" w:sz="0" w:space="0" w:color="auto"/>
      </w:divBdr>
    </w:div>
    <w:div w:id="1638991173">
      <w:bodyDiv w:val="1"/>
      <w:marLeft w:val="0"/>
      <w:marRight w:val="0"/>
      <w:marTop w:val="0"/>
      <w:marBottom w:val="0"/>
      <w:divBdr>
        <w:top w:val="none" w:sz="0" w:space="0" w:color="auto"/>
        <w:left w:val="none" w:sz="0" w:space="0" w:color="auto"/>
        <w:bottom w:val="none" w:sz="0" w:space="0" w:color="auto"/>
        <w:right w:val="none" w:sz="0" w:space="0" w:color="auto"/>
      </w:divBdr>
    </w:div>
    <w:div w:id="1644001998">
      <w:bodyDiv w:val="1"/>
      <w:marLeft w:val="0"/>
      <w:marRight w:val="0"/>
      <w:marTop w:val="0"/>
      <w:marBottom w:val="0"/>
      <w:divBdr>
        <w:top w:val="none" w:sz="0" w:space="0" w:color="auto"/>
        <w:left w:val="none" w:sz="0" w:space="0" w:color="auto"/>
        <w:bottom w:val="none" w:sz="0" w:space="0" w:color="auto"/>
        <w:right w:val="none" w:sz="0" w:space="0" w:color="auto"/>
      </w:divBdr>
    </w:div>
    <w:div w:id="1645430636">
      <w:bodyDiv w:val="1"/>
      <w:marLeft w:val="0"/>
      <w:marRight w:val="0"/>
      <w:marTop w:val="0"/>
      <w:marBottom w:val="0"/>
      <w:divBdr>
        <w:top w:val="none" w:sz="0" w:space="0" w:color="auto"/>
        <w:left w:val="none" w:sz="0" w:space="0" w:color="auto"/>
        <w:bottom w:val="none" w:sz="0" w:space="0" w:color="auto"/>
        <w:right w:val="none" w:sz="0" w:space="0" w:color="auto"/>
      </w:divBdr>
    </w:div>
    <w:div w:id="1682777649">
      <w:bodyDiv w:val="1"/>
      <w:marLeft w:val="0"/>
      <w:marRight w:val="0"/>
      <w:marTop w:val="0"/>
      <w:marBottom w:val="0"/>
      <w:divBdr>
        <w:top w:val="none" w:sz="0" w:space="0" w:color="auto"/>
        <w:left w:val="none" w:sz="0" w:space="0" w:color="auto"/>
        <w:bottom w:val="none" w:sz="0" w:space="0" w:color="auto"/>
        <w:right w:val="none" w:sz="0" w:space="0" w:color="auto"/>
      </w:divBdr>
    </w:div>
    <w:div w:id="1684816164">
      <w:bodyDiv w:val="1"/>
      <w:marLeft w:val="0"/>
      <w:marRight w:val="0"/>
      <w:marTop w:val="0"/>
      <w:marBottom w:val="0"/>
      <w:divBdr>
        <w:top w:val="none" w:sz="0" w:space="0" w:color="auto"/>
        <w:left w:val="none" w:sz="0" w:space="0" w:color="auto"/>
        <w:bottom w:val="none" w:sz="0" w:space="0" w:color="auto"/>
        <w:right w:val="none" w:sz="0" w:space="0" w:color="auto"/>
      </w:divBdr>
    </w:div>
    <w:div w:id="1731994578">
      <w:bodyDiv w:val="1"/>
      <w:marLeft w:val="0"/>
      <w:marRight w:val="0"/>
      <w:marTop w:val="0"/>
      <w:marBottom w:val="0"/>
      <w:divBdr>
        <w:top w:val="none" w:sz="0" w:space="0" w:color="auto"/>
        <w:left w:val="none" w:sz="0" w:space="0" w:color="auto"/>
        <w:bottom w:val="none" w:sz="0" w:space="0" w:color="auto"/>
        <w:right w:val="none" w:sz="0" w:space="0" w:color="auto"/>
      </w:divBdr>
    </w:div>
    <w:div w:id="1776515355">
      <w:bodyDiv w:val="1"/>
      <w:marLeft w:val="0"/>
      <w:marRight w:val="0"/>
      <w:marTop w:val="0"/>
      <w:marBottom w:val="0"/>
      <w:divBdr>
        <w:top w:val="none" w:sz="0" w:space="0" w:color="auto"/>
        <w:left w:val="none" w:sz="0" w:space="0" w:color="auto"/>
        <w:bottom w:val="none" w:sz="0" w:space="0" w:color="auto"/>
        <w:right w:val="none" w:sz="0" w:space="0" w:color="auto"/>
      </w:divBdr>
    </w:div>
    <w:div w:id="1780373490">
      <w:bodyDiv w:val="1"/>
      <w:marLeft w:val="0"/>
      <w:marRight w:val="0"/>
      <w:marTop w:val="0"/>
      <w:marBottom w:val="0"/>
      <w:divBdr>
        <w:top w:val="none" w:sz="0" w:space="0" w:color="auto"/>
        <w:left w:val="none" w:sz="0" w:space="0" w:color="auto"/>
        <w:bottom w:val="none" w:sz="0" w:space="0" w:color="auto"/>
        <w:right w:val="none" w:sz="0" w:space="0" w:color="auto"/>
      </w:divBdr>
      <w:divsChild>
        <w:div w:id="501120999">
          <w:marLeft w:val="0"/>
          <w:marRight w:val="0"/>
          <w:marTop w:val="0"/>
          <w:marBottom w:val="0"/>
          <w:divBdr>
            <w:top w:val="none" w:sz="0" w:space="0" w:color="auto"/>
            <w:left w:val="none" w:sz="0" w:space="0" w:color="auto"/>
            <w:bottom w:val="none" w:sz="0" w:space="0" w:color="auto"/>
            <w:right w:val="none" w:sz="0" w:space="0" w:color="auto"/>
          </w:divBdr>
          <w:divsChild>
            <w:div w:id="398478879">
              <w:marLeft w:val="0"/>
              <w:marRight w:val="0"/>
              <w:marTop w:val="0"/>
              <w:marBottom w:val="0"/>
              <w:divBdr>
                <w:top w:val="none" w:sz="0" w:space="0" w:color="auto"/>
                <w:left w:val="none" w:sz="0" w:space="0" w:color="auto"/>
                <w:bottom w:val="none" w:sz="0" w:space="0" w:color="auto"/>
                <w:right w:val="none" w:sz="0" w:space="0" w:color="auto"/>
              </w:divBdr>
              <w:divsChild>
                <w:div w:id="960300797">
                  <w:marLeft w:val="0"/>
                  <w:marRight w:val="0"/>
                  <w:marTop w:val="0"/>
                  <w:marBottom w:val="0"/>
                  <w:divBdr>
                    <w:top w:val="none" w:sz="0" w:space="0" w:color="auto"/>
                    <w:left w:val="none" w:sz="0" w:space="0" w:color="auto"/>
                    <w:bottom w:val="none" w:sz="0" w:space="0" w:color="auto"/>
                    <w:right w:val="none" w:sz="0" w:space="0" w:color="auto"/>
                  </w:divBdr>
                  <w:divsChild>
                    <w:div w:id="1609582121">
                      <w:marLeft w:val="0"/>
                      <w:marRight w:val="0"/>
                      <w:marTop w:val="0"/>
                      <w:marBottom w:val="0"/>
                      <w:divBdr>
                        <w:top w:val="none" w:sz="0" w:space="0" w:color="auto"/>
                        <w:left w:val="none" w:sz="0" w:space="0" w:color="auto"/>
                        <w:bottom w:val="none" w:sz="0" w:space="0" w:color="auto"/>
                        <w:right w:val="none" w:sz="0" w:space="0" w:color="auto"/>
                      </w:divBdr>
                      <w:divsChild>
                        <w:div w:id="338043291">
                          <w:marLeft w:val="0"/>
                          <w:marRight w:val="0"/>
                          <w:marTop w:val="0"/>
                          <w:marBottom w:val="0"/>
                          <w:divBdr>
                            <w:top w:val="none" w:sz="0" w:space="0" w:color="auto"/>
                            <w:left w:val="none" w:sz="0" w:space="0" w:color="auto"/>
                            <w:bottom w:val="none" w:sz="0" w:space="0" w:color="auto"/>
                            <w:right w:val="none" w:sz="0" w:space="0" w:color="auto"/>
                          </w:divBdr>
                          <w:divsChild>
                            <w:div w:id="195941142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559439">
      <w:bodyDiv w:val="1"/>
      <w:marLeft w:val="0"/>
      <w:marRight w:val="0"/>
      <w:marTop w:val="0"/>
      <w:marBottom w:val="0"/>
      <w:divBdr>
        <w:top w:val="none" w:sz="0" w:space="0" w:color="auto"/>
        <w:left w:val="none" w:sz="0" w:space="0" w:color="auto"/>
        <w:bottom w:val="none" w:sz="0" w:space="0" w:color="auto"/>
        <w:right w:val="none" w:sz="0" w:space="0" w:color="auto"/>
      </w:divBdr>
    </w:div>
    <w:div w:id="1835603158">
      <w:bodyDiv w:val="1"/>
      <w:marLeft w:val="0"/>
      <w:marRight w:val="0"/>
      <w:marTop w:val="0"/>
      <w:marBottom w:val="0"/>
      <w:divBdr>
        <w:top w:val="none" w:sz="0" w:space="0" w:color="auto"/>
        <w:left w:val="none" w:sz="0" w:space="0" w:color="auto"/>
        <w:bottom w:val="none" w:sz="0" w:space="0" w:color="auto"/>
        <w:right w:val="none" w:sz="0" w:space="0" w:color="auto"/>
      </w:divBdr>
    </w:div>
    <w:div w:id="1852841879">
      <w:bodyDiv w:val="1"/>
      <w:marLeft w:val="0"/>
      <w:marRight w:val="0"/>
      <w:marTop w:val="0"/>
      <w:marBottom w:val="0"/>
      <w:divBdr>
        <w:top w:val="none" w:sz="0" w:space="0" w:color="auto"/>
        <w:left w:val="none" w:sz="0" w:space="0" w:color="auto"/>
        <w:bottom w:val="none" w:sz="0" w:space="0" w:color="auto"/>
        <w:right w:val="none" w:sz="0" w:space="0" w:color="auto"/>
      </w:divBdr>
    </w:div>
    <w:div w:id="1918200869">
      <w:bodyDiv w:val="1"/>
      <w:marLeft w:val="0"/>
      <w:marRight w:val="0"/>
      <w:marTop w:val="0"/>
      <w:marBottom w:val="0"/>
      <w:divBdr>
        <w:top w:val="none" w:sz="0" w:space="0" w:color="auto"/>
        <w:left w:val="none" w:sz="0" w:space="0" w:color="auto"/>
        <w:bottom w:val="none" w:sz="0" w:space="0" w:color="auto"/>
        <w:right w:val="none" w:sz="0" w:space="0" w:color="auto"/>
      </w:divBdr>
    </w:div>
    <w:div w:id="1923174931">
      <w:bodyDiv w:val="1"/>
      <w:marLeft w:val="0"/>
      <w:marRight w:val="0"/>
      <w:marTop w:val="0"/>
      <w:marBottom w:val="0"/>
      <w:divBdr>
        <w:top w:val="none" w:sz="0" w:space="0" w:color="auto"/>
        <w:left w:val="none" w:sz="0" w:space="0" w:color="auto"/>
        <w:bottom w:val="none" w:sz="0" w:space="0" w:color="auto"/>
        <w:right w:val="none" w:sz="0" w:space="0" w:color="auto"/>
      </w:divBdr>
    </w:div>
    <w:div w:id="1929775839">
      <w:bodyDiv w:val="1"/>
      <w:marLeft w:val="0"/>
      <w:marRight w:val="0"/>
      <w:marTop w:val="0"/>
      <w:marBottom w:val="0"/>
      <w:divBdr>
        <w:top w:val="none" w:sz="0" w:space="0" w:color="auto"/>
        <w:left w:val="none" w:sz="0" w:space="0" w:color="auto"/>
        <w:bottom w:val="none" w:sz="0" w:space="0" w:color="auto"/>
        <w:right w:val="none" w:sz="0" w:space="0" w:color="auto"/>
      </w:divBdr>
    </w:div>
    <w:div w:id="1953590592">
      <w:bodyDiv w:val="1"/>
      <w:marLeft w:val="0"/>
      <w:marRight w:val="0"/>
      <w:marTop w:val="0"/>
      <w:marBottom w:val="0"/>
      <w:divBdr>
        <w:top w:val="none" w:sz="0" w:space="0" w:color="auto"/>
        <w:left w:val="none" w:sz="0" w:space="0" w:color="auto"/>
        <w:bottom w:val="none" w:sz="0" w:space="0" w:color="auto"/>
        <w:right w:val="none" w:sz="0" w:space="0" w:color="auto"/>
      </w:divBdr>
    </w:div>
    <w:div w:id="1971932342">
      <w:bodyDiv w:val="1"/>
      <w:marLeft w:val="0"/>
      <w:marRight w:val="0"/>
      <w:marTop w:val="0"/>
      <w:marBottom w:val="0"/>
      <w:divBdr>
        <w:top w:val="none" w:sz="0" w:space="0" w:color="auto"/>
        <w:left w:val="none" w:sz="0" w:space="0" w:color="auto"/>
        <w:bottom w:val="none" w:sz="0" w:space="0" w:color="auto"/>
        <w:right w:val="none" w:sz="0" w:space="0" w:color="auto"/>
      </w:divBdr>
    </w:div>
    <w:div w:id="1992908787">
      <w:bodyDiv w:val="1"/>
      <w:marLeft w:val="0"/>
      <w:marRight w:val="0"/>
      <w:marTop w:val="0"/>
      <w:marBottom w:val="0"/>
      <w:divBdr>
        <w:top w:val="none" w:sz="0" w:space="0" w:color="auto"/>
        <w:left w:val="none" w:sz="0" w:space="0" w:color="auto"/>
        <w:bottom w:val="none" w:sz="0" w:space="0" w:color="auto"/>
        <w:right w:val="none" w:sz="0" w:space="0" w:color="auto"/>
      </w:divBdr>
    </w:div>
    <w:div w:id="2004576623">
      <w:bodyDiv w:val="1"/>
      <w:marLeft w:val="0"/>
      <w:marRight w:val="0"/>
      <w:marTop w:val="0"/>
      <w:marBottom w:val="0"/>
      <w:divBdr>
        <w:top w:val="none" w:sz="0" w:space="0" w:color="auto"/>
        <w:left w:val="none" w:sz="0" w:space="0" w:color="auto"/>
        <w:bottom w:val="none" w:sz="0" w:space="0" w:color="auto"/>
        <w:right w:val="none" w:sz="0" w:space="0" w:color="auto"/>
      </w:divBdr>
    </w:div>
    <w:div w:id="2008944432">
      <w:bodyDiv w:val="1"/>
      <w:marLeft w:val="0"/>
      <w:marRight w:val="0"/>
      <w:marTop w:val="0"/>
      <w:marBottom w:val="0"/>
      <w:divBdr>
        <w:top w:val="none" w:sz="0" w:space="0" w:color="auto"/>
        <w:left w:val="none" w:sz="0" w:space="0" w:color="auto"/>
        <w:bottom w:val="none" w:sz="0" w:space="0" w:color="auto"/>
        <w:right w:val="none" w:sz="0" w:space="0" w:color="auto"/>
      </w:divBdr>
    </w:div>
    <w:div w:id="2090957792">
      <w:bodyDiv w:val="1"/>
      <w:marLeft w:val="0"/>
      <w:marRight w:val="0"/>
      <w:marTop w:val="0"/>
      <w:marBottom w:val="0"/>
      <w:divBdr>
        <w:top w:val="none" w:sz="0" w:space="0" w:color="auto"/>
        <w:left w:val="none" w:sz="0" w:space="0" w:color="auto"/>
        <w:bottom w:val="none" w:sz="0" w:space="0" w:color="auto"/>
        <w:right w:val="none" w:sz="0" w:space="0" w:color="auto"/>
      </w:divBdr>
    </w:div>
    <w:div w:id="2111121175">
      <w:bodyDiv w:val="1"/>
      <w:marLeft w:val="0"/>
      <w:marRight w:val="0"/>
      <w:marTop w:val="0"/>
      <w:marBottom w:val="0"/>
      <w:divBdr>
        <w:top w:val="none" w:sz="0" w:space="0" w:color="auto"/>
        <w:left w:val="none" w:sz="0" w:space="0" w:color="auto"/>
        <w:bottom w:val="none" w:sz="0" w:space="0" w:color="auto"/>
        <w:right w:val="none" w:sz="0" w:space="0" w:color="auto"/>
      </w:divBdr>
      <w:divsChild>
        <w:div w:id="2046978179">
          <w:marLeft w:val="0"/>
          <w:marRight w:val="0"/>
          <w:marTop w:val="0"/>
          <w:marBottom w:val="0"/>
          <w:divBdr>
            <w:top w:val="none" w:sz="0" w:space="0" w:color="auto"/>
            <w:left w:val="none" w:sz="0" w:space="0" w:color="auto"/>
            <w:bottom w:val="none" w:sz="0" w:space="0" w:color="auto"/>
            <w:right w:val="none" w:sz="0" w:space="0" w:color="auto"/>
          </w:divBdr>
          <w:divsChild>
            <w:div w:id="333578747">
              <w:marLeft w:val="0"/>
              <w:marRight w:val="0"/>
              <w:marTop w:val="0"/>
              <w:marBottom w:val="0"/>
              <w:divBdr>
                <w:top w:val="none" w:sz="0" w:space="0" w:color="auto"/>
                <w:left w:val="none" w:sz="0" w:space="0" w:color="auto"/>
                <w:bottom w:val="none" w:sz="0" w:space="0" w:color="auto"/>
                <w:right w:val="none" w:sz="0" w:space="0" w:color="auto"/>
              </w:divBdr>
              <w:divsChild>
                <w:div w:id="1589650862">
                  <w:marLeft w:val="0"/>
                  <w:marRight w:val="0"/>
                  <w:marTop w:val="0"/>
                  <w:marBottom w:val="0"/>
                  <w:divBdr>
                    <w:top w:val="none" w:sz="0" w:space="0" w:color="auto"/>
                    <w:left w:val="none" w:sz="0" w:space="0" w:color="auto"/>
                    <w:bottom w:val="none" w:sz="0" w:space="0" w:color="auto"/>
                    <w:right w:val="none" w:sz="0" w:space="0" w:color="auto"/>
                  </w:divBdr>
                  <w:divsChild>
                    <w:div w:id="748119987">
                      <w:marLeft w:val="0"/>
                      <w:marRight w:val="0"/>
                      <w:marTop w:val="0"/>
                      <w:marBottom w:val="0"/>
                      <w:divBdr>
                        <w:top w:val="none" w:sz="0" w:space="0" w:color="auto"/>
                        <w:left w:val="none" w:sz="0" w:space="0" w:color="auto"/>
                        <w:bottom w:val="none" w:sz="0" w:space="0" w:color="auto"/>
                        <w:right w:val="none" w:sz="0" w:space="0" w:color="auto"/>
                      </w:divBdr>
                      <w:divsChild>
                        <w:div w:id="89662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822548">
      <w:bodyDiv w:val="1"/>
      <w:marLeft w:val="0"/>
      <w:marRight w:val="0"/>
      <w:marTop w:val="0"/>
      <w:marBottom w:val="0"/>
      <w:divBdr>
        <w:top w:val="none" w:sz="0" w:space="0" w:color="auto"/>
        <w:left w:val="none" w:sz="0" w:space="0" w:color="auto"/>
        <w:bottom w:val="none" w:sz="0" w:space="0" w:color="auto"/>
        <w:right w:val="none" w:sz="0" w:space="0" w:color="auto"/>
      </w:divBdr>
      <w:divsChild>
        <w:div w:id="1146895748">
          <w:marLeft w:val="0"/>
          <w:marRight w:val="0"/>
          <w:marTop w:val="0"/>
          <w:marBottom w:val="0"/>
          <w:divBdr>
            <w:top w:val="none" w:sz="0" w:space="0" w:color="auto"/>
            <w:left w:val="none" w:sz="0" w:space="0" w:color="auto"/>
            <w:bottom w:val="none" w:sz="0" w:space="0" w:color="auto"/>
            <w:right w:val="none" w:sz="0" w:space="0" w:color="auto"/>
          </w:divBdr>
          <w:divsChild>
            <w:div w:id="1024358900">
              <w:marLeft w:val="0"/>
              <w:marRight w:val="0"/>
              <w:marTop w:val="0"/>
              <w:marBottom w:val="0"/>
              <w:divBdr>
                <w:top w:val="none" w:sz="0" w:space="0" w:color="auto"/>
                <w:left w:val="none" w:sz="0" w:space="0" w:color="auto"/>
                <w:bottom w:val="none" w:sz="0" w:space="0" w:color="auto"/>
                <w:right w:val="none" w:sz="0" w:space="0" w:color="auto"/>
              </w:divBdr>
              <w:divsChild>
                <w:div w:id="1272394630">
                  <w:marLeft w:val="0"/>
                  <w:marRight w:val="0"/>
                  <w:marTop w:val="0"/>
                  <w:marBottom w:val="0"/>
                  <w:divBdr>
                    <w:top w:val="none" w:sz="0" w:space="0" w:color="auto"/>
                    <w:left w:val="none" w:sz="0" w:space="0" w:color="auto"/>
                    <w:bottom w:val="none" w:sz="0" w:space="0" w:color="auto"/>
                    <w:right w:val="none" w:sz="0" w:space="0" w:color="auto"/>
                  </w:divBdr>
                  <w:divsChild>
                    <w:div w:id="1143159320">
                      <w:marLeft w:val="0"/>
                      <w:marRight w:val="0"/>
                      <w:marTop w:val="0"/>
                      <w:marBottom w:val="0"/>
                      <w:divBdr>
                        <w:top w:val="none" w:sz="0" w:space="0" w:color="auto"/>
                        <w:left w:val="none" w:sz="0" w:space="0" w:color="auto"/>
                        <w:bottom w:val="none" w:sz="0" w:space="0" w:color="auto"/>
                        <w:right w:val="none" w:sz="0" w:space="0" w:color="auto"/>
                      </w:divBdr>
                      <w:divsChild>
                        <w:div w:id="1367217735">
                          <w:marLeft w:val="0"/>
                          <w:marRight w:val="0"/>
                          <w:marTop w:val="0"/>
                          <w:marBottom w:val="0"/>
                          <w:divBdr>
                            <w:top w:val="none" w:sz="0" w:space="0" w:color="auto"/>
                            <w:left w:val="none" w:sz="0" w:space="0" w:color="auto"/>
                            <w:bottom w:val="none" w:sz="0" w:space="0" w:color="auto"/>
                            <w:right w:val="none" w:sz="0" w:space="0" w:color="auto"/>
                          </w:divBdr>
                          <w:divsChild>
                            <w:div w:id="501285904">
                              <w:marLeft w:val="0"/>
                              <w:marRight w:val="0"/>
                              <w:marTop w:val="0"/>
                              <w:marBottom w:val="0"/>
                              <w:divBdr>
                                <w:top w:val="none" w:sz="0" w:space="0" w:color="auto"/>
                                <w:left w:val="none" w:sz="0" w:space="0" w:color="auto"/>
                                <w:bottom w:val="none" w:sz="0" w:space="0" w:color="auto"/>
                                <w:right w:val="none" w:sz="0" w:space="0" w:color="auto"/>
                              </w:divBdr>
                              <w:divsChild>
                                <w:div w:id="14926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629648">
      <w:bodyDiv w:val="1"/>
      <w:marLeft w:val="0"/>
      <w:marRight w:val="0"/>
      <w:marTop w:val="0"/>
      <w:marBottom w:val="0"/>
      <w:divBdr>
        <w:top w:val="none" w:sz="0" w:space="0" w:color="auto"/>
        <w:left w:val="none" w:sz="0" w:space="0" w:color="auto"/>
        <w:bottom w:val="none" w:sz="0" w:space="0" w:color="auto"/>
        <w:right w:val="none" w:sz="0" w:space="0" w:color="auto"/>
      </w:divBdr>
    </w:div>
    <w:div w:id="214330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image" Target="media/image5.jpeg"/><Relationship Id="rId21" Type="http://schemas.openxmlformats.org/officeDocument/2006/relationships/chart" Target="charts/chart4.xml"/><Relationship Id="rId34" Type="http://schemas.openxmlformats.org/officeDocument/2006/relationships/header" Target="header4.xml"/><Relationship Id="rId42" Type="http://schemas.openxmlformats.org/officeDocument/2006/relationships/image" Target="media/image8.jpeg"/><Relationship Id="rId47" Type="http://schemas.openxmlformats.org/officeDocument/2006/relationships/image" Target="media/image13.jpeg"/><Relationship Id="rId50" Type="http://schemas.openxmlformats.org/officeDocument/2006/relationships/image" Target="media/image16.jpeg"/><Relationship Id="rId55" Type="http://schemas.openxmlformats.org/officeDocument/2006/relationships/hyperlink" Target="http://www.varam.gov.lv/lat/pol/ppd/?doc=20773" TargetMode="External"/><Relationship Id="rId7" Type="http://schemas.openxmlformats.org/officeDocument/2006/relationships/settings" Target="settings.xml"/><Relationship Id="rId12" Type="http://schemas.openxmlformats.org/officeDocument/2006/relationships/hyperlink" Target="http://www.deinstitutionalisationguide.eu/wp-content/uploads/2016/04/GUIDELINES-Final-English.pdf" TargetMode="External"/><Relationship Id="rId17" Type="http://schemas.openxmlformats.org/officeDocument/2006/relationships/hyperlink" Target="https://lv.wikipedia.org/w/index.php?title=Umurgas_luter%C4%81%C5%86u_bazn%C4%ABca&amp;action=edit&amp;redlink=1" TargetMode="External"/><Relationship Id="rId25" Type="http://schemas.openxmlformats.org/officeDocument/2006/relationships/chart" Target="charts/chart8.xml"/><Relationship Id="rId33" Type="http://schemas.openxmlformats.org/officeDocument/2006/relationships/footer" Target="footer3.xml"/><Relationship Id="rId38" Type="http://schemas.openxmlformats.org/officeDocument/2006/relationships/image" Target="media/image4.jpeg"/><Relationship Id="rId46" Type="http://schemas.openxmlformats.org/officeDocument/2006/relationships/image" Target="media/image12.jpe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v.wikipedia.org/wiki/P14" TargetMode="External"/><Relationship Id="rId20" Type="http://schemas.openxmlformats.org/officeDocument/2006/relationships/chart" Target="charts/chart3.xml"/><Relationship Id="rId29" Type="http://schemas.openxmlformats.org/officeDocument/2006/relationships/footer" Target="footer1.xml"/><Relationship Id="rId41" Type="http://schemas.openxmlformats.org/officeDocument/2006/relationships/image" Target="media/image7.jpeg"/><Relationship Id="rId54" Type="http://schemas.openxmlformats.org/officeDocument/2006/relationships/hyperlink" Target="http://www.quality4children.inf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7.xml"/><Relationship Id="rId32" Type="http://schemas.openxmlformats.org/officeDocument/2006/relationships/header" Target="header3.xml"/><Relationship Id="rId37" Type="http://schemas.openxmlformats.org/officeDocument/2006/relationships/footer" Target="footer5.xml"/><Relationship Id="rId40" Type="http://schemas.openxmlformats.org/officeDocument/2006/relationships/image" Target="media/image6.jpeg"/><Relationship Id="rId45" Type="http://schemas.openxmlformats.org/officeDocument/2006/relationships/image" Target="media/image11.jpeg"/><Relationship Id="rId53" Type="http://schemas.openxmlformats.org/officeDocument/2006/relationships/hyperlink" Target="https://likumi.lv/ta/id/274957-darbibas-programmas-izaugsme-un-nodarbinatiba-9-2-2-specifiska-atbalsta-merka-palielinat-kvalitativu-institucionalai-aprupei"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v.wikipedia.org/wiki/P11" TargetMode="External"/><Relationship Id="rId23" Type="http://schemas.openxmlformats.org/officeDocument/2006/relationships/chart" Target="charts/chart6.xml"/><Relationship Id="rId28" Type="http://schemas.openxmlformats.org/officeDocument/2006/relationships/header" Target="header1.xml"/><Relationship Id="rId36" Type="http://schemas.openxmlformats.org/officeDocument/2006/relationships/header" Target="header5.xml"/><Relationship Id="rId49" Type="http://schemas.openxmlformats.org/officeDocument/2006/relationships/image" Target="media/image15.jpeg"/><Relationship Id="rId57" Type="http://schemas.openxmlformats.org/officeDocument/2006/relationships/hyperlink" Target="https://documents-dds-ny.un.org/doc/UNDOC/GEN/G16/404/44/PDF/G1640444.pdf?OpenElement" TargetMode="Externa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footer" Target="footer2.xml"/><Relationship Id="rId44" Type="http://schemas.openxmlformats.org/officeDocument/2006/relationships/image" Target="media/image10.jpeg"/><Relationship Id="rId52" Type="http://schemas.openxmlformats.org/officeDocument/2006/relationships/hyperlink" Target="http://www.varam.gov.lv/lat/pol/ppd/ilgtsp_att/?doc=1385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v.wikipedia.org/wiki/Limba%C5%BEu_novads" TargetMode="Externa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header" Target="header2.xml"/><Relationship Id="rId35" Type="http://schemas.openxmlformats.org/officeDocument/2006/relationships/footer" Target="footer4.xml"/><Relationship Id="rId43" Type="http://schemas.openxmlformats.org/officeDocument/2006/relationships/image" Target="media/image9.jpeg"/><Relationship Id="rId48" Type="http://schemas.openxmlformats.org/officeDocument/2006/relationships/image" Target="media/image14.jpeg"/><Relationship Id="rId56" Type="http://schemas.openxmlformats.org/officeDocument/2006/relationships/hyperlink" Target="http://www.lm.gov.lv/upload/aktualitates2/lmpam_290713_sp.pdf" TargetMode="External"/><Relationship Id="rId8" Type="http://schemas.openxmlformats.org/officeDocument/2006/relationships/webSettings" Target="webSettings.xml"/><Relationship Id="rId51" Type="http://schemas.openxmlformats.org/officeDocument/2006/relationships/hyperlink" Target="https://likumi.lv/doc.php?id=211494"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www.limbazi.lv/images/stories/dokumenti/normativie_akti_dokumenti/Nolikumi/2013/sociala_aprupe/BSAC_Umurga_nolikums.pdf" TargetMode="External"/><Relationship Id="rId2" Type="http://schemas.openxmlformats.org/officeDocument/2006/relationships/hyperlink" Target="http://limbazi.lv/54-pakalpojumi/4884-socialo-darbinieku-konsultacijas" TargetMode="External"/><Relationship Id="rId1" Type="http://schemas.openxmlformats.org/officeDocument/2006/relationships/hyperlink" Target="http://www.umurgaspamatskola.lv" TargetMode="External"/><Relationship Id="rId4" Type="http://schemas.openxmlformats.org/officeDocument/2006/relationships/hyperlink" Target="https://likumi.lv/ta/id/272710-par-koncepciju-par-adopcijas-un-arpusgimenesaprupes-sistemu-pilnveidosanu"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201\AppData\Roaming\Microsoft\Excel\RPR_Izvertejumi_DYU%20(version%201).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dynamicuniversity.sharepoint.com/TeamSite/Dokumenti/PROJECTS/RPR/RPR_Izvertejumi_DYU_ieva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201\AppData\Roaming\Microsoft\Excel\RPR_Izvertejumi_DYU%20(version%20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201\AppData\Roaming\Microsoft\Excel\RPR_Izvertejumi_DYU%20(version%20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201\AppData\Roaming\Microsoft\Excel\RPR_Izvertejumi_DYU%20(version%20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201\AppData\Roaming\Microsoft\Excel\RPR_Izvertejumi_DYU%20(version%20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201\AppData\Roaming\Microsoft\Excel\RPR_Izvertejumi_DYU%20(version%20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201\AppData\Roaming\Microsoft\Excel\RPR_Izvertejumi_DYU%20(version%201).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201\AppData\Roaming\Microsoft\Excel\RPR_Izvertejumi_DYU%20(version%201).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Lien'\Desktop\RPR_Izvertejumi_DYU_ieva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lineChart>
        <c:grouping val="standard"/>
        <c:varyColors val="0"/>
        <c:ser>
          <c:idx val="0"/>
          <c:order val="0"/>
          <c:tx>
            <c:v>Plānotais vietu skaits</c:v>
          </c:tx>
          <c:spPr>
            <a:ln w="28575" cap="rnd">
              <a:solidFill>
                <a:srgbClr val="005EA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3"/>
              <c:pt idx="0">
                <c:v>2014</c:v>
              </c:pt>
              <c:pt idx="1">
                <c:v>2015</c:v>
              </c:pt>
              <c:pt idx="2">
                <c:v>2016</c:v>
              </c:pt>
            </c:numLit>
          </c:cat>
          <c:val>
            <c:numRef>
              <c:f>Limbaži_Umurga!$C$32:$C$34</c:f>
              <c:numCache>
                <c:formatCode>General</c:formatCode>
                <c:ptCount val="3"/>
                <c:pt idx="0">
                  <c:v>24</c:v>
                </c:pt>
                <c:pt idx="1">
                  <c:v>24</c:v>
                </c:pt>
                <c:pt idx="2">
                  <c:v>24</c:v>
                </c:pt>
              </c:numCache>
            </c:numRef>
          </c:val>
          <c:smooth val="0"/>
          <c:extLst xmlns:c16r2="http://schemas.microsoft.com/office/drawing/2015/06/chart">
            <c:ext xmlns:c16="http://schemas.microsoft.com/office/drawing/2014/chart" uri="{C3380CC4-5D6E-409C-BE32-E72D297353CC}">
              <c16:uniqueId val="{00000000-63D0-489A-83A3-218A581D8CEB}"/>
            </c:ext>
          </c:extLst>
        </c:ser>
        <c:ser>
          <c:idx val="1"/>
          <c:order val="1"/>
          <c:tx>
            <c:v>Bērnu skaits</c:v>
          </c:tx>
          <c:spPr>
            <a:ln w="28575" cap="rnd">
              <a:solidFill>
                <a:schemeClr val="accent5">
                  <a:tint val="77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3"/>
              <c:pt idx="0">
                <c:v>2014</c:v>
              </c:pt>
              <c:pt idx="1">
                <c:v>2015</c:v>
              </c:pt>
              <c:pt idx="2">
                <c:v>2016</c:v>
              </c:pt>
            </c:numLit>
          </c:cat>
          <c:val>
            <c:numRef>
              <c:f>Limbaži_Umurga!$D$32:$D$34</c:f>
              <c:numCache>
                <c:formatCode>General</c:formatCode>
                <c:ptCount val="3"/>
                <c:pt idx="0">
                  <c:v>22</c:v>
                </c:pt>
                <c:pt idx="1">
                  <c:v>18</c:v>
                </c:pt>
                <c:pt idx="2">
                  <c:v>12</c:v>
                </c:pt>
              </c:numCache>
            </c:numRef>
          </c:val>
          <c:smooth val="0"/>
          <c:extLst xmlns:c16r2="http://schemas.microsoft.com/office/drawing/2015/06/chart">
            <c:ext xmlns:c16="http://schemas.microsoft.com/office/drawing/2014/chart" uri="{C3380CC4-5D6E-409C-BE32-E72D297353CC}">
              <c16:uniqueId val="{00000001-63D0-489A-83A3-218A581D8CEB}"/>
            </c:ext>
          </c:extLst>
        </c:ser>
        <c:dLbls>
          <c:dLblPos val="t"/>
          <c:showLegendKey val="0"/>
          <c:showVal val="1"/>
          <c:showCatName val="0"/>
          <c:showSerName val="0"/>
          <c:showPercent val="0"/>
          <c:showBubbleSize val="0"/>
        </c:dLbls>
        <c:smooth val="0"/>
        <c:axId val="315712856"/>
        <c:axId val="504794744"/>
      </c:lineChart>
      <c:catAx>
        <c:axId val="315712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504794744"/>
        <c:crosses val="autoZero"/>
        <c:auto val="1"/>
        <c:lblAlgn val="ctr"/>
        <c:lblOffset val="100"/>
        <c:noMultiLvlLbl val="0"/>
      </c:catAx>
      <c:valAx>
        <c:axId val="504794744"/>
        <c:scaling>
          <c:orientation val="minMax"/>
        </c:scaling>
        <c:delete val="1"/>
        <c:axPos val="l"/>
        <c:numFmt formatCode="General" sourceLinked="1"/>
        <c:majorTickMark val="none"/>
        <c:minorTickMark val="none"/>
        <c:tickLblPos val="nextTo"/>
        <c:crossAx val="31571285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rgbClr val="005EA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Lit>
              <c:formatCode>General</c:formatCode>
              <c:ptCount val="3"/>
              <c:pt idx="0">
                <c:v>2014</c:v>
              </c:pt>
              <c:pt idx="1">
                <c:v>2015</c:v>
              </c:pt>
              <c:pt idx="2">
                <c:v>2016</c:v>
              </c:pt>
            </c:numLit>
          </c:cat>
          <c:val>
            <c:numRef>
              <c:f>Limbaži_Umurga!$C$168:$C$170</c:f>
              <c:numCache>
                <c:formatCode>0</c:formatCode>
                <c:ptCount val="3"/>
                <c:pt idx="0">
                  <c:v>113464</c:v>
                </c:pt>
                <c:pt idx="1">
                  <c:v>113553</c:v>
                </c:pt>
                <c:pt idx="2">
                  <c:v>115944</c:v>
                </c:pt>
              </c:numCache>
            </c:numRef>
          </c:val>
          <c:smooth val="0"/>
          <c:extLst xmlns:c16r2="http://schemas.microsoft.com/office/drawing/2015/06/chart">
            <c:ext xmlns:c16="http://schemas.microsoft.com/office/drawing/2014/chart" uri="{C3380CC4-5D6E-409C-BE32-E72D297353CC}">
              <c16:uniqueId val="{00000000-BB8F-4DEF-AE73-39390A834C40}"/>
            </c:ext>
          </c:extLst>
        </c:ser>
        <c:dLbls>
          <c:dLblPos val="t"/>
          <c:showLegendKey val="0"/>
          <c:showVal val="1"/>
          <c:showCatName val="0"/>
          <c:showSerName val="0"/>
          <c:showPercent val="0"/>
          <c:showBubbleSize val="0"/>
        </c:dLbls>
        <c:smooth val="0"/>
        <c:axId val="427735184"/>
        <c:axId val="427735968"/>
      </c:lineChart>
      <c:catAx>
        <c:axId val="42773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427735968"/>
        <c:crosses val="autoZero"/>
        <c:auto val="1"/>
        <c:lblAlgn val="ctr"/>
        <c:lblOffset val="100"/>
        <c:noMultiLvlLbl val="0"/>
      </c:catAx>
      <c:valAx>
        <c:axId val="427735968"/>
        <c:scaling>
          <c:orientation val="minMax"/>
        </c:scaling>
        <c:delete val="1"/>
        <c:axPos val="l"/>
        <c:numFmt formatCode="0" sourceLinked="1"/>
        <c:majorTickMark val="none"/>
        <c:minorTickMark val="none"/>
        <c:tickLblPos val="nextTo"/>
        <c:crossAx val="4277351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clustered"/>
        <c:varyColors val="0"/>
        <c:ser>
          <c:idx val="0"/>
          <c:order val="0"/>
          <c:tx>
            <c:v>Izvērtētie bērni</c:v>
          </c:tx>
          <c:spPr>
            <a:solidFill>
              <a:srgbClr val="005E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Limbaži_Umurga!$I$48:$I$54</c:f>
              <c:strCache>
                <c:ptCount val="7"/>
                <c:pt idx="0">
                  <c:v>0-2 gadi</c:v>
                </c:pt>
                <c:pt idx="1">
                  <c:v>2 gadi</c:v>
                </c:pt>
                <c:pt idx="2">
                  <c:v>4 gadi</c:v>
                </c:pt>
                <c:pt idx="3">
                  <c:v>6 gadi</c:v>
                </c:pt>
                <c:pt idx="4">
                  <c:v>7-12 gadi</c:v>
                </c:pt>
                <c:pt idx="5">
                  <c:v>13-14 gadi</c:v>
                </c:pt>
                <c:pt idx="6">
                  <c:v>15-17 gadi</c:v>
                </c:pt>
              </c:strCache>
            </c:strRef>
          </c:cat>
          <c:val>
            <c:numRef>
              <c:f>Limbaži_Umurga!$BC$48:$BC$54</c:f>
              <c:numCache>
                <c:formatCode>General</c:formatCode>
                <c:ptCount val="7"/>
                <c:pt idx="0">
                  <c:v>0</c:v>
                </c:pt>
                <c:pt idx="1">
                  <c:v>2</c:v>
                </c:pt>
                <c:pt idx="2">
                  <c:v>1</c:v>
                </c:pt>
                <c:pt idx="3">
                  <c:v>1</c:v>
                </c:pt>
                <c:pt idx="4">
                  <c:v>2</c:v>
                </c:pt>
                <c:pt idx="5">
                  <c:v>4</c:v>
                </c:pt>
                <c:pt idx="6">
                  <c:v>3</c:v>
                </c:pt>
              </c:numCache>
            </c:numRef>
          </c:val>
          <c:extLst xmlns:c16r2="http://schemas.microsoft.com/office/drawing/2015/06/chart">
            <c:ext xmlns:c16="http://schemas.microsoft.com/office/drawing/2014/chart" uri="{C3380CC4-5D6E-409C-BE32-E72D297353CC}">
              <c16:uniqueId val="{00000000-3BB6-4EE3-8C76-F06AFEDC916E}"/>
            </c:ext>
          </c:extLst>
        </c:ser>
        <c:ser>
          <c:idx val="1"/>
          <c:order val="1"/>
          <c:tx>
            <c:v>Esošie bērni</c:v>
          </c:tx>
          <c:spPr>
            <a:solidFill>
              <a:schemeClr val="accent5">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Limbaži_Umurga!$I$48:$I$54</c:f>
              <c:strCache>
                <c:ptCount val="7"/>
                <c:pt idx="0">
                  <c:v>0-2 gadi</c:v>
                </c:pt>
                <c:pt idx="1">
                  <c:v>2 gadi</c:v>
                </c:pt>
                <c:pt idx="2">
                  <c:v>4 gadi</c:v>
                </c:pt>
                <c:pt idx="3">
                  <c:v>6 gadi</c:v>
                </c:pt>
                <c:pt idx="4">
                  <c:v>7-12 gadi</c:v>
                </c:pt>
                <c:pt idx="5">
                  <c:v>13-14 gadi</c:v>
                </c:pt>
                <c:pt idx="6">
                  <c:v>15-17 gadi</c:v>
                </c:pt>
              </c:strCache>
            </c:strRef>
          </c:cat>
          <c:val>
            <c:numRef>
              <c:f>Limbaži_Umurga!$BD$48:$BD$54</c:f>
              <c:numCache>
                <c:formatCode>General</c:formatCode>
                <c:ptCount val="7"/>
                <c:pt idx="0">
                  <c:v>0</c:v>
                </c:pt>
                <c:pt idx="1">
                  <c:v>0</c:v>
                </c:pt>
                <c:pt idx="2">
                  <c:v>1</c:v>
                </c:pt>
                <c:pt idx="3">
                  <c:v>0</c:v>
                </c:pt>
                <c:pt idx="4">
                  <c:v>3</c:v>
                </c:pt>
                <c:pt idx="5">
                  <c:v>3</c:v>
                </c:pt>
                <c:pt idx="6">
                  <c:v>5</c:v>
                </c:pt>
              </c:numCache>
            </c:numRef>
          </c:val>
          <c:extLst xmlns:c16r2="http://schemas.microsoft.com/office/drawing/2015/06/chart">
            <c:ext xmlns:c16="http://schemas.microsoft.com/office/drawing/2014/chart" uri="{C3380CC4-5D6E-409C-BE32-E72D297353CC}">
              <c16:uniqueId val="{00000001-3BB6-4EE3-8C76-F06AFEDC916E}"/>
            </c:ext>
          </c:extLst>
        </c:ser>
        <c:dLbls>
          <c:dLblPos val="outEnd"/>
          <c:showLegendKey val="0"/>
          <c:showVal val="1"/>
          <c:showCatName val="0"/>
          <c:showSerName val="0"/>
          <c:showPercent val="0"/>
          <c:showBubbleSize val="0"/>
        </c:dLbls>
        <c:gapWidth val="182"/>
        <c:axId val="504799448"/>
        <c:axId val="504795528"/>
      </c:barChart>
      <c:catAx>
        <c:axId val="504799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504795528"/>
        <c:crosses val="autoZero"/>
        <c:auto val="1"/>
        <c:lblAlgn val="ctr"/>
        <c:lblOffset val="100"/>
        <c:noMultiLvlLbl val="0"/>
      </c:catAx>
      <c:valAx>
        <c:axId val="504795528"/>
        <c:scaling>
          <c:orientation val="minMax"/>
        </c:scaling>
        <c:delete val="1"/>
        <c:axPos val="b"/>
        <c:numFmt formatCode="General" sourceLinked="1"/>
        <c:majorTickMark val="none"/>
        <c:minorTickMark val="none"/>
        <c:tickLblPos val="nextTo"/>
        <c:crossAx val="5047994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dPt>
            <c:idx val="0"/>
            <c:bubble3D val="0"/>
            <c:spPr>
              <a:solidFill>
                <a:srgbClr val="005EA4"/>
              </a:solidFill>
              <a:ln w="19050">
                <a:solidFill>
                  <a:schemeClr val="lt1"/>
                </a:solidFill>
              </a:ln>
              <a:effectLst/>
            </c:spPr>
            <c:extLst xmlns:c16r2="http://schemas.microsoft.com/office/drawing/2015/06/chart">
              <c:ext xmlns:c16="http://schemas.microsoft.com/office/drawing/2014/chart" uri="{C3380CC4-5D6E-409C-BE32-E72D297353CC}">
                <c16:uniqueId val="{00000001-4CBB-4891-992B-301DACC7EBAE}"/>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4CBB-4891-992B-301DACC7EBAE}"/>
              </c:ext>
            </c:extLst>
          </c:dPt>
          <c:dPt>
            <c:idx val="2"/>
            <c:bubble3D val="0"/>
            <c:spPr>
              <a:solidFill>
                <a:schemeClr val="accent5">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4CBB-4891-992B-301DACC7EBA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v-LV"/>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Limbaži_Umurga!$D$59:$D$61</c:f>
              <c:strCache>
                <c:ptCount val="3"/>
                <c:pt idx="0">
                  <c:v>Alojas novads</c:v>
                </c:pt>
                <c:pt idx="1">
                  <c:v>Cēsu novads</c:v>
                </c:pt>
                <c:pt idx="2">
                  <c:v>Limbažu novads</c:v>
                </c:pt>
              </c:strCache>
            </c:strRef>
          </c:cat>
          <c:val>
            <c:numRef>
              <c:f>Limbaži_Umurga!$E$59:$E$61</c:f>
              <c:numCache>
                <c:formatCode>General</c:formatCode>
                <c:ptCount val="3"/>
                <c:pt idx="0">
                  <c:v>2</c:v>
                </c:pt>
                <c:pt idx="1">
                  <c:v>4</c:v>
                </c:pt>
                <c:pt idx="2">
                  <c:v>7</c:v>
                </c:pt>
              </c:numCache>
            </c:numRef>
          </c:val>
          <c:extLst xmlns:c16r2="http://schemas.microsoft.com/office/drawing/2015/06/chart">
            <c:ext xmlns:c16="http://schemas.microsoft.com/office/drawing/2014/chart" uri="{C3380CC4-5D6E-409C-BE32-E72D297353CC}">
              <c16:uniqueId val="{00000006-4CBB-4891-992B-301DACC7EBAE}"/>
            </c:ext>
          </c:extLst>
        </c:ser>
        <c:dLbls>
          <c:dLblPos val="bestFit"/>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5E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Limbaži_Umurga!$B$74:$B$78</c:f>
              <c:strCache>
                <c:ptCount val="5"/>
                <c:pt idx="0">
                  <c:v>Vecāku atrašanās ieslodzījuma vietā</c:v>
                </c:pt>
                <c:pt idx="1">
                  <c:v>Mātes nāve</c:v>
                </c:pt>
                <c:pt idx="2">
                  <c:v>Bērna veselības dēļ</c:v>
                </c:pt>
                <c:pt idx="3">
                  <c:v>Alkohola pārmērīga lietošana bērna ģimenē</c:v>
                </c:pt>
                <c:pt idx="4">
                  <c:v>Vardarbība pret bērnu un tā pamešana novārtā</c:v>
                </c:pt>
              </c:strCache>
            </c:strRef>
          </c:cat>
          <c:val>
            <c:numRef>
              <c:f>Limbaži_Umurga!$C$74:$C$78</c:f>
              <c:numCache>
                <c:formatCode>General</c:formatCode>
                <c:ptCount val="5"/>
                <c:pt idx="0">
                  <c:v>1</c:v>
                </c:pt>
                <c:pt idx="1">
                  <c:v>1</c:v>
                </c:pt>
                <c:pt idx="2">
                  <c:v>1</c:v>
                </c:pt>
                <c:pt idx="3">
                  <c:v>3</c:v>
                </c:pt>
                <c:pt idx="4">
                  <c:v>8</c:v>
                </c:pt>
              </c:numCache>
            </c:numRef>
          </c:val>
          <c:extLst xmlns:c16r2="http://schemas.microsoft.com/office/drawing/2015/06/chart">
            <c:ext xmlns:c16="http://schemas.microsoft.com/office/drawing/2014/chart" uri="{C3380CC4-5D6E-409C-BE32-E72D297353CC}">
              <c16:uniqueId val="{00000000-ACFE-4945-99D6-1B65D0538601}"/>
            </c:ext>
          </c:extLst>
        </c:ser>
        <c:dLbls>
          <c:dLblPos val="outEnd"/>
          <c:showLegendKey val="0"/>
          <c:showVal val="1"/>
          <c:showCatName val="0"/>
          <c:showSerName val="0"/>
          <c:showPercent val="0"/>
          <c:showBubbleSize val="0"/>
        </c:dLbls>
        <c:gapWidth val="182"/>
        <c:axId val="504796312"/>
        <c:axId val="504800232"/>
      </c:barChart>
      <c:catAx>
        <c:axId val="504796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504800232"/>
        <c:crosses val="autoZero"/>
        <c:auto val="1"/>
        <c:lblAlgn val="ctr"/>
        <c:lblOffset val="100"/>
        <c:noMultiLvlLbl val="0"/>
      </c:catAx>
      <c:valAx>
        <c:axId val="504800232"/>
        <c:scaling>
          <c:orientation val="minMax"/>
        </c:scaling>
        <c:delete val="1"/>
        <c:axPos val="b"/>
        <c:numFmt formatCode="General" sourceLinked="1"/>
        <c:majorTickMark val="none"/>
        <c:minorTickMark val="none"/>
        <c:tickLblPos val="nextTo"/>
        <c:crossAx val="50479631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clustered"/>
        <c:varyColors val="0"/>
        <c:ser>
          <c:idx val="0"/>
          <c:order val="0"/>
          <c:tx>
            <c:v>Izvērtējumu dati</c:v>
          </c:tx>
          <c:spPr>
            <a:solidFill>
              <a:srgbClr val="005E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Limbaži_Umurga!$B$83:$B$87</c:f>
              <c:strCache>
                <c:ptCount val="5"/>
                <c:pt idx="0">
                  <c:v>&lt; 1 gads</c:v>
                </c:pt>
                <c:pt idx="1">
                  <c:v>1-3 gadi</c:v>
                </c:pt>
                <c:pt idx="2">
                  <c:v>3-5 gadi</c:v>
                </c:pt>
                <c:pt idx="3">
                  <c:v>5-10 gadi</c:v>
                </c:pt>
                <c:pt idx="4">
                  <c:v>&gt; 10 gadi</c:v>
                </c:pt>
              </c:strCache>
            </c:strRef>
          </c:cat>
          <c:val>
            <c:numRef>
              <c:f>Limbaži_Umurga!$C$83:$C$87</c:f>
              <c:numCache>
                <c:formatCode>General</c:formatCode>
                <c:ptCount val="5"/>
                <c:pt idx="1">
                  <c:v>4</c:v>
                </c:pt>
                <c:pt idx="2">
                  <c:v>6</c:v>
                </c:pt>
                <c:pt idx="3">
                  <c:v>1</c:v>
                </c:pt>
                <c:pt idx="4">
                  <c:v>2</c:v>
                </c:pt>
              </c:numCache>
            </c:numRef>
          </c:val>
          <c:extLst xmlns:c16r2="http://schemas.microsoft.com/office/drawing/2015/06/chart">
            <c:ext xmlns:c16="http://schemas.microsoft.com/office/drawing/2014/chart" uri="{C3380CC4-5D6E-409C-BE32-E72D297353CC}">
              <c16:uniqueId val="{00000000-D205-41C9-93D3-1817E44209E3}"/>
            </c:ext>
          </c:extLst>
        </c:ser>
        <c:ser>
          <c:idx val="1"/>
          <c:order val="1"/>
          <c:tx>
            <c:v>BSAC sniegtie dati</c:v>
          </c:tx>
          <c:spPr>
            <a:solidFill>
              <a:schemeClr val="accent5">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Limbaži_Umurga!$B$83:$B$87</c:f>
              <c:strCache>
                <c:ptCount val="5"/>
                <c:pt idx="0">
                  <c:v>&lt; 1 gads</c:v>
                </c:pt>
                <c:pt idx="1">
                  <c:v>1-3 gadi</c:v>
                </c:pt>
                <c:pt idx="2">
                  <c:v>3-5 gadi</c:v>
                </c:pt>
                <c:pt idx="3">
                  <c:v>5-10 gadi</c:v>
                </c:pt>
                <c:pt idx="4">
                  <c:v>&gt; 10 gadi</c:v>
                </c:pt>
              </c:strCache>
            </c:strRef>
          </c:cat>
          <c:val>
            <c:numRef>
              <c:f>Limbaži_Umurga!$D$83:$D$87</c:f>
              <c:numCache>
                <c:formatCode>General</c:formatCode>
                <c:ptCount val="5"/>
                <c:pt idx="0">
                  <c:v>2</c:v>
                </c:pt>
                <c:pt idx="1">
                  <c:v>5</c:v>
                </c:pt>
                <c:pt idx="2">
                  <c:v>3</c:v>
                </c:pt>
                <c:pt idx="3">
                  <c:v>1</c:v>
                </c:pt>
                <c:pt idx="4">
                  <c:v>2</c:v>
                </c:pt>
              </c:numCache>
            </c:numRef>
          </c:val>
          <c:extLst xmlns:c16r2="http://schemas.microsoft.com/office/drawing/2015/06/chart">
            <c:ext xmlns:c16="http://schemas.microsoft.com/office/drawing/2014/chart" uri="{C3380CC4-5D6E-409C-BE32-E72D297353CC}">
              <c16:uniqueId val="{00000001-D205-41C9-93D3-1817E44209E3}"/>
            </c:ext>
          </c:extLst>
        </c:ser>
        <c:dLbls>
          <c:dLblPos val="outEnd"/>
          <c:showLegendKey val="0"/>
          <c:showVal val="1"/>
          <c:showCatName val="0"/>
          <c:showSerName val="0"/>
          <c:showPercent val="0"/>
          <c:showBubbleSize val="0"/>
        </c:dLbls>
        <c:gapWidth val="182"/>
        <c:axId val="504800624"/>
        <c:axId val="504794352"/>
      </c:barChart>
      <c:catAx>
        <c:axId val="504800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504794352"/>
        <c:crosses val="autoZero"/>
        <c:auto val="1"/>
        <c:lblAlgn val="ctr"/>
        <c:lblOffset val="100"/>
        <c:noMultiLvlLbl val="0"/>
      </c:catAx>
      <c:valAx>
        <c:axId val="504794352"/>
        <c:scaling>
          <c:orientation val="minMax"/>
        </c:scaling>
        <c:delete val="1"/>
        <c:axPos val="b"/>
        <c:numFmt formatCode="General" sourceLinked="1"/>
        <c:majorTickMark val="none"/>
        <c:minorTickMark val="none"/>
        <c:tickLblPos val="nextTo"/>
        <c:crossAx val="5048006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pieChart>
        <c:varyColors val="1"/>
        <c:ser>
          <c:idx val="0"/>
          <c:order val="0"/>
          <c:dPt>
            <c:idx val="0"/>
            <c:bubble3D val="0"/>
            <c:spPr>
              <a:solidFill>
                <a:srgbClr val="005EA4"/>
              </a:solidFill>
              <a:ln w="19050">
                <a:solidFill>
                  <a:schemeClr val="lt1"/>
                </a:solidFill>
              </a:ln>
              <a:effectLst/>
            </c:spPr>
            <c:extLst xmlns:c16r2="http://schemas.microsoft.com/office/drawing/2015/06/chart">
              <c:ext xmlns:c16="http://schemas.microsoft.com/office/drawing/2014/chart" uri="{C3380CC4-5D6E-409C-BE32-E72D297353CC}">
                <c16:uniqueId val="{00000001-B173-48A3-AA77-42E9D0EBA64E}"/>
              </c:ext>
            </c:extLst>
          </c:dPt>
          <c:dPt>
            <c:idx val="1"/>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3-B173-48A3-AA77-42E9D0EBA64E}"/>
              </c:ext>
            </c:extLst>
          </c:dPt>
          <c:dPt>
            <c:idx val="2"/>
            <c:bubble3D val="0"/>
            <c:spPr>
              <a:solidFill>
                <a:schemeClr val="accent5">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B173-48A3-AA77-42E9D0EBA64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v-LV"/>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Limbaži_Umurga!$C$118:$E$118</c:f>
              <c:strCache>
                <c:ptCount val="3"/>
                <c:pt idx="0">
                  <c:v>Soc. aprūpes un soc.rehab. personāls</c:v>
                </c:pt>
                <c:pt idx="1">
                  <c:v>Saimnieciskais personāls</c:v>
                </c:pt>
                <c:pt idx="2">
                  <c:v>Administrācija</c:v>
                </c:pt>
              </c:strCache>
            </c:strRef>
          </c:cat>
          <c:val>
            <c:numRef>
              <c:f>Limbaži_Umurga!$C$119:$E$119</c:f>
              <c:numCache>
                <c:formatCode>General</c:formatCode>
                <c:ptCount val="3"/>
                <c:pt idx="0">
                  <c:v>10</c:v>
                </c:pt>
                <c:pt idx="1">
                  <c:v>3</c:v>
                </c:pt>
                <c:pt idx="2">
                  <c:v>1</c:v>
                </c:pt>
              </c:numCache>
            </c:numRef>
          </c:val>
          <c:extLst xmlns:c16r2="http://schemas.microsoft.com/office/drawing/2015/06/chart">
            <c:ext xmlns:c16="http://schemas.microsoft.com/office/drawing/2014/chart" uri="{C3380CC4-5D6E-409C-BE32-E72D297353CC}">
              <c16:uniqueId val="{00000006-B173-48A3-AA77-42E9D0EBA64E}"/>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bar"/>
        <c:grouping val="clustered"/>
        <c:varyColors val="0"/>
        <c:ser>
          <c:idx val="0"/>
          <c:order val="0"/>
          <c:tx>
            <c:v>Aprūpes un rehabilitācijas personāls</c:v>
          </c:tx>
          <c:spPr>
            <a:solidFill>
              <a:srgbClr val="005E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Limbaži_Umurga!$C$125:$F$125</c:f>
              <c:strCache>
                <c:ptCount val="4"/>
                <c:pt idx="0">
                  <c:v>&lt; 40 gadi</c:v>
                </c:pt>
                <c:pt idx="1">
                  <c:v>41-50 gadi</c:v>
                </c:pt>
                <c:pt idx="2">
                  <c:v>51-60 gadi</c:v>
                </c:pt>
                <c:pt idx="3">
                  <c:v>&gt; 61  gadi</c:v>
                </c:pt>
              </c:strCache>
            </c:strRef>
          </c:cat>
          <c:val>
            <c:numRef>
              <c:f>Limbaži_Umurga!$C$126:$F$126</c:f>
              <c:numCache>
                <c:formatCode>General</c:formatCode>
                <c:ptCount val="4"/>
                <c:pt idx="0">
                  <c:v>0</c:v>
                </c:pt>
                <c:pt idx="1">
                  <c:v>4</c:v>
                </c:pt>
                <c:pt idx="2">
                  <c:v>4</c:v>
                </c:pt>
                <c:pt idx="3">
                  <c:v>2</c:v>
                </c:pt>
              </c:numCache>
            </c:numRef>
          </c:val>
          <c:extLst xmlns:c16r2="http://schemas.microsoft.com/office/drawing/2015/06/chart">
            <c:ext xmlns:c16="http://schemas.microsoft.com/office/drawing/2014/chart" uri="{C3380CC4-5D6E-409C-BE32-E72D297353CC}">
              <c16:uniqueId val="{00000000-5D88-4751-9047-C99568439BAA}"/>
            </c:ext>
          </c:extLst>
        </c:ser>
        <c:ser>
          <c:idx val="1"/>
          <c:order val="1"/>
          <c:tx>
            <c:v>Saimnieciskais personāls</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Limbaži_Umurga!$C$125:$F$125</c:f>
              <c:strCache>
                <c:ptCount val="4"/>
                <c:pt idx="0">
                  <c:v>&lt; 40 gadi</c:v>
                </c:pt>
                <c:pt idx="1">
                  <c:v>41-50 gadi</c:v>
                </c:pt>
                <c:pt idx="2">
                  <c:v>51-60 gadi</c:v>
                </c:pt>
                <c:pt idx="3">
                  <c:v>&gt; 61  gadi</c:v>
                </c:pt>
              </c:strCache>
            </c:strRef>
          </c:cat>
          <c:val>
            <c:numRef>
              <c:f>Limbaži_Umurga!$C$127:$F$127</c:f>
              <c:numCache>
                <c:formatCode>General</c:formatCode>
                <c:ptCount val="4"/>
                <c:pt idx="0">
                  <c:v>0</c:v>
                </c:pt>
                <c:pt idx="1">
                  <c:v>2</c:v>
                </c:pt>
                <c:pt idx="2">
                  <c:v>0</c:v>
                </c:pt>
                <c:pt idx="3">
                  <c:v>1</c:v>
                </c:pt>
              </c:numCache>
            </c:numRef>
          </c:val>
          <c:extLst xmlns:c16r2="http://schemas.microsoft.com/office/drawing/2015/06/chart">
            <c:ext xmlns:c16="http://schemas.microsoft.com/office/drawing/2014/chart" uri="{C3380CC4-5D6E-409C-BE32-E72D297353CC}">
              <c16:uniqueId val="{00000001-5D88-4751-9047-C99568439BAA}"/>
            </c:ext>
          </c:extLst>
        </c:ser>
        <c:ser>
          <c:idx val="2"/>
          <c:order val="2"/>
          <c:tx>
            <c:v>Administrācija</c:v>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Limbaži_Umurga!$C$125:$F$125</c:f>
              <c:strCache>
                <c:ptCount val="4"/>
                <c:pt idx="0">
                  <c:v>&lt; 40 gadi</c:v>
                </c:pt>
                <c:pt idx="1">
                  <c:v>41-50 gadi</c:v>
                </c:pt>
                <c:pt idx="2">
                  <c:v>51-60 gadi</c:v>
                </c:pt>
                <c:pt idx="3">
                  <c:v>&gt; 61  gadi</c:v>
                </c:pt>
              </c:strCache>
            </c:strRef>
          </c:cat>
          <c:val>
            <c:numRef>
              <c:f>Limbaži_Umurga!$C$128:$F$128</c:f>
              <c:numCache>
                <c:formatCode>General</c:formatCode>
                <c:ptCount val="4"/>
                <c:pt idx="0">
                  <c:v>0</c:v>
                </c:pt>
                <c:pt idx="1">
                  <c:v>0</c:v>
                </c:pt>
                <c:pt idx="2">
                  <c:v>0</c:v>
                </c:pt>
                <c:pt idx="3">
                  <c:v>1</c:v>
                </c:pt>
              </c:numCache>
            </c:numRef>
          </c:val>
          <c:extLst xmlns:c16r2="http://schemas.microsoft.com/office/drawing/2015/06/chart">
            <c:ext xmlns:c16="http://schemas.microsoft.com/office/drawing/2014/chart" uri="{C3380CC4-5D6E-409C-BE32-E72D297353CC}">
              <c16:uniqueId val="{00000002-5D88-4751-9047-C99568439BAA}"/>
            </c:ext>
          </c:extLst>
        </c:ser>
        <c:dLbls>
          <c:dLblPos val="outEnd"/>
          <c:showLegendKey val="0"/>
          <c:showVal val="1"/>
          <c:showCatName val="0"/>
          <c:showSerName val="0"/>
          <c:showPercent val="0"/>
          <c:showBubbleSize val="0"/>
        </c:dLbls>
        <c:gapWidth val="182"/>
        <c:axId val="503513136"/>
        <c:axId val="503512744"/>
      </c:barChart>
      <c:catAx>
        <c:axId val="503513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503512744"/>
        <c:crosses val="autoZero"/>
        <c:auto val="1"/>
        <c:lblAlgn val="ctr"/>
        <c:lblOffset val="100"/>
        <c:noMultiLvlLbl val="0"/>
      </c:catAx>
      <c:valAx>
        <c:axId val="503512744"/>
        <c:scaling>
          <c:orientation val="minMax"/>
        </c:scaling>
        <c:delete val="1"/>
        <c:axPos val="b"/>
        <c:numFmt formatCode="General" sourceLinked="1"/>
        <c:majorTickMark val="none"/>
        <c:minorTickMark val="none"/>
        <c:tickLblPos val="nextTo"/>
        <c:crossAx val="5035131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5241571845001242"/>
          <c:y val="8.5407791718966064E-2"/>
          <c:w val="0.81888613388497322"/>
          <c:h val="0.8943369925629866"/>
        </c:manualLayout>
      </c:layout>
      <c:barChart>
        <c:barDir val="bar"/>
        <c:grouping val="clustered"/>
        <c:varyColors val="0"/>
        <c:ser>
          <c:idx val="0"/>
          <c:order val="0"/>
          <c:tx>
            <c:v>Aprūpes personāls</c:v>
          </c:tx>
          <c:spPr>
            <a:solidFill>
              <a:srgbClr val="005EA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Limbaži_Umurga!$C$140:$I$140</c:f>
              <c:strCache>
                <c:ptCount val="7"/>
                <c:pt idx="0">
                  <c:v>&lt;1 gadi</c:v>
                </c:pt>
                <c:pt idx="1">
                  <c:v>1-5 gadi</c:v>
                </c:pt>
                <c:pt idx="2">
                  <c:v>6-10 gadi</c:v>
                </c:pt>
                <c:pt idx="3">
                  <c:v>11-15 gadi</c:v>
                </c:pt>
                <c:pt idx="4">
                  <c:v>16-20 gadi</c:v>
                </c:pt>
                <c:pt idx="5">
                  <c:v>21-25 gadi</c:v>
                </c:pt>
                <c:pt idx="6">
                  <c:v>26-30 gadi</c:v>
                </c:pt>
              </c:strCache>
            </c:strRef>
          </c:cat>
          <c:val>
            <c:numRef>
              <c:f>Limbaži_Umurga!$C$141:$I$141</c:f>
              <c:numCache>
                <c:formatCode>General</c:formatCode>
                <c:ptCount val="7"/>
                <c:pt idx="0">
                  <c:v>0</c:v>
                </c:pt>
                <c:pt idx="1">
                  <c:v>4</c:v>
                </c:pt>
                <c:pt idx="2">
                  <c:v>1</c:v>
                </c:pt>
                <c:pt idx="3">
                  <c:v>1</c:v>
                </c:pt>
                <c:pt idx="4">
                  <c:v>3</c:v>
                </c:pt>
                <c:pt idx="5">
                  <c:v>1</c:v>
                </c:pt>
                <c:pt idx="6">
                  <c:v>0</c:v>
                </c:pt>
              </c:numCache>
            </c:numRef>
          </c:val>
          <c:extLst xmlns:c16r2="http://schemas.microsoft.com/office/drawing/2015/06/chart">
            <c:ext xmlns:c16="http://schemas.microsoft.com/office/drawing/2014/chart" uri="{C3380CC4-5D6E-409C-BE32-E72D297353CC}">
              <c16:uniqueId val="{00000000-91F6-466C-A077-EE112B788537}"/>
            </c:ext>
          </c:extLst>
        </c:ser>
        <c:ser>
          <c:idx val="1"/>
          <c:order val="1"/>
          <c:tx>
            <c:v>Saimnieciskais personāls</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Limbaži_Umurga!$C$140:$I$140</c:f>
              <c:strCache>
                <c:ptCount val="7"/>
                <c:pt idx="0">
                  <c:v>&lt;1 gadi</c:v>
                </c:pt>
                <c:pt idx="1">
                  <c:v>1-5 gadi</c:v>
                </c:pt>
                <c:pt idx="2">
                  <c:v>6-10 gadi</c:v>
                </c:pt>
                <c:pt idx="3">
                  <c:v>11-15 gadi</c:v>
                </c:pt>
                <c:pt idx="4">
                  <c:v>16-20 gadi</c:v>
                </c:pt>
                <c:pt idx="5">
                  <c:v>21-25 gadi</c:v>
                </c:pt>
                <c:pt idx="6">
                  <c:v>26-30 gadi</c:v>
                </c:pt>
              </c:strCache>
            </c:strRef>
          </c:cat>
          <c:val>
            <c:numRef>
              <c:f>Limbaži_Umurga!$C$142:$I$142</c:f>
              <c:numCache>
                <c:formatCode>General</c:formatCode>
                <c:ptCount val="7"/>
                <c:pt idx="0">
                  <c:v>0</c:v>
                </c:pt>
                <c:pt idx="1">
                  <c:v>1</c:v>
                </c:pt>
                <c:pt idx="2">
                  <c:v>0</c:v>
                </c:pt>
                <c:pt idx="3">
                  <c:v>0</c:v>
                </c:pt>
                <c:pt idx="4">
                  <c:v>0</c:v>
                </c:pt>
                <c:pt idx="5">
                  <c:v>2</c:v>
                </c:pt>
                <c:pt idx="6">
                  <c:v>0</c:v>
                </c:pt>
              </c:numCache>
            </c:numRef>
          </c:val>
          <c:extLst xmlns:c16r2="http://schemas.microsoft.com/office/drawing/2015/06/chart">
            <c:ext xmlns:c16="http://schemas.microsoft.com/office/drawing/2014/chart" uri="{C3380CC4-5D6E-409C-BE32-E72D297353CC}">
              <c16:uniqueId val="{00000001-91F6-466C-A077-EE112B788537}"/>
            </c:ext>
          </c:extLst>
        </c:ser>
        <c:ser>
          <c:idx val="2"/>
          <c:order val="2"/>
          <c:tx>
            <c:v>Administrācija</c:v>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Limbaži_Umurga!$C$140:$I$140</c:f>
              <c:strCache>
                <c:ptCount val="7"/>
                <c:pt idx="0">
                  <c:v>&lt;1 gadi</c:v>
                </c:pt>
                <c:pt idx="1">
                  <c:v>1-5 gadi</c:v>
                </c:pt>
                <c:pt idx="2">
                  <c:v>6-10 gadi</c:v>
                </c:pt>
                <c:pt idx="3">
                  <c:v>11-15 gadi</c:v>
                </c:pt>
                <c:pt idx="4">
                  <c:v>16-20 gadi</c:v>
                </c:pt>
                <c:pt idx="5">
                  <c:v>21-25 gadi</c:v>
                </c:pt>
                <c:pt idx="6">
                  <c:v>26-30 gadi</c:v>
                </c:pt>
              </c:strCache>
            </c:strRef>
          </c:cat>
          <c:val>
            <c:numRef>
              <c:f>Limbaži_Umurga!$C$143:$I$143</c:f>
              <c:numCache>
                <c:formatCode>General</c:formatCode>
                <c:ptCount val="7"/>
                <c:pt idx="0">
                  <c:v>0</c:v>
                </c:pt>
                <c:pt idx="1">
                  <c:v>0</c:v>
                </c:pt>
                <c:pt idx="2">
                  <c:v>0</c:v>
                </c:pt>
                <c:pt idx="3">
                  <c:v>0</c:v>
                </c:pt>
                <c:pt idx="4">
                  <c:v>0</c:v>
                </c:pt>
                <c:pt idx="5">
                  <c:v>1</c:v>
                </c:pt>
                <c:pt idx="6">
                  <c:v>0</c:v>
                </c:pt>
              </c:numCache>
            </c:numRef>
          </c:val>
          <c:extLst xmlns:c16r2="http://schemas.microsoft.com/office/drawing/2015/06/chart">
            <c:ext xmlns:c16="http://schemas.microsoft.com/office/drawing/2014/chart" uri="{C3380CC4-5D6E-409C-BE32-E72D297353CC}">
              <c16:uniqueId val="{00000002-91F6-466C-A077-EE112B788537}"/>
            </c:ext>
          </c:extLst>
        </c:ser>
        <c:dLbls>
          <c:dLblPos val="outEnd"/>
          <c:showLegendKey val="0"/>
          <c:showVal val="1"/>
          <c:showCatName val="0"/>
          <c:showSerName val="0"/>
          <c:showPercent val="0"/>
          <c:showBubbleSize val="0"/>
        </c:dLbls>
        <c:gapWidth val="182"/>
        <c:axId val="503511568"/>
        <c:axId val="503514704"/>
      </c:barChart>
      <c:catAx>
        <c:axId val="503511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503514704"/>
        <c:crosses val="autoZero"/>
        <c:auto val="1"/>
        <c:lblAlgn val="ctr"/>
        <c:lblOffset val="100"/>
        <c:noMultiLvlLbl val="0"/>
      </c:catAx>
      <c:valAx>
        <c:axId val="503514704"/>
        <c:scaling>
          <c:orientation val="minMax"/>
        </c:scaling>
        <c:delete val="1"/>
        <c:axPos val="b"/>
        <c:numFmt formatCode="General" sourceLinked="1"/>
        <c:majorTickMark val="none"/>
        <c:minorTickMark val="none"/>
        <c:tickLblPos val="nextTo"/>
        <c:crossAx val="50351156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5EA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Lapa2!$H$1:$AN$2</c:f>
              <c:multiLvlStrCache>
                <c:ptCount val="33"/>
                <c:lvl>
                  <c:pt idx="0">
                    <c:v>Psihiatra</c:v>
                  </c:pt>
                  <c:pt idx="1">
                    <c:v>Neirologa</c:v>
                  </c:pt>
                  <c:pt idx="2">
                    <c:v>Rehabilitologa</c:v>
                  </c:pt>
                  <c:pt idx="3">
                    <c:v>Karjeras konsultants</c:v>
                  </c:pt>
                  <c:pt idx="4">
                    <c:v>Narkologa</c:v>
                  </c:pt>
                  <c:pt idx="5">
                    <c:v>Speciālais pedagogs</c:v>
                  </c:pt>
                  <c:pt idx="6">
                    <c:v>Psihoterapeita</c:v>
                  </c:pt>
                  <c:pt idx="7">
                    <c:v>Fizioterapeita</c:v>
                  </c:pt>
                  <c:pt idx="8">
                    <c:v>Logopēda</c:v>
                  </c:pt>
                  <c:pt idx="9">
                    <c:v>Mentors</c:v>
                  </c:pt>
                  <c:pt idx="10">
                    <c:v>Ergoterapeita</c:v>
                  </c:pt>
                  <c:pt idx="11">
                    <c:v>Jauntanes lietu speciālists</c:v>
                  </c:pt>
                  <c:pt idx="12">
                    <c:v>Sociālais darbinieks</c:v>
                  </c:pt>
                  <c:pt idx="13">
                    <c:v>Psihologa</c:v>
                  </c:pt>
                  <c:pt idx="14">
                    <c:v>Mūzikas</c:v>
                  </c:pt>
                  <c:pt idx="15">
                    <c:v>Portidža</c:v>
                  </c:pt>
                  <c:pt idx="16">
                    <c:v>Vispārējā izglītība</c:v>
                  </c:pt>
                  <c:pt idx="17">
                    <c:v>Kustību/deju</c:v>
                  </c:pt>
                  <c:pt idx="18">
                    <c:v>Montesori</c:v>
                  </c:pt>
                  <c:pt idx="19">
                    <c:v>Atbalsts mācību procesā</c:v>
                  </c:pt>
                  <c:pt idx="20">
                    <c:v>Mākslas</c:v>
                  </c:pt>
                  <c:pt idx="21">
                    <c:v>Darbs mazajās grupās</c:v>
                  </c:pt>
                  <c:pt idx="22">
                    <c:v>Radošās darbnīcas</c:v>
                  </c:pt>
                  <c:pt idx="23">
                    <c:v>Atkarību profilakse/rehabil.</c:v>
                  </c:pt>
                  <c:pt idx="24">
                    <c:v>Regulāras sporta nodarbības/aktivitātes</c:v>
                  </c:pt>
                  <c:pt idx="25">
                    <c:v>Nometne/saturīga brīvā laika pavad.</c:v>
                  </c:pt>
                  <c:pt idx="26">
                    <c:v>Atbalsta grupas/persona</c:v>
                  </c:pt>
                  <c:pt idx="27">
                    <c:v>Ģimenes atkalapvienošana</c:v>
                  </c:pt>
                  <c:pt idx="28">
                    <c:v>Specializētā audžuģimene</c:v>
                  </c:pt>
                  <c:pt idx="29">
                    <c:v>Grupu māja (dzīvoklis) FT*</c:v>
                  </c:pt>
                  <c:pt idx="30">
                    <c:v>Jauniešu māja/atbalsta dzīvoklis</c:v>
                  </c:pt>
                  <c:pt idx="31">
                    <c:v>Grupu māja (dzīvoklis)</c:v>
                  </c:pt>
                  <c:pt idx="32">
                    <c:v>Ģimeniskai videi pietuvināts pakalpojums (3 grupas x 8 bērni)</c:v>
                  </c:pt>
                </c:lvl>
                <c:lvl>
                  <c:pt idx="0">
                    <c:v>Speciālistu konsultācijas</c:v>
                  </c:pt>
                  <c:pt idx="14">
                    <c:v>Terapija</c:v>
                  </c:pt>
                  <c:pt idx="21">
                    <c:v>Citi</c:v>
                  </c:pt>
                  <c:pt idx="27">
                    <c:v>Ģimeniskā vidē</c:v>
                  </c:pt>
                  <c:pt idx="29">
                    <c:v>Ģimenei pielīdzināma aprūpe</c:v>
                  </c:pt>
                </c:lvl>
              </c:multiLvlStrCache>
            </c:multiLvlStrRef>
          </c:cat>
          <c:val>
            <c:numRef>
              <c:f>Lapa2!$H$3:$AN$3</c:f>
              <c:numCache>
                <c:formatCode>General</c:formatCode>
                <c:ptCount val="33"/>
                <c:pt idx="0">
                  <c:v>1</c:v>
                </c:pt>
                <c:pt idx="1">
                  <c:v>1</c:v>
                </c:pt>
                <c:pt idx="2">
                  <c:v>1</c:v>
                </c:pt>
                <c:pt idx="3">
                  <c:v>2</c:v>
                </c:pt>
                <c:pt idx="4">
                  <c:v>3</c:v>
                </c:pt>
                <c:pt idx="5">
                  <c:v>3</c:v>
                </c:pt>
                <c:pt idx="6">
                  <c:v>4</c:v>
                </c:pt>
                <c:pt idx="7">
                  <c:v>4</c:v>
                </c:pt>
                <c:pt idx="8">
                  <c:v>4</c:v>
                </c:pt>
                <c:pt idx="9">
                  <c:v>5</c:v>
                </c:pt>
                <c:pt idx="10">
                  <c:v>6</c:v>
                </c:pt>
                <c:pt idx="11">
                  <c:v>6</c:v>
                </c:pt>
                <c:pt idx="12">
                  <c:v>9</c:v>
                </c:pt>
                <c:pt idx="13">
                  <c:v>11</c:v>
                </c:pt>
                <c:pt idx="14">
                  <c:v>1</c:v>
                </c:pt>
                <c:pt idx="15">
                  <c:v>1</c:v>
                </c:pt>
                <c:pt idx="16">
                  <c:v>1</c:v>
                </c:pt>
                <c:pt idx="17">
                  <c:v>2</c:v>
                </c:pt>
                <c:pt idx="18">
                  <c:v>2</c:v>
                </c:pt>
                <c:pt idx="19">
                  <c:v>2</c:v>
                </c:pt>
                <c:pt idx="20">
                  <c:v>3</c:v>
                </c:pt>
                <c:pt idx="21">
                  <c:v>1</c:v>
                </c:pt>
                <c:pt idx="22">
                  <c:v>2</c:v>
                </c:pt>
                <c:pt idx="23">
                  <c:v>2</c:v>
                </c:pt>
                <c:pt idx="24">
                  <c:v>4</c:v>
                </c:pt>
                <c:pt idx="25">
                  <c:v>5</c:v>
                </c:pt>
                <c:pt idx="26">
                  <c:v>12</c:v>
                </c:pt>
                <c:pt idx="27">
                  <c:v>8</c:v>
                </c:pt>
                <c:pt idx="28">
                  <c:v>11</c:v>
                </c:pt>
                <c:pt idx="29">
                  <c:v>1</c:v>
                </c:pt>
                <c:pt idx="30">
                  <c:v>2</c:v>
                </c:pt>
                <c:pt idx="31">
                  <c:v>2</c:v>
                </c:pt>
                <c:pt idx="32">
                  <c:v>9</c:v>
                </c:pt>
              </c:numCache>
            </c:numRef>
          </c:val>
          <c:extLst xmlns:c16r2="http://schemas.microsoft.com/office/drawing/2015/06/chart">
            <c:ext xmlns:c16="http://schemas.microsoft.com/office/drawing/2014/chart" uri="{C3380CC4-5D6E-409C-BE32-E72D297353CC}">
              <c16:uniqueId val="{00000000-EA00-4F0A-95D3-C94261437224}"/>
            </c:ext>
          </c:extLst>
        </c:ser>
        <c:dLbls>
          <c:showLegendKey val="0"/>
          <c:showVal val="0"/>
          <c:showCatName val="0"/>
          <c:showSerName val="0"/>
          <c:showPercent val="0"/>
          <c:showBubbleSize val="0"/>
        </c:dLbls>
        <c:gapWidth val="182"/>
        <c:axId val="503508824"/>
        <c:axId val="503510000"/>
      </c:barChart>
      <c:catAx>
        <c:axId val="503508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503510000"/>
        <c:crosses val="autoZero"/>
        <c:auto val="1"/>
        <c:lblAlgn val="ctr"/>
        <c:lblOffset val="100"/>
        <c:noMultiLvlLbl val="0"/>
      </c:catAx>
      <c:valAx>
        <c:axId val="50351000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035088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aseline="0">
          <a:solidFill>
            <a:sysClr val="windowText" lastClr="000000"/>
          </a:solidFill>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1AA07CC66DC4B8FC94C046EF0FB25" ma:contentTypeVersion="10" ma:contentTypeDescription="Create a new document." ma:contentTypeScope="" ma:versionID="c63068508c2ca59f60af057bf519457c">
  <xsd:schema xmlns:xsd="http://www.w3.org/2001/XMLSchema" xmlns:xs="http://www.w3.org/2001/XMLSchema" xmlns:p="http://schemas.microsoft.com/office/2006/metadata/properties" xmlns:ns2="f4cb885b-e1d9-415a-8bcc-cc404cd20420" xmlns:ns3="40749b87-3102-4f4b-873f-10e0cd3bdb3d" targetNamespace="http://schemas.microsoft.com/office/2006/metadata/properties" ma:root="true" ma:fieldsID="178eb68bd01f476bdbe1f1a1463134ea" ns2:_="" ns3:_="">
    <xsd:import namespace="f4cb885b-e1d9-415a-8bcc-cc404cd20420"/>
    <xsd:import namespace="40749b87-3102-4f4b-873f-10e0cd3bdb3d"/>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885b-e1d9-415a-8bcc-cc404cd20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749b87-3102-4f4b-873f-10e0cd3bdb3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0666F-05FA-4DB3-B01A-494FA94D7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885b-e1d9-415a-8bcc-cc404cd20420"/>
    <ds:schemaRef ds:uri="40749b87-3102-4f4b-873f-10e0cd3bd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C53F18-68AB-47A8-99BA-7AB4A7ABFB49}">
  <ds:schemaRefs>
    <ds:schemaRef ds:uri="http://schemas.microsoft.com/sharepoint/v3/contenttype/forms"/>
  </ds:schemaRefs>
</ds:datastoreItem>
</file>

<file path=customXml/itemProps3.xml><?xml version="1.0" encoding="utf-8"?>
<ds:datastoreItem xmlns:ds="http://schemas.openxmlformats.org/officeDocument/2006/customXml" ds:itemID="{83E8A409-B0DF-429B-831B-5D7A58F6DF4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6E95DE-E9F6-4E5F-8EDE-BA895365F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67368</Words>
  <Characters>38401</Characters>
  <Application>Microsoft Office Word</Application>
  <DocSecurity>0</DocSecurity>
  <Lines>320</Lines>
  <Paragraphs>211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dc:creator>
  <cp:lastModifiedBy>Dace Tauriņa</cp:lastModifiedBy>
  <cp:revision>4</cp:revision>
  <cp:lastPrinted>2018-04-18T07:36:00Z</cp:lastPrinted>
  <dcterms:created xsi:type="dcterms:W3CDTF">2018-04-12T10:58:00Z</dcterms:created>
  <dcterms:modified xsi:type="dcterms:W3CDTF">2018-04-18T07:37:00Z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0x0101006DB1AA07CC66DC4B8FC94C046EF0FB25</vt:lpwstr>
  </property>
</Properties>
</file>